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25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练，内容涵盖理解相位的含义，会用双踪示波器和相位表测量两个同频率信号的相位差。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《电气测量技术》（高教版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第四版）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25</w:t>
      </w:r>
      <w:r>
        <w:rPr>
          <w:rFonts w:ascii="宋体" w:hAnsi="宋体" w:eastAsia="宋体"/>
          <w:b/>
          <w:sz w:val="28"/>
        </w:rPr>
        <w:t>练  相位的测量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两个正弦量达到同一变化状态的先后关系，通常用（   ）表示。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描述先后状态的角量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表示幅值大小的数值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反映频率快慢的参数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标明周期长短的时间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相位表接入测量回路时，电压输入端和电流输入端的配合主要用于（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改变被测信号频率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比较两路信号先后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调整仪表内部量程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消除线路绝缘电阻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用双踪示波器测量两路正弦信号的相位差时，较合理的读数顺序是（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先调亮度再估幅值变化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先换探头再读有效数值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先读周期再读时间间隔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先断电源再测直流电阻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用双踪示波器测量时，两路被测信号幅值应接近，但屏幕上一通道幅值约为另一通道的十倍，最可能的原因是（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触发源选择不合适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垂直位置调节偏上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扫描时间档位偏小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探头衰减倍率不同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下列属于相位差测量前应满足的基本条件有（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两路信号频率相同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两路信号幅值相等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波形显示稳定清晰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扫描速度保持最大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在维修交流控制电路时，若需判断电压与电流的先后关系，正确做法有（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只测电压峰值大小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正确接入相位表端子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任意调换两路输入线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核对信号频率是否一致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下列关于双踪示波器测量法与相位表测量法的说法，正确的有（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示波器可观察波形形状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相位表可直接读出角度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示波器只适合测量直流量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相位表必须显示完整波形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已知双踪示波器上某正弦信号一个周期占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>格，两同相点间隔占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格，下列判断正确的有（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相位差为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45°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相位差为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120°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时间间隔为周期的四分之一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相位差为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90°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两个频率不同的正弦信号也可以用固定相位差长期表示先后关系。（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用双踪示波器测相位差时，比较的同相点可选两波形相同方向通过零点的位置。（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相位表测量时，调换其中一路输入端接线，可能使超前与滞后的判断发生改变。（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示波器屏幕上两路波形上下位置不同，必然说明两信号存在相位差。（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简述用双踪示波器测量两个同频正弦信号相位差的基本步骤。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校验相位表时，以第一路正弦信号为基准，标准移相器将第二路同频正弦信号调成滞后一个周期的 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Times New Roman" w:hAnsi="Times New Roman" w:eastAsia="Times New Roman"/>
          <w:b w:val="0"/>
          <w:sz w:val="21"/>
        </w:rPr>
        <w:t>/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>。求两路信号的相位差，并说明第二路信号相对第一路信号的先后关系。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用相位表检测一只标准移相器。标准移相器设定相位差为</w:t>
      </w:r>
      <w:r>
        <w:rPr>
          <w:rFonts w:ascii="Times New Roman" w:hAnsi="Times New Roman" w:eastAsia="Times New Roman"/>
          <w:b w:val="0"/>
          <w:sz w:val="21"/>
        </w:rPr>
        <w:t>45°</w:t>
      </w:r>
      <w:r>
        <w:rPr>
          <w:rFonts w:ascii="宋体" w:hAnsi="宋体" w:eastAsia="宋体"/>
          <w:b w:val="0"/>
          <w:sz w:val="21"/>
        </w:rPr>
        <w:t>，相位表连续三次读数分别为</w:t>
      </w:r>
      <w:r>
        <w:rPr>
          <w:rFonts w:ascii="Times New Roman" w:hAnsi="Times New Roman" w:eastAsia="Times New Roman"/>
          <w:b w:val="0"/>
          <w:sz w:val="21"/>
        </w:rPr>
        <w:t>44°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46°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45.5°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）相位表三次读数的平均值；（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）该平均值相对标准值的绝对误差；（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）若允许误差为</w:t>
      </w:r>
      <w:r>
        <w:rPr>
          <w:rFonts w:ascii="Times New Roman" w:hAnsi="Times New Roman" w:eastAsia="Times New Roman"/>
          <w:b w:val="0"/>
          <w:sz w:val="21"/>
        </w:rPr>
        <w:t>1.5°</w:t>
      </w:r>
      <w:r>
        <w:rPr>
          <w:rFonts w:ascii="宋体" w:hAnsi="宋体" w:eastAsia="宋体"/>
          <w:b w:val="0"/>
          <w:sz w:val="21"/>
        </w:rPr>
        <w:t>，判断该相位表本次检测是否合格。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