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8</w:t>
            </w:r>
            <w:r>
              <w:rPr>
                <w:rFonts w:ascii="楷体" w:hAnsi="楷体" w:eastAsia="楷体"/>
                <w:b/>
                <w:color w:val="4472C4"/>
                <w:sz w:val="21"/>
              </w:rPr>
              <w:t>练，内容涵盖掌握电压表的使用方法和量程扩展（分压器），会正确连接电压表进行测量。</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8</w:t>
      </w:r>
      <w:r>
        <w:rPr>
          <w:rFonts w:ascii="宋体" w:hAnsi="宋体" w:eastAsia="宋体"/>
          <w:b/>
          <w:sz w:val="28"/>
        </w:rPr>
        <w:t>练  直流电压的测量</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指针式直流电压表每伏量程所具有内阻的指标称为（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量程选择器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零位调节器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电压灵敏度</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表头阻尼器</w:t>
            </w:r>
          </w:p>
        </w:tc>
      </w:tr>
    </w:tbl>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直流电压测量仪表面板上标有正、负接线端，其主要作用是（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规定接入极性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改变表头阻值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消除线路电阻</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切换交流档位</w:t>
            </w:r>
          </w:p>
        </w:tc>
      </w:tr>
    </w:tbl>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用多量程直流电压表测量时，若需改变挡位，较规范的做法是（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先换量程再断开表笔</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先短接表笔再换量程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先接入电源再换量程</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先移开表笔再换量程</w:t>
            </w:r>
          </w:p>
        </w:tc>
      </w:tr>
    </w:tbl>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用数字直流电压表检测控制板供电端时，示值在几伏到十几伏之间跳变，最可能的原因是（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量程挡位偏低</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表笔接触松动</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表头极性接反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附加电阻过大</w:t>
            </w:r>
          </w:p>
        </w:tc>
      </w:tr>
    </w:tbl>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在同一磁电系表头前串入更大的附加电阻后，可能产生的结果有（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可测上限增大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总输入电阻增大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表头电流增大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每格电压减小</w:t>
            </w:r>
          </w:p>
        </w:tc>
      </w:tr>
    </w:tbl>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用数字电压表检测</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直流控制电源，仪表有</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300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三个挡位，正确做法有（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选用</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挡位</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红表笔接正端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通电切换插孔</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读稳定后示值</w:t>
            </w:r>
          </w:p>
        </w:tc>
      </w:tr>
    </w:tbl>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关于直流电压表量程与灵敏度的说法，正确的有（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量程表示测量上限</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量程等于内阻大小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灵敏度常用</w:t>
            </w:r>
            <w:r>
              <w:rPr>
                <w:rFonts w:ascii="Times New Roman" w:hAnsi="Times New Roman" w:eastAsia="Times New Roman"/>
                <w:b w:val="0"/>
                <w:sz w:val="21"/>
              </w:rPr>
              <w:t>Ω/V</w:t>
            </w:r>
            <w:r>
              <w:rPr>
                <w:rFonts w:ascii="宋体" w:hAnsi="宋体" w:eastAsia="宋体"/>
                <w:b w:val="0"/>
                <w:sz w:val="21"/>
              </w:rPr>
              <w:t>表示</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高灵敏度减小影响</w:t>
            </w:r>
          </w:p>
        </w:tc>
      </w:tr>
    </w:tbl>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直流电压表内阻为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，若外接电阻扩展为</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量程，下列判断正确的有（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满偏电流为</w:t>
            </w:r>
            <w:r>
              <w:rPr>
                <w:rFonts w:ascii="Times New Roman" w:hAnsi="Times New Roman" w:eastAsia="Times New Roman"/>
                <w:b w:val="0"/>
                <w:sz w:val="21"/>
              </w:rPr>
              <w:t>1</w:t>
            </w:r>
            <w:r>
              <w:rPr>
                <w:rFonts w:ascii="宋体" w:hAnsi="宋体" w:eastAsia="宋体"/>
                <w:b w:val="0"/>
                <w:sz w:val="21"/>
              </w:rPr>
              <w:t xml:space="preserve"> </w:t>
            </w:r>
            <w:r>
              <w:rPr>
                <w:rFonts w:ascii="Times New Roman" w:hAnsi="Times New Roman" w:eastAsia="Times New Roman"/>
                <w:b w:val="0"/>
                <w:sz w:val="21"/>
              </w:rPr>
              <w:t>mA</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总电阻为</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kΩ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外接电阻为</w:t>
            </w:r>
            <w:r>
              <w:rPr>
                <w:rFonts w:ascii="Times New Roman" w:hAnsi="Times New Roman" w:eastAsia="Times New Roman"/>
                <w:b w:val="0"/>
                <w:sz w:val="21"/>
              </w:rPr>
              <w:t>80</w:t>
            </w:r>
            <w:r>
              <w:rPr>
                <w:rFonts w:ascii="宋体" w:hAnsi="宋体" w:eastAsia="宋体"/>
                <w:b w:val="0"/>
                <w:sz w:val="21"/>
              </w:rPr>
              <w:t xml:space="preserve"> </w:t>
            </w:r>
            <w:r>
              <w:rPr>
                <w:rFonts w:ascii="Times New Roman" w:hAnsi="Times New Roman" w:eastAsia="Times New Roman"/>
                <w:b w:val="0"/>
                <w:sz w:val="21"/>
              </w:rPr>
              <w:t>kΩ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扩大量程为五倍</w:t>
            </w:r>
          </w:p>
        </w:tc>
      </w:tr>
    </w:tbl>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电压表量程选择过大时，读数精度通常会降低。（   ）</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测量含有脉动成分的直流电压时，普通直流电压表的读数一定等于峰值。（   ）</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使用多量程直流电压表时，公共端和相应电压端应按所选量程正确接线。（   ）</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附加电阻发生开路后，改装式直流电压表仍可按扩展后的量程正常指示。（   ）</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简述用直流电压表检查设备控制电源时减小误差和保护仪表的注意事项。</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某指针式直流电压表使用</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25</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量程，表盘采用</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50</w:t>
      </w:r>
      <w:r>
        <w:rPr>
          <w:rFonts w:ascii="宋体" w:hAnsi="宋体" w:eastAsia="宋体"/>
          <w:b w:val="0"/>
          <w:sz w:val="21"/>
        </w:rPr>
        <w:t>均匀刻度。测量时指针指在</w:t>
      </w:r>
      <w:r>
        <w:rPr>
          <w:rFonts w:ascii="Times New Roman" w:hAnsi="Times New Roman" w:eastAsia="Times New Roman"/>
          <w:b w:val="0"/>
          <w:sz w:val="21"/>
        </w:rPr>
        <w:t>32</w:t>
      </w:r>
      <w:r>
        <w:rPr>
          <w:rFonts w:ascii="宋体" w:hAnsi="宋体" w:eastAsia="宋体"/>
          <w:b w:val="0"/>
          <w:sz w:val="21"/>
        </w:rPr>
        <w:t>格处，求被测电压值。</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直流电压表内阻为</w:t>
      </w:r>
      <w:r>
        <w:rPr>
          <w:rFonts w:ascii="Times New Roman" w:hAnsi="Times New Roman" w:eastAsia="Times New Roman"/>
          <w:b w:val="0"/>
          <w:sz w:val="21"/>
        </w:rPr>
        <w:t>6</w:t>
      </w:r>
      <w:r>
        <w:rPr>
          <w:rFonts w:ascii="宋体" w:hAnsi="宋体" w:eastAsia="宋体"/>
          <w:b w:val="0"/>
          <w:sz w:val="21"/>
        </w:rPr>
        <w:t xml:space="preserve"> </w:t>
      </w:r>
      <w:r>
        <w:rPr>
          <w:rFonts w:ascii="Times New Roman" w:hAnsi="Times New Roman" w:eastAsia="Times New Roman"/>
          <w:b w:val="0"/>
          <w:sz w:val="21"/>
        </w:rPr>
        <w:t>kΩ</w:t>
      </w:r>
      <w:r>
        <w:rPr>
          <w:rFonts w:ascii="宋体" w:hAnsi="宋体" w:eastAsia="宋体"/>
          <w:b w:val="0"/>
          <w:sz w:val="21"/>
        </w:rPr>
        <w:t>，现用串联外接电阻的方法扩展为</w:t>
      </w:r>
      <w:r>
        <w:rPr>
          <w:rFonts w:ascii="Times New Roman" w:hAnsi="Times New Roman" w:eastAsia="Times New Roman"/>
          <w:b w:val="0"/>
          <w:sz w:val="21"/>
        </w:rPr>
        <w:t>0</w:t>
      </w:r>
      <w:r>
        <w:rPr>
          <w:rFonts w:ascii="宋体" w:hAnsi="宋体" w:eastAsia="宋体"/>
          <w:b w:val="0"/>
          <w:sz w:val="21"/>
        </w:rPr>
        <w:t>～</w:t>
      </w:r>
      <w:r>
        <w:rPr>
          <w:rFonts w:ascii="Times New Roman" w:hAnsi="Times New Roman" w:eastAsia="Times New Roman"/>
          <w:b w:val="0"/>
          <w:sz w:val="21"/>
        </w:rPr>
        <w:t>30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量程。求：（</w:t>
      </w:r>
      <w:r>
        <w:rPr>
          <w:rFonts w:ascii="Times New Roman" w:hAnsi="Times New Roman" w:eastAsia="Times New Roman"/>
          <w:b w:val="0"/>
          <w:sz w:val="21"/>
        </w:rPr>
        <w:t>1</w:t>
      </w:r>
      <w:r>
        <w:rPr>
          <w:rFonts w:ascii="宋体" w:hAnsi="宋体" w:eastAsia="宋体"/>
          <w:b w:val="0"/>
          <w:sz w:val="21"/>
        </w:rPr>
        <w:t>）原表满偏电流；（</w:t>
      </w:r>
      <w:r>
        <w:rPr>
          <w:rFonts w:ascii="Times New Roman" w:hAnsi="Times New Roman" w:eastAsia="Times New Roman"/>
          <w:b w:val="0"/>
          <w:sz w:val="21"/>
        </w:rPr>
        <w:t>2</w:t>
      </w:r>
      <w:r>
        <w:rPr>
          <w:rFonts w:ascii="宋体" w:hAnsi="宋体" w:eastAsia="宋体"/>
          <w:b w:val="0"/>
          <w:sz w:val="21"/>
        </w:rPr>
        <w:t>）外接电阻阻值；（</w:t>
      </w:r>
      <w:r>
        <w:rPr>
          <w:rFonts w:ascii="Times New Roman" w:hAnsi="Times New Roman" w:eastAsia="Times New Roman"/>
          <w:b w:val="0"/>
          <w:sz w:val="21"/>
        </w:rPr>
        <w:t>3</w:t>
      </w:r>
      <w:r>
        <w:rPr>
          <w:rFonts w:ascii="宋体" w:hAnsi="宋体" w:eastAsia="宋体"/>
          <w:b w:val="0"/>
          <w:sz w:val="21"/>
        </w:rPr>
        <w:t>）若在扩展量程下原表刻度指示为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，则实际被测电压为多少。</w:t>
      </w:r>
    </w:p>
    <w:p>
      <w:pPr>
        <w:spacing w:after="40" w:line="360" w:lineRule="auto"/>
        <w:jc w:val="left"/>
      </w:pPr>
    </w:p>
    <w:p>
      <w:pPr>
        <w:spacing w:after="40" w:line="360" w:lineRule="auto"/>
        <w:jc w:val="left"/>
      </w:pPr>
    </w:p>
    <w:p>
      <w:pPr>
        <w:spacing w:after="40" w:line="360" w:lineRule="auto"/>
        <w:jc w:val="left"/>
      </w:pPr>
    </w:p>
    <w:p>
      <w:pPr>
        <w:spacing w:after="40" w:line="360" w:lineRule="auto"/>
        <w:jc w:val="left"/>
      </w:pP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