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练，内容涵盖理解万用表的基本结构和工作原理，掌握测量交直流电压、电流和电阻的方法。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10</w:t>
      </w:r>
      <w:r>
        <w:rPr>
          <w:rFonts w:ascii="宋体" w:hAnsi="宋体" w:eastAsia="宋体"/>
          <w:b/>
          <w:sz w:val="28"/>
        </w:rPr>
        <w:t>练  万用表的原理与使用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测量前需要先判断被测量是交流量还是直流量，其目的主要是选用万用表的（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相应测量功能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表笔插孔位置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机械调零旋钮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表壳绝缘等级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万用表具有电压、电流、电阻等不同测量功能，并且电压和电流还分交流、直流类型。测量前正确选择功能，可避免读数错误和仪表损坏。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指针式万用表测较高电压时，表头前串入倍率电阻，其主要作用是（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扩大电压量程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扩大电流量程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减小表头内阻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提高电池电压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倍率电阻与表头串联后，可分担一部分被测电压，使表头电流不超过满偏值，因此能扩大电压测量范围。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使用欧姆挡测量电阻时，较合理的操作顺序是（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选挡调零再测读数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调零读数再选挡测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测量选挡再调零读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读数测量再选挡调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欧姆挡依靠表内电池工作，换挡后表内电路条件会改变。测量前应先选合适倍率，再短接表笔进行欧姆调零，最后接入被测电阻读数。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用直流电压挡测量电池两端电压时，指针向零位左侧偏转，最可能的原因是（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量程选择偏高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表内电池耗尽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指针机械卡滞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直流电压测量有极性要求，红表笔应接高电位端，黑表笔应接低电位端。若两表笔接反，指针会出现反向偏转现象。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用指针式万用表测同一电阻，将倍率由</w:t>
      </w:r>
      <w:r>
        <w:rPr>
          <w:rFonts w:ascii="Times New Roman" w:hAnsi="Times New Roman" w:eastAsia="Times New Roman"/>
          <w:b w:val="0"/>
          <w:sz w:val="21"/>
        </w:rPr>
        <w:t>R×1</w:t>
      </w:r>
      <w:r>
        <w:rPr>
          <w:rFonts w:ascii="宋体" w:hAnsi="宋体" w:eastAsia="宋体"/>
          <w:b w:val="0"/>
          <w:sz w:val="21"/>
        </w:rPr>
        <w:t>改为</w:t>
      </w:r>
      <w:r>
        <w:rPr>
          <w:rFonts w:ascii="Times New Roman" w:hAnsi="Times New Roman" w:eastAsia="Times New Roman"/>
          <w:b w:val="0"/>
          <w:sz w:val="21"/>
        </w:rPr>
        <w:t>R×100</w:t>
      </w:r>
      <w:r>
        <w:rPr>
          <w:rFonts w:ascii="宋体" w:hAnsi="宋体" w:eastAsia="宋体"/>
          <w:b w:val="0"/>
          <w:sz w:val="21"/>
        </w:rPr>
        <w:t>后，下列做法正确的有（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重新进行欧姆调零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仍按原倍率计算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带电检测阻值大小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按新倍率换算读数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欧姆挡换倍率后，表内电路参数发生变化，应重新短接表笔进行欧姆调零。读数时还应将刻度值乘以当前倍率，不能沿用原来的倍率。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维修时需要测量一段线路的未知直流电压，下列操作正确的有（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先选较高电压量程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表笔并接被测两端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红表笔接高电位端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先用电流挡试测量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测量未知直流电压时，为保护仪表应先选较高量程，并将万用表并联在被测两端。直流测量还要注意极性，电流挡不能直接并接测电压。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关于万用表不同挡位的使用，下列说法正确的有（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交流电压按有效值读数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直流电压应注意极性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电阻挡可测带电元件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电流测量应串入回路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交流电压挡通常按正弦量有效值标度，直流电压和直流电流测量时应注意表笔极性。电阻挡使用表内电池，测量前必须切断被测电路电源，电流测量则应串联接入回路。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某指针式万用表表头满偏电流为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μA</w:t>
      </w:r>
      <w:r>
        <w:rPr>
          <w:rFonts w:ascii="宋体" w:hAnsi="宋体" w:eastAsia="宋体"/>
          <w:b w:val="0"/>
          <w:sz w:val="21"/>
        </w:rPr>
        <w:t>，表头内阻为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，若制成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直流电压挡，下列结论正确的有（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总输入电阻为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198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198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满偏时总输入电阻由量程电压与满偏电流决定，计算可得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。表头自身压降为</w:t>
      </w:r>
      <w:r>
        <w:rPr>
          <w:rFonts w:ascii="Times New Roman" w:hAnsi="Times New Roman" w:eastAsia="Times New Roman"/>
          <w:b w:val="0"/>
          <w:color w:val="FF0000"/>
          <w:sz w:val="21"/>
        </w:rPr>
        <w:t>0.1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，因此附加电阻应与表头串联，阻值约为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198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指针式万用表欧姆挡刻度通常左端为零、右端为无穷大。（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指针式万用表欧姆挡刻度与电压、电流刻度方向不同，通常右端为零，左端为无穷大。读数时必须按欧姆专用刻度读取。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指针式万用表测交流电压时，内部整流电路可使交流量对表头产生单向作用。（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磁电系表头只能反映直流电流作用，测交流电压时需经整流电路转换为单向脉动电流。这样表头才能产生稳定偏转并进行读数。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使用欧姆挡测量电阻时，每次更换倍率后都应短接表笔重新调零。（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欧姆挡不同倍率对应的内部电阻条件不同，换挡后零位会发生变化。重新调零可减小测量误差，保证读数可靠。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测直流电压时若指针反向偏转，应立即增大量程后继续读数。（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指针反向偏转通常说明表笔极性接反，正确处理是断开表笔并调换极性后再测。单纯增大量程不能解决极性错误问题。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简述使用万用表测量过程中更换量程时的注意事项。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）更换电压或电流量程前，应先断开表笔与被测电路的连接，避免带电换挡损坏转换开关。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）测量未知大小的电压或电流时，应先选较高量程，再根据指针偏转情况逐步调整到合适量程。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）使用欧姆挡更换倍率后，应重新短接表笔调零，并确认被测电路已经断电。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本题考查万用表量程选择与安全操作要求。答题时应围绕保护仪表、保证读数准确和防止带电测电阻三个方面说明，不能只写“选择合适量程”。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某万用表直流电压挡量程为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，该挡位的总输入电阻为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。若指针满偏时测得电压为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，求流过万用表的电流，结果用</w:t>
      </w:r>
      <w:r>
        <w:rPr>
          <w:rFonts w:ascii="Times New Roman" w:hAnsi="Times New Roman" w:eastAsia="Times New Roman"/>
          <w:b w:val="0"/>
          <w:sz w:val="21"/>
        </w:rPr>
        <w:t>μA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V/200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V/200000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Ω=0.00005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。换算为微安得</w:t>
      </w:r>
      <w:r>
        <w:rPr>
          <w:rFonts w:ascii="Times New Roman" w:hAnsi="Times New Roman" w:eastAsia="Times New Roman"/>
          <w:b w:val="0"/>
          <w:color w:val="FF0000"/>
          <w:sz w:val="21"/>
        </w:rPr>
        <w:t>0.00005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A=50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μA</w:t>
      </w:r>
      <w:r>
        <w:rPr>
          <w:rFonts w:ascii="宋体" w:hAnsi="宋体" w:eastAsia="宋体"/>
          <w:b w:val="0"/>
          <w:color w:val="FF0000"/>
          <w:sz w:val="21"/>
        </w:rPr>
        <w:t>，因此流过万用表的电流为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在一直流分压电路中，电源电压为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，理想情况下测量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两端电压应为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。现用万用表测量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两端电压，万用表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的输入电阻为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，万用表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的输入电阻为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）用万用表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测量时的读数；（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）用万用表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测量时的读数；（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）哪只表对电路影响较小。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）约</w:t>
      </w:r>
      <w:r>
        <w:rPr>
          <w:rFonts w:ascii="Times New Roman" w:hAnsi="Times New Roman" w:eastAsia="Times New Roman"/>
          <w:b w:val="0"/>
          <w:color w:val="FF0000"/>
          <w:sz w:val="21"/>
        </w:rPr>
        <w:t>11.48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）万用表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对电路影响较小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）万用表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接在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两端时，等效下臂电阻为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与万用表输入电阻并联，</w:t>
      </w:r>
      <w:r>
        <w:rPr>
          <w:rFonts w:ascii="Times New Roman" w:hAnsi="Times New Roman" w:eastAsia="Times New Roman"/>
          <w:b w:val="0"/>
          <w:color w:val="FF0000"/>
          <w:sz w:val="21"/>
        </w:rPr>
        <w:t>RA</w:t>
      </w:r>
      <w:r>
        <w:rPr>
          <w:rFonts w:ascii="宋体" w:hAnsi="宋体" w:eastAsia="宋体"/>
          <w:b w:val="0"/>
          <w:color w:val="FF0000"/>
          <w:sz w:val="21"/>
        </w:rPr>
        <w:t>下</w:t>
      </w:r>
      <w:r>
        <w:rPr>
          <w:rFonts w:ascii="Times New Roman" w:hAnsi="Times New Roman" w:eastAsia="Times New Roman"/>
          <w:b w:val="0"/>
          <w:color w:val="FF0000"/>
          <w:sz w:val="21"/>
        </w:rPr>
        <w:t>=100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kΩ×100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kΩ/(100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kΩ+100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kΩ)=50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。分压读数</w:t>
      </w:r>
      <w:r>
        <w:rPr>
          <w:rFonts w:ascii="Times New Roman" w:hAnsi="Times New Roman" w:eastAsia="Times New Roman"/>
          <w:b w:val="0"/>
          <w:color w:val="FF0000"/>
          <w:sz w:val="21"/>
        </w:rPr>
        <w:t>UA=24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V×50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kΩ/(100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kΩ+50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kΩ)=8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，因此万用表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读数为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）万用表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接在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两端时，等效下臂电阻为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RB</w:t>
      </w:r>
      <w:r>
        <w:rPr>
          <w:rFonts w:ascii="宋体" w:hAnsi="宋体" w:eastAsia="宋体"/>
          <w:b w:val="0"/>
          <w:color w:val="FF0000"/>
          <w:sz w:val="21"/>
        </w:rPr>
        <w:t>下</w:t>
      </w:r>
      <w:r>
        <w:rPr>
          <w:rFonts w:ascii="Times New Roman" w:hAnsi="Times New Roman" w:eastAsia="Times New Roman"/>
          <w:b w:val="0"/>
          <w:color w:val="FF0000"/>
          <w:sz w:val="21"/>
        </w:rPr>
        <w:t>=100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kΩ×1000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kΩ/(100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kΩ+1000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kΩ)≈90.91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。分压读数</w:t>
      </w:r>
      <w:r>
        <w:rPr>
          <w:rFonts w:ascii="Times New Roman" w:hAnsi="Times New Roman" w:eastAsia="Times New Roman"/>
          <w:b w:val="0"/>
          <w:color w:val="FF0000"/>
          <w:sz w:val="21"/>
        </w:rPr>
        <w:t>UB=24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V×90.91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kΩ/(100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kΩ+90.91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kΩ)≈11.48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，因此万用表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读数约为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11.48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）理想读数为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，万用表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读数更接近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，说明其输入电阻较大、分流作用较小，所以万用表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对被测电路影响较小。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