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编写说明：考虑到中职学生普遍基础知识相对薄弱的情况，我们依据支架式教学理念，精心编制了内蒙古自治区（高职分类考试）《电气测量技术》（高教版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四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本卷是内蒙古自治区（高职分类考试）《电气测量技术》（高教版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第四版）一课一练的第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13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练，内容涵盖理解伏安法测电阻的原理，掌握电流表内接法和外接法的选择及误差分析。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《电气测量技术》（高教版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第四版）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13</w:t>
      </w:r>
      <w:r>
        <w:rPr>
          <w:rFonts w:ascii="宋体" w:hAnsi="宋体" w:eastAsia="宋体"/>
          <w:b/>
          <w:sz w:val="28"/>
        </w:rPr>
        <w:t>练  伏安法测电阻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伏安法测电阻的基本依据是（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用电压电流求电阻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用电功电量求电压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用电流时间求电量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用功率电压求电流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伏安法测电阻是通过测出被测电阻两端电压和通过它的电流，再依据欧姆定律求出电阻值。其他选项对应的是电功、电量或功率关系，不是该方法的直接依据。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在测量电路中，电压表的接入作用是测量（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电源两端总电压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电流表两端电压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被测件两端电压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滑动器两端电压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伏安法中电压表应接在被测电阻两端，用来取得计算电阻所需的电压值。若测量位置不当，计算出的电阻会包含其他元件影响。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用伏安法测量时，正确的基本操作顺序是（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调节电路、读取数据、计算阻值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读取数据、调节电路、计算阻值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计算阻值、调节电路、读取数据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调节电路、计算阻值、读取数据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测量时应先接好并调节电路，使电压和电流处于合适范围，再读取两表数据，最后根据欧姆定律计算电阻。先计算或先读数都不符合实际测量过程。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用电流表内接方式测量小电阻时，结果明显偏大，主要原因是（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电压表支路形成分流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电源电压读数被减小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被测件温度被降低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表内电阻计入读数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电流表内接时，电压表测得的电压包含电流表上的电压降，按读数计算会把电流表内阻也计入结果。测小电阻时，电流表内阻所占比例较大，因此偏大更明显。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某同学用电流表外接法测量电阻，电压表内阻已知。整理数据时，为减小电压表分流造成的系统误差，下列处理正确的有（   ）</w:t>
        <w:br/>
      </w: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扣除电压表支路电流  </w:t>
        <w:br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扣除电流表支路电流  </w:t>
        <w:br/>
      </w: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采用修正电流计算  </w:t>
        <w:br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判断表读电流偏大  </w:t>
        <w:br/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 xml:space="preserve">外接法中电流表读数包含待测电阻电流和电压表支路电流，因此应扣除 </w:t>
      </w:r>
      <w:r>
        <w:rPr>
          <w:rFonts w:ascii="Times New Roman" w:hAnsi="Times New Roman" w:eastAsia="Times New Roman"/>
          <w:b w:val="0"/>
          <w:color w:val="FF0000"/>
          <w:sz w:val="21"/>
        </w:rPr>
        <w:t>U</w:t>
      </w:r>
      <w:r>
        <w:rPr>
          <w:rFonts w:ascii="Times New Roman" w:hAnsi="Times New Roman" w:eastAsia="Times New Roman"/>
          <w:b w:val="0"/>
          <w:color w:val="FF0000"/>
          <w:sz w:val="21"/>
        </w:rPr>
        <w:t>/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 xml:space="preserve"> 后用 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U</w:t>
      </w:r>
      <w:r>
        <w:rPr>
          <w:rFonts w:ascii="Times New Roman" w:hAnsi="Times New Roman" w:eastAsia="Times New Roman"/>
          <w:b w:val="0"/>
          <w:color w:val="FF0000"/>
          <w:sz w:val="21"/>
        </w:rPr>
        <w:t>/</w:t>
      </w:r>
      <w:r>
        <w:rPr>
          <w:rFonts w:ascii="Times New Roman" w:hAnsi="Times New Roman" w:eastAsia="Times New Roman"/>
          <w:b w:val="0"/>
          <w:color w:val="FF0000"/>
          <w:sz w:val="21"/>
        </w:rPr>
        <w:t>(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Times New Roman" w:hAnsi="Times New Roman" w:eastAsia="Times New Roman"/>
          <w:b w:val="0"/>
          <w:color w:val="FF0000"/>
          <w:sz w:val="21"/>
        </w:rPr>
        <w:t>-</w:t>
      </w:r>
      <w:r>
        <w:rPr>
          <w:rFonts w:ascii="Times New Roman" w:hAnsi="Times New Roman" w:eastAsia="Times New Roman"/>
          <w:b w:val="0"/>
          <w:color w:val="FF0000"/>
          <w:sz w:val="21"/>
        </w:rPr>
        <w:t>U</w:t>
      </w:r>
      <w:r>
        <w:rPr>
          <w:rFonts w:ascii="Times New Roman" w:hAnsi="Times New Roman" w:eastAsia="Times New Roman"/>
          <w:b w:val="0"/>
          <w:color w:val="FF0000"/>
          <w:sz w:val="21"/>
        </w:rPr>
        <w:t>/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V</w:t>
      </w:r>
      <w:r>
        <w:rPr>
          <w:rFonts w:ascii="Times New Roman" w:hAnsi="Times New Roman" w:eastAsia="Times New Roman"/>
          <w:b w:val="0"/>
          <w:color w:val="FF0000"/>
          <w:sz w:val="21"/>
        </w:rPr>
        <w:t>)</w:t>
      </w:r>
      <w:r>
        <w:rPr>
          <w:rFonts w:ascii="宋体" w:hAnsi="宋体" w:eastAsia="宋体"/>
          <w:b w:val="0"/>
          <w:color w:val="FF0000"/>
          <w:sz w:val="21"/>
        </w:rPr>
        <w:t xml:space="preserve"> 计算。电流表读数相对待测电阻实际电流偏大，不能扣除所谓电流表支路电流。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在生产检修中选择伏安法接线方式，下列做法正确的有（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小电阻宜选表外接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大电阻宜选表内接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高内阻电压表可减小外接误差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低内阻电流表会增大内接误差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小电阻采用外接方式时，电压表分流相对较小；大电阻采用内接方式时，电流表内阻相对影响较小。电压表内阻越高，外接时分流越小；电流表内阻越低，内接误差应减小而不是增大。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比较电流表内接和外接两种方式，下列判断正确的有（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内接误差来自电流表电压降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内接更适合测量小电阻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外接计算结果通常偏大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外接误差来自电压表分流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内接方式的误差主要由电流表内阻产生的电压降引起，计算结果偏大。外接方式中电流表读数包含电压表支路电流，计算结果通常偏小，误差来源是电压表分流。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某电阻约</w:t>
      </w:r>
      <w:r>
        <w:rPr>
          <w:rFonts w:ascii="Times New Roman" w:hAnsi="Times New Roman" w:eastAsia="Times New Roman"/>
          <w:b w:val="0"/>
          <w:sz w:val="21"/>
        </w:rPr>
        <w:t>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，电流表内阻</w:t>
      </w:r>
      <w:r>
        <w:rPr>
          <w:rFonts w:ascii="Times New Roman" w:hAnsi="Times New Roman" w:eastAsia="Times New Roman"/>
          <w:b w:val="0"/>
          <w:sz w:val="21"/>
        </w:rPr>
        <w:t>0.5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，电压表内阻</w:t>
      </w:r>
      <w:r>
        <w:rPr>
          <w:rFonts w:ascii="Times New Roman" w:hAnsi="Times New Roman" w:eastAsia="Times New Roman"/>
          <w:b w:val="0"/>
          <w:sz w:val="21"/>
        </w:rPr>
        <w:t>10000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。比较两种接法，下列说法正确的有（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内接相对误差约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1%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外接相对误差约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0.5%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应优先采用内接方式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外接测量结果偏小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内接方式相对误差约为</w:t>
      </w:r>
      <w:r>
        <w:rPr>
          <w:rFonts w:ascii="Times New Roman" w:hAnsi="Times New Roman" w:eastAsia="Times New Roman"/>
          <w:b w:val="0"/>
          <w:color w:val="FF0000"/>
          <w:sz w:val="21"/>
        </w:rPr>
        <w:t>0.5/50</w:t>
      </w:r>
      <w:r>
        <w:rPr>
          <w:rFonts w:ascii="宋体" w:hAnsi="宋体" w:eastAsia="宋体"/>
          <w:b w:val="0"/>
          <w:color w:val="FF0000"/>
          <w:sz w:val="21"/>
        </w:rPr>
        <w:t>，计算得</w:t>
      </w:r>
      <w:r>
        <w:rPr>
          <w:rFonts w:ascii="Times New Roman" w:hAnsi="Times New Roman" w:eastAsia="Times New Roman"/>
          <w:b w:val="0"/>
          <w:color w:val="FF0000"/>
          <w:sz w:val="21"/>
        </w:rPr>
        <w:t>1%</w:t>
      </w:r>
      <w:r>
        <w:rPr>
          <w:rFonts w:ascii="宋体" w:hAnsi="宋体" w:eastAsia="宋体"/>
          <w:b w:val="0"/>
          <w:color w:val="FF0000"/>
          <w:sz w:val="21"/>
        </w:rPr>
        <w:t>。外接方式相对误差约为</w:t>
      </w:r>
      <w:r>
        <w:rPr>
          <w:rFonts w:ascii="Times New Roman" w:hAnsi="Times New Roman" w:eastAsia="Times New Roman"/>
          <w:b w:val="0"/>
          <w:color w:val="FF0000"/>
          <w:sz w:val="21"/>
        </w:rPr>
        <w:t>50/10000</w:t>
      </w:r>
      <w:r>
        <w:rPr>
          <w:rFonts w:ascii="宋体" w:hAnsi="宋体" w:eastAsia="宋体"/>
          <w:b w:val="0"/>
          <w:color w:val="FF0000"/>
          <w:sz w:val="21"/>
        </w:rPr>
        <w:t>，计算得</w:t>
      </w:r>
      <w:r>
        <w:rPr>
          <w:rFonts w:ascii="Times New Roman" w:hAnsi="Times New Roman" w:eastAsia="Times New Roman"/>
          <w:b w:val="0"/>
          <w:color w:val="FF0000"/>
          <w:sz w:val="21"/>
        </w:rPr>
        <w:t>0.5%</w:t>
      </w:r>
      <w:r>
        <w:rPr>
          <w:rFonts w:ascii="宋体" w:hAnsi="宋体" w:eastAsia="宋体"/>
          <w:b w:val="0"/>
          <w:color w:val="FF0000"/>
          <w:sz w:val="21"/>
        </w:rPr>
        <w:t>，因此外接方式误差较小，且外接结果因电压表分流而偏小。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伏安法测电阻时，只要电压表和电流表读数准确，接线方式不会影响测量结果。（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不同接线方式会把电流表内阻或电压表分流影响带入测量结果，即使仪表本身读数准确，也会产生方法误差。选择接法时必须考虑被测电阻与仪表内阻的相对大小。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用伏安法测电阻时，电压表应与待测电阻串联，以便测出通过它的电流。（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电压表应与被测电阻并联，用来测量其两端电压。测量电流的仪表是电流表，电流表才应按要求串联接入测量回路。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多次调节滑动变阻器，记录多组电压和电流数据，有利于减小偶然误差。（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多次测量可以避免单次读数偶然偏差对结果产生较大影响。通过计算平均值或比较多组数据，能提高伏安法测量结果的可靠性。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外接方式测得阻值偏小，是因为电流表读数包含了电压表支路电流。（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外接方式中，电流表测得的是通过被测电阻和电压表支路的总电流。用被测电阻两端电压除以偏大的电流读数，得到的电阻值会小于真实值。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某同学用同一待测电阻分别进行两次伏安法测量，一次采用电流表内接，另一次采用电流表外接，得到两个未修正的电阻值。请说明这两个测量值与真实电阻值的大小关系，并简要说明原因。</w:t>
        <w:br/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 xml:space="preserve">电流表内接时，未修正的测量值大于真实电阻值；电流表外接时，未修正的测量值小于真实电阻值。因此，若两次测量条件正常，真实电阻值应介于外接法测得值和内接法测得值之间。原因是：内接时电压表测到的是待测电阻与电流表内阻两端的总电压，按 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U</w:t>
      </w:r>
      <w:r>
        <w:rPr>
          <w:rFonts w:ascii="Times New Roman" w:hAnsi="Times New Roman" w:eastAsia="Times New Roman"/>
          <w:b w:val="0"/>
          <w:color w:val="FF0000"/>
          <w:sz w:val="21"/>
        </w:rPr>
        <w:t>/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宋体" w:hAnsi="宋体" w:eastAsia="宋体"/>
          <w:b w:val="0"/>
          <w:color w:val="FF0000"/>
          <w:sz w:val="21"/>
        </w:rPr>
        <w:t xml:space="preserve"> 计算会把电流表内阻计入；外接时电流表测到的是待测电阻和电压表支路的总电流，按 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U</w:t>
      </w:r>
      <w:r>
        <w:rPr>
          <w:rFonts w:ascii="Times New Roman" w:hAnsi="Times New Roman" w:eastAsia="Times New Roman"/>
          <w:b w:val="0"/>
          <w:color w:val="FF0000"/>
          <w:sz w:val="21"/>
        </w:rPr>
        <w:t>/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宋体" w:hAnsi="宋体" w:eastAsia="宋体"/>
          <w:b w:val="0"/>
          <w:color w:val="FF0000"/>
          <w:sz w:val="21"/>
        </w:rPr>
        <w:t xml:space="preserve"> 计算时电流偏大，所得电阻偏小。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本题考查两种接法测量值与真实值之间的关系。内接法的误差来源是电流表内阻产生的额外电压，导致计算电阻偏大；外接法的误差来源是电压表分流，导致电流表读数大于通过待测电阻的电流，计算电阻偏小。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用电流表内接法测某电阻，电压表读数为</w:t>
      </w:r>
      <w:r>
        <w:rPr>
          <w:rFonts w:ascii="Times New Roman" w:hAnsi="Times New Roman" w:eastAsia="Times New Roman"/>
          <w:b w:val="0"/>
          <w:sz w:val="21"/>
        </w:rPr>
        <w:t>6.03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，电流表读数为</w:t>
      </w:r>
      <w:r>
        <w:rPr>
          <w:rFonts w:ascii="Times New Roman" w:hAnsi="Times New Roman" w:eastAsia="Times New Roman"/>
          <w:b w:val="0"/>
          <w:sz w:val="21"/>
        </w:rPr>
        <w:t>0.120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，已知电流表内阻为</w:t>
      </w:r>
      <w:r>
        <w:rPr>
          <w:rFonts w:ascii="Times New Roman" w:hAnsi="Times New Roman" w:eastAsia="Times New Roman"/>
          <w:b w:val="0"/>
          <w:sz w:val="21"/>
        </w:rPr>
        <w:t>0.30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）按伏安法直接计算的测得电阻；（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）扣除电流表内阻后的被测电阻。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50.25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49.95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）根据伏安法公式</w:t>
      </w:r>
      <w:r>
        <w:rPr>
          <w:rFonts w:ascii="Times New Roman" w:hAnsi="Times New Roman" w:eastAsia="Times New Roman"/>
          <w:b w:val="0"/>
          <w:color w:val="FF0000"/>
          <w:sz w:val="21"/>
        </w:rPr>
        <w:t>R=U/I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R=6.03/0.120=50.25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，因此直接计算的测得电阻为</w:t>
      </w:r>
      <w:r>
        <w:rPr>
          <w:rFonts w:ascii="Times New Roman" w:hAnsi="Times New Roman" w:eastAsia="Times New Roman"/>
          <w:b w:val="0"/>
          <w:color w:val="FF0000"/>
          <w:sz w:val="21"/>
        </w:rPr>
        <w:t>50.25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）电流表内接时，测得电阻包含电流表内阻，因此被测电阻</w:t>
      </w:r>
      <w:r>
        <w:rPr>
          <w:rFonts w:ascii="Times New Roman" w:hAnsi="Times New Roman" w:eastAsia="Times New Roman"/>
          <w:b w:val="0"/>
          <w:color w:val="FF0000"/>
          <w:sz w:val="21"/>
        </w:rPr>
        <w:t>Rx=50.25-0.30=49.95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。计算结果说明内接法会使读数偏大。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某电阻实际值约为</w:t>
      </w:r>
      <w:r>
        <w:rPr>
          <w:rFonts w:ascii="Times New Roman" w:hAnsi="Times New Roman" w:eastAsia="Times New Roman"/>
          <w:b w:val="0"/>
          <w:sz w:val="21"/>
        </w:rPr>
        <w:t>200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，电流表内阻为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，电压表内阻为</w:t>
      </w:r>
      <w:r>
        <w:rPr>
          <w:rFonts w:ascii="Times New Roman" w:hAnsi="Times New Roman" w:eastAsia="Times New Roman"/>
          <w:b w:val="0"/>
          <w:sz w:val="21"/>
        </w:rPr>
        <w:t>20000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。若采用伏安法测量，求：（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）电流表内接法的相对误差约为多少；（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）电流表外接法的相对误差约为多少；（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）应选择哪种接法。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0.5%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1%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）应选择电流表内接法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）内接法误差主要由电流表内阻引起，相对误差约为</w:t>
      </w:r>
      <w:r>
        <w:rPr>
          <w:rFonts w:ascii="Times New Roman" w:hAnsi="Times New Roman" w:eastAsia="Times New Roman"/>
          <w:b w:val="0"/>
          <w:color w:val="FF0000"/>
          <w:sz w:val="21"/>
        </w:rPr>
        <w:t>RA/Rx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1/200=0.005</w:t>
      </w:r>
      <w:r>
        <w:rPr>
          <w:rFonts w:ascii="宋体" w:hAnsi="宋体" w:eastAsia="宋体"/>
          <w:b w:val="0"/>
          <w:color w:val="FF0000"/>
          <w:sz w:val="21"/>
        </w:rPr>
        <w:t>，换算为</w:t>
      </w:r>
      <w:r>
        <w:rPr>
          <w:rFonts w:ascii="Times New Roman" w:hAnsi="Times New Roman" w:eastAsia="Times New Roman"/>
          <w:b w:val="0"/>
          <w:color w:val="FF0000"/>
          <w:sz w:val="21"/>
        </w:rPr>
        <w:t>0.5%</w:t>
      </w:r>
      <w:r>
        <w:rPr>
          <w:rFonts w:ascii="宋体" w:hAnsi="宋体" w:eastAsia="宋体"/>
          <w:b w:val="0"/>
          <w:color w:val="FF0000"/>
          <w:sz w:val="21"/>
        </w:rPr>
        <w:t>，因此内接法相对误差约为</w:t>
      </w:r>
      <w:r>
        <w:rPr>
          <w:rFonts w:ascii="Times New Roman" w:hAnsi="Times New Roman" w:eastAsia="Times New Roman"/>
          <w:b w:val="0"/>
          <w:color w:val="FF0000"/>
          <w:sz w:val="21"/>
        </w:rPr>
        <w:t>0.5%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）外接法误差主要由电压表分流引起，相对误差约为</w:t>
      </w:r>
      <w:r>
        <w:rPr>
          <w:rFonts w:ascii="Times New Roman" w:hAnsi="Times New Roman" w:eastAsia="Times New Roman"/>
          <w:b w:val="0"/>
          <w:color w:val="FF0000"/>
          <w:sz w:val="21"/>
        </w:rPr>
        <w:t>Rx/RV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200/20000=0.01</w:t>
      </w:r>
      <w:r>
        <w:rPr>
          <w:rFonts w:ascii="宋体" w:hAnsi="宋体" w:eastAsia="宋体"/>
          <w:b w:val="0"/>
          <w:color w:val="FF0000"/>
          <w:sz w:val="21"/>
        </w:rPr>
        <w:t>，换算为</w:t>
      </w:r>
      <w:r>
        <w:rPr>
          <w:rFonts w:ascii="Times New Roman" w:hAnsi="Times New Roman" w:eastAsia="Times New Roman"/>
          <w:b w:val="0"/>
          <w:color w:val="FF0000"/>
          <w:sz w:val="21"/>
        </w:rPr>
        <w:t>1%</w:t>
      </w:r>
      <w:r>
        <w:rPr>
          <w:rFonts w:ascii="宋体" w:hAnsi="宋体" w:eastAsia="宋体"/>
          <w:b w:val="0"/>
          <w:color w:val="FF0000"/>
          <w:sz w:val="21"/>
        </w:rPr>
        <w:t>，因此外接法相对误差约为</w:t>
      </w:r>
      <w:r>
        <w:rPr>
          <w:rFonts w:ascii="Times New Roman" w:hAnsi="Times New Roman" w:eastAsia="Times New Roman"/>
          <w:b w:val="0"/>
          <w:color w:val="FF0000"/>
          <w:sz w:val="21"/>
        </w:rPr>
        <w:t>1%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）比较</w:t>
      </w:r>
      <w:r>
        <w:rPr>
          <w:rFonts w:ascii="Times New Roman" w:hAnsi="Times New Roman" w:eastAsia="Times New Roman"/>
          <w:b w:val="0"/>
          <w:color w:val="FF0000"/>
          <w:sz w:val="21"/>
        </w:rPr>
        <w:t>0.5%</w:t>
      </w:r>
      <w:r>
        <w:rPr>
          <w:rFonts w:ascii="宋体" w:hAnsi="宋体" w:eastAsia="宋体"/>
          <w:b w:val="0"/>
          <w:color w:val="FF0000"/>
          <w:sz w:val="21"/>
        </w:rPr>
        <w:t>和</w:t>
      </w:r>
      <w:r>
        <w:rPr>
          <w:rFonts w:ascii="Times New Roman" w:hAnsi="Times New Roman" w:eastAsia="Times New Roman"/>
          <w:b w:val="0"/>
          <w:color w:val="FF0000"/>
          <w:sz w:val="21"/>
        </w:rPr>
        <w:t>1%</w:t>
      </w:r>
      <w:r>
        <w:rPr>
          <w:rFonts w:ascii="宋体" w:hAnsi="宋体" w:eastAsia="宋体"/>
          <w:b w:val="0"/>
          <w:color w:val="FF0000"/>
          <w:sz w:val="21"/>
        </w:rPr>
        <w:t>可知，内接法相对误差较小，因此测量该电阻时应选择电流表内接法。</w:t>
      </w: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