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2026年6月29日电工技术基础与技能作业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．额定电压都是110V，额定功率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05851e5bebfd70b2bfc7b5fabe71971" style="width:49.28pt;height:15.84pt" o:ole="">
            <v:imagedata r:id="rId6" o:title="eqId905851e5bebfd70b2bfc7b5fabe71971"/>
          </v:shape>
          <o:OLEObject Type="Embed" ProgID="Equation.DSMT4" ShapeID="_x0000_i1025" DrawAspect="Content" ObjectID="_1" r:id="rId7"/>
        </w:object>
      </w:r>
      <w:r>
        <w:rPr>
          <w:sz w:val="21"/>
        </w:rPr>
        <w:t>，</w:t>
      </w:r>
      <w:r>
        <w:object>
          <v:shape id="_x0000_i1026" type="#_x0000_t75" alt="eqId67e0832e8356b21a12277154070e7a2e" style="width:44.88pt;height:15.84pt" o:ole="">
            <v:imagedata r:id="rId8" o:title="eqId67e0832e8356b21a12277154070e7a2e"/>
          </v:shape>
          <o:OLEObject Type="Embed" ProgID="Equation.DSMT4" ShapeID="_x0000_i1026" DrawAspect="Content" ObjectID="_2" r:id="rId9"/>
        </w:object>
      </w:r>
      <w:r>
        <w:rPr>
          <w:sz w:val="21"/>
        </w:rPr>
        <w:t>的两盏电灯，若接在电压为220V的电路上，使两盏电灯均能正常发光，且电路中消耗功率最小的电路是（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43050" cy="685800"/>
            <wp:docPr id="100003" name="" descr="@@@d8ab73ca9dff447bb64fd86cc647af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43050" cy="847725"/>
            <wp:docPr id="100005" name="" descr="@@@2e4b998693a747be8e622652a7c2a4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38300" cy="971550"/>
            <wp:docPr id="100007" name="" descr="@@@86449542088c49ff8960b25d575f6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43050" cy="866775"/>
            <wp:docPr id="100009" name="" descr="@@@fa6e5ad91a9449488aa512ce93b457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【详解】额定电压相同，</w:t>
      </w:r>
      <w:r>
        <w:object>
          <v:shape id="_x0000_i1027" type="#_x0000_t75" alt="eqIdf5c3c6f55f1219048b57b48d6f0d77a2" style="width:29.92pt;height:14.63pt" o:ole="">
            <v:imagedata r:id="rId14" o:title="eqIdf5c3c6f55f1219048b57b48d6f0d77a2"/>
          </v:shape>
          <o:OLEObject Type="Embed" ProgID="Equation.DSMT4" ShapeID="_x0000_i1027" DrawAspect="Content" ObjectID="_3" r:id="rId15"/>
        </w:object>
      </w:r>
      <w:r>
        <w:rPr>
          <w:sz w:val="21"/>
        </w:rPr>
        <w:t>，由</w:t>
      </w:r>
      <w:r>
        <w:object>
          <v:shape id="_x0000_i1028" type="#_x0000_t75" alt="eqIdbae383e4223ac84a529ef976ebd5f1ba" style="width:39.58pt;height:32.76pt" o:ole="">
            <v:imagedata r:id="rId16" o:title="eqIdbae383e4223ac84a529ef976ebd5f1ba"/>
          </v:shape>
          <o:OLEObject Type="Embed" ProgID="Equation.DSMT4" ShapeID="_x0000_i1028" DrawAspect="Content" ObjectID="_4" r:id="rId17"/>
        </w:object>
      </w:r>
      <w:r>
        <w:rPr>
          <w:sz w:val="21"/>
        </w:rPr>
        <w:t>可知</w:t>
      </w:r>
      <w:r>
        <w:object>
          <v:shape id="_x0000_i1029" type="#_x0000_t75" alt="eqIde3050b34efcf0648f99636276e90d547" style="width:36.16pt;height:15.75pt;mso-position-horizontal-relative:page;mso-position-vertical-relative:page" o:ole="">
            <v:imagedata r:id="rId18" o:title="eqIde3050b34efcf0648f99636276e90d547"/>
          </v:shape>
          <o:OLEObject Type="Embed" ProgID="Equation.DSMT4" ShapeID="_x0000_i1029" DrawAspect="Content" ObjectID="_5" r:id="rId19"/>
        </w:object>
      </w:r>
      <w:r>
        <w:rPr>
          <w:sz w:val="21"/>
        </w:rPr>
        <w:t>。A项中，由 串联分压特点</w:t>
      </w:r>
      <w:r>
        <w:object>
          <v:shape id="_x0000_i1030" type="#_x0000_t75" alt="eqIdf9ea55f29dc422a8d7607112badf81f6" style="width:37.82pt;height:15.85pt" o:ole="">
            <v:imagedata r:id="rId20" o:title="eqIdf9ea55f29dc422a8d7607112badf81f6"/>
          </v:shape>
          <o:OLEObject Type="Embed" ProgID="Equation.DSMT4" ShapeID="_x0000_i1030" DrawAspect="Content" ObjectID="_6" r:id="rId21"/>
        </w:object>
      </w:r>
      <w:r>
        <w:rPr>
          <w:sz w:val="21"/>
        </w:rPr>
        <w:t>可知，两灯均不能正常发光，A 项错误；C 项中，B灯与变阻器并联使并联电阻</w:t>
      </w:r>
      <w:r>
        <w:object>
          <v:shape id="_x0000_i1031" type="#_x0000_t75" alt="eqIda84a98a18b67621e764f0941893344b3" style="width:37.82pt;height:16.59pt" o:ole="">
            <v:imagedata r:id="rId22" o:title="eqIda84a98a18b67621e764f0941893344b3"/>
          </v:shape>
          <o:OLEObject Type="Embed" ProgID="Equation.DSMT4" ShapeID="_x0000_i1031" DrawAspect="Content" ObjectID="_7" r:id="rId23"/>
        </w:object>
      </w:r>
      <w:r>
        <w:rPr>
          <w:sz w:val="21"/>
        </w:rPr>
        <w:t>，则</w:t>
      </w:r>
      <w:r>
        <w:object>
          <v:shape id="_x0000_i1032" type="#_x0000_t75" alt="eqIde3809dcdc5e9eb9e901c827698e04e21" style="width:14.07pt;height:15.83pt" o:ole="">
            <v:imagedata r:id="rId24" o:title="eqIde3809dcdc5e9eb9e901c827698e04e21"/>
          </v:shape>
          <o:OLEObject Type="Embed" ProgID="Equation.DSMT4" ShapeID="_x0000_i1032" DrawAspect="Content" ObjectID="_8" r:id="rId25"/>
        </w:object>
      </w:r>
      <w:r>
        <w:rPr>
          <w:sz w:val="21"/>
        </w:rPr>
        <w:t>和</w:t>
      </w:r>
      <w:r>
        <w:object>
          <v:shape id="_x0000_i1033" type="#_x0000_t75" alt="eqIdbe38c3632346e0fc579a27cf38bce8e2" style="width:15.84pt;height:16.5pt" o:ole="">
            <v:imagedata r:id="rId26" o:title="eqIdbe38c3632346e0fc579a27cf38bce8e2"/>
          </v:shape>
          <o:OLEObject Type="Embed" ProgID="Equation.DSMT4" ShapeID="_x0000_i1033" DrawAspect="Content" ObjectID="_9" r:id="rId27"/>
        </w:object>
      </w:r>
      <w:r>
        <w:rPr>
          <w:sz w:val="21"/>
        </w:rPr>
        <w:t>可以相同，从而两灯可正常发光，但B项中电路不能保证正常发光，B项错误；D项中，两灯可正常发光，但C、D两项中的电路比较变阻器消耗功率，C项中</w:t>
      </w:r>
      <w:r>
        <w:object>
          <v:shape id="_x0000_i1034" type="#_x0000_t75" alt="eqId076ce8b94a5faef9f50f7391761a1b80" style="width:72.13pt;height:17.87pt" o:ole="">
            <v:imagedata r:id="rId28" o:title="eqId076ce8b94a5faef9f50f7391761a1b80"/>
          </v:shape>
          <o:OLEObject Type="Embed" ProgID="Equation.DSMT4" ShapeID="_x0000_i1034" DrawAspect="Content" ObjectID="_10" r:id="rId29"/>
        </w:object>
      </w:r>
      <w:r>
        <w:rPr>
          <w:sz w:val="21"/>
        </w:rPr>
        <w:t>，D项中</w:t>
      </w:r>
      <w:r>
        <w:object>
          <v:shape id="_x0000_i1035" type="#_x0000_t75" alt="eqId60d43a055f985383b3c6647d056f78ab" style="width:72.13pt;height:17.87pt" o:ole="">
            <v:imagedata r:id="rId30" o:title="eqId60d43a055f985383b3c6647d056f78ab"/>
          </v:shape>
          <o:OLEObject Type="Embed" ProgID="Equation.DSMT4" ShapeID="_x0000_i1035" DrawAspect="Content" ObjectID="_11" r:id="rId31"/>
        </w:object>
      </w:r>
      <w:r>
        <w:rPr>
          <w:sz w:val="21"/>
        </w:rPr>
        <w:t>，故正常发光情况下C项中滑动变阻器消耗的功率小。故D项错误，C项正确。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</w:p>
    <w:sectPr>
      <w:footerReference w:type="even" r:id="rId32"/>
      <w:footerReference w:type="default" r:id="rId33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png" /><Relationship Id="rId11" Type="http://schemas.openxmlformats.org/officeDocument/2006/relationships/image" Target="media/image5.png" /><Relationship Id="rId12" Type="http://schemas.openxmlformats.org/officeDocument/2006/relationships/image" Target="media/image6.png" /><Relationship Id="rId13" Type="http://schemas.openxmlformats.org/officeDocument/2006/relationships/image" Target="media/image7.png" /><Relationship Id="rId14" Type="http://schemas.openxmlformats.org/officeDocument/2006/relationships/image" Target="media/image8.wmf" /><Relationship Id="rId15" Type="http://schemas.openxmlformats.org/officeDocument/2006/relationships/oleObject" Target="embeddings/oleObject3.bin" /><Relationship Id="rId16" Type="http://schemas.openxmlformats.org/officeDocument/2006/relationships/image" Target="media/image9.wmf" /><Relationship Id="rId17" Type="http://schemas.openxmlformats.org/officeDocument/2006/relationships/oleObject" Target="embeddings/oleObject4.bin" /><Relationship Id="rId18" Type="http://schemas.openxmlformats.org/officeDocument/2006/relationships/image" Target="media/image10.wmf" /><Relationship Id="rId19" Type="http://schemas.openxmlformats.org/officeDocument/2006/relationships/oleObject" Target="embeddings/oleObject5.bin" /><Relationship Id="rId2" Type="http://schemas.openxmlformats.org/officeDocument/2006/relationships/webSettings" Target="webSettings.xml" /><Relationship Id="rId20" Type="http://schemas.openxmlformats.org/officeDocument/2006/relationships/image" Target="media/image11.wmf" /><Relationship Id="rId21" Type="http://schemas.openxmlformats.org/officeDocument/2006/relationships/oleObject" Target="embeddings/oleObject6.bin" /><Relationship Id="rId22" Type="http://schemas.openxmlformats.org/officeDocument/2006/relationships/image" Target="media/image12.wmf" /><Relationship Id="rId23" Type="http://schemas.openxmlformats.org/officeDocument/2006/relationships/oleObject" Target="embeddings/oleObject7.bin" /><Relationship Id="rId24" Type="http://schemas.openxmlformats.org/officeDocument/2006/relationships/image" Target="media/image13.wmf" /><Relationship Id="rId25" Type="http://schemas.openxmlformats.org/officeDocument/2006/relationships/oleObject" Target="embeddings/oleObject8.bin" /><Relationship Id="rId26" Type="http://schemas.openxmlformats.org/officeDocument/2006/relationships/image" Target="media/image14.wmf" /><Relationship Id="rId27" Type="http://schemas.openxmlformats.org/officeDocument/2006/relationships/oleObject" Target="embeddings/oleObject9.bin" /><Relationship Id="rId28" Type="http://schemas.openxmlformats.org/officeDocument/2006/relationships/image" Target="media/image15.wmf" /><Relationship Id="rId29" Type="http://schemas.openxmlformats.org/officeDocument/2006/relationships/oleObject" Target="embeddings/oleObject10.bin" /><Relationship Id="rId3" Type="http://schemas.openxmlformats.org/officeDocument/2006/relationships/fontTable" Target="fontTable.xml" /><Relationship Id="rId30" Type="http://schemas.openxmlformats.org/officeDocument/2006/relationships/image" Target="media/image16.wmf" /><Relationship Id="rId31" Type="http://schemas.openxmlformats.org/officeDocument/2006/relationships/oleObject" Target="embeddings/oleObject11.bin" /><Relationship Id="rId32" Type="http://schemas.openxmlformats.org/officeDocument/2006/relationships/footer" Target="footer1.xml" /><Relationship Id="rId33" Type="http://schemas.openxmlformats.org/officeDocument/2006/relationships/footer" Target="footer2.xml" /><Relationship Id="rId34" Type="http://schemas.openxmlformats.org/officeDocument/2006/relationships/theme" Target="theme/theme1.xml" /><Relationship Id="rId35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oleObject" Target="embeddings/oleObject1.bin" /><Relationship Id="rId8" Type="http://schemas.openxmlformats.org/officeDocument/2006/relationships/image" Target="media/image3.wmf" /><Relationship Id="rId9" Type="http://schemas.openxmlformats.org/officeDocument/2006/relationships/oleObject" Target="embeddings/oleObject2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157962fe693e491f801ec82b9917926bmju0otu4otiznq</vt:lpwstr>
  </property>
</Properties>
</file>