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F4E79"/>
          <w:sz w:val="40"/>
        </w:rPr>
        <w:t>ISML LMS — COMPLETE DEVELOPMENT &amp; RESPONSIBILITY STRUCTURE</w:t>
      </w:r>
    </w:p>
    <w:p>
      <w:pPr>
        <w:spacing w:after="320"/>
        <w:jc w:val="center"/>
      </w:pPr>
      <w:r>
        <w:rPr>
          <w:i/>
          <w:color w:val="555555"/>
          <w:sz w:val="26"/>
        </w:rPr>
        <w:t>Master Software Engineering &amp; QA Responsibility Matrix (Product 2: College LMS &amp; Product 3: School LMS)</w:t>
      </w:r>
    </w:p>
    <w:tbl>
      <w:tblPr>
        <w:tblW w:type="auto" w:w="0"/>
        <w:jc w:val="center"/>
        <w:tblLayout w:type="fixed"/>
        <w:tblLook w:firstColumn="1" w:firstRow="1" w:lastColumn="0" w:lastRow="0" w:noHBand="0" w:noVBand="1" w:val="04A0"/>
      </w:tblPr>
      <w:tblGrid>
        <w:gridCol w:w="9360"/>
      </w:tblGrid>
      <w:tr>
        <w:tc>
          <w:tcPr>
            <w:tcW w:type="dxa" w:w="9360"/>
            <w:shd w:fill="F0F4F8"/>
            <w:tcMar>
              <w:top w:w="160" w:type="dxa"/>
              <w:bottom w:w="160" w:type="dxa"/>
              <w:left w:w="200" w:type="dxa"/>
              <w:right w:w="200" w:type="dxa"/>
            </w:tcMar>
            <w:tcBorders>
              <w:top w:val="none"/>
              <w:left w:val="single" w:sz="24" w:space="0" w:color="1F4E79"/>
              <w:bottom w:val="none"/>
              <w:right w:val="none"/>
            </w:tcBorders>
          </w:tcPr>
          <w:p>
            <w:pPr>
              <w:spacing w:line="312" w:lineRule="auto" w:after="80"/>
            </w:pPr>
            <w:r>
              <w:rPr>
                <w:rFonts w:ascii="Calibri" w:hAnsi="Calibri"/>
                <w:b/>
                <w:color w:val="1F4E79"/>
                <w:sz w:val="24"/>
              </w:rPr>
              <w:t>📌 EXECUTIVE PRODUCT ARCHITECTURE &amp; RESPONSIBILITY MODEL</w:t>
              <w:br/>
            </w:r>
            <w:r>
              <w:rPr>
                <w:rFonts w:ascii="Calibri" w:hAnsi="Calibri"/>
                <w:color w:val="333333"/>
                <w:sz w:val="22"/>
              </w:rPr>
              <w:t>ISML LMS is engineered as a unified, dual-product Learning Management Platform serving Product 2 (College LMS) and Product 3 (School LMS). The architecture follows a shared-core model (90% common codebase) with configurable product layers. Development ownership is split between Jay Kumar (Lead Technical Architect &amp; Full-Stack Developer) and Bharathi (Student Module Developer &amp; Lead QA Auditor).</w:t>
            </w:r>
          </w:p>
        </w:tc>
      </w:tr>
    </w:tbl>
    <w:p>
      <w:pPr>
        <w:spacing w:after="120"/>
      </w:pPr>
    </w:p>
    <w:p>
      <w:pPr>
        <w:keepNext/>
        <w:spacing w:before="320" w:after="160"/>
      </w:pPr>
      <w:r>
        <w:rPr>
          <w:b/>
          <w:color w:val="1F4E79"/>
          <w:sz w:val="30"/>
        </w:rPr>
        <w:t>1. Product Overview &amp; Architecture</w:t>
      </w:r>
    </w:p>
    <w:p>
      <w:pPr>
        <w:spacing w:line="360" w:lineRule="auto" w:after="120"/>
        <w:jc w:val="both"/>
      </w:pPr>
      <w:r>
        <w:rPr>
          <w:rFonts w:ascii="Calibri" w:hAnsi="Calibri"/>
          <w:b/>
          <w:color w:val="1F4E79"/>
          <w:sz w:val="24"/>
        </w:rPr>
        <w:t xml:space="preserve">Dual-Product Strategy: </w:t>
      </w:r>
      <w:r>
        <w:rPr>
          <w:rFonts w:ascii="Calibri" w:hAnsi="Calibri"/>
          <w:color w:val="222222"/>
          <w:sz w:val="24"/>
        </w:rPr>
        <w:t>The ISML LMS platform is being developed as a common Learning Management ecosystem engineered to support two distinct product editions: Product 2 (College LMS) and Product 3 (School LMS). Rather than building two completely fragmented, siloed platforms, ISML LMS adopts a shared-core + configurable-product architecture. Approximately 90% of the underlying infrastructure—including authentication, database schemas, API controllers, video streaming, finance, scheduling algorithms, and AI engines—is shared across both editions, ensuring maximum code reuse, fast feature deployment, and seamless platform updates.</w:t>
      </w:r>
    </w:p>
    <w:p>
      <w:pPr>
        <w:spacing w:line="360" w:lineRule="auto" w:after="120"/>
        <w:jc w:val="both"/>
      </w:pPr>
      <w:r>
        <w:rPr>
          <w:rFonts w:ascii="Calibri" w:hAnsi="Calibri"/>
          <w:b/>
          <w:color w:val="1F4E79"/>
          <w:sz w:val="24"/>
        </w:rPr>
        <w:t xml:space="preserve">Product Differentiation: </w:t>
      </w:r>
      <w:r>
        <w:rPr>
          <w:rFonts w:ascii="Calibri" w:hAnsi="Calibri"/>
          <w:color w:val="222222"/>
          <w:sz w:val="24"/>
        </w:rPr>
        <w:t>Product 2 (College LMS) is customized for higher education workflows. It incorporates university academic structures such as Departments, Programs, Semesters, Degree Tracks, Credit Hours, Faculty Assignments, and Course Electives. Product 3 (School LMS) is tailored for K-12 school education, featuring Grade levels, Section management, Subject assignments, Period-based timetabling, Class Teacher controls, and school-specific AI tools (such as Career Guidance and Speaking Bots).</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none"/>
        </w:tblBorders>
      </w:tblPr>
      <w:tblGrid>
        <w:gridCol w:w="3120"/>
        <w:gridCol w:w="3120"/>
        <w:gridCol w:w="3120"/>
      </w:tblGrid>
      <w:tr>
        <w:tc>
          <w:tcPr>
            <w:tcW w:type="dxa" w:w="2592"/>
            <w:shd w:fill="1F4E79"/>
            <w:tcMar>
              <w:top w:w="140" w:type="dxa"/>
              <w:bottom w:w="140" w:type="dxa"/>
              <w:left w:w="160" w:type="dxa"/>
              <w:right w:w="160" w:type="dxa"/>
            </w:tcMar>
          </w:tcPr>
          <w:p>
            <w:r>
              <w:rPr>
                <w:b/>
                <w:color w:val="FFFFFF"/>
                <w:sz w:val="21"/>
              </w:rPr>
              <w:t>Platform Layer</w:t>
            </w:r>
          </w:p>
        </w:tc>
        <w:tc>
          <w:tcPr>
            <w:tcW w:type="dxa" w:w="3312"/>
            <w:shd w:fill="1F4E79"/>
            <w:tcMar>
              <w:top w:w="140" w:type="dxa"/>
              <w:bottom w:w="140" w:type="dxa"/>
              <w:left w:w="160" w:type="dxa"/>
              <w:right w:w="160" w:type="dxa"/>
            </w:tcMar>
          </w:tcPr>
          <w:p>
            <w:r>
              <w:rPr>
                <w:b/>
                <w:color w:val="FFFFFF"/>
                <w:sz w:val="21"/>
              </w:rPr>
              <w:t>Product Scope / Edition</w:t>
            </w:r>
          </w:p>
        </w:tc>
        <w:tc>
          <w:tcPr>
            <w:tcW w:type="dxa" w:w="3456"/>
            <w:shd w:fill="1F4E79"/>
            <w:tcMar>
              <w:top w:w="140" w:type="dxa"/>
              <w:bottom w:w="140" w:type="dxa"/>
              <w:left w:w="160" w:type="dxa"/>
              <w:right w:w="160" w:type="dxa"/>
            </w:tcMar>
          </w:tcPr>
          <w:p>
            <w:r>
              <w:rPr>
                <w:b/>
                <w:color w:val="FFFFFF"/>
                <w:sz w:val="21"/>
              </w:rPr>
              <w:t>Technical Capabilities &amp; Features</w:t>
            </w:r>
          </w:p>
        </w:tc>
      </w:tr>
      <w:tr>
        <w:tc>
          <w:tcPr>
            <w:tcW w:type="dxa" w:w="2592"/>
            <w:shd w:fill="F0F4F8"/>
            <w:tcMar>
              <w:top w:w="140" w:type="dxa"/>
              <w:bottom w:w="140" w:type="dxa"/>
              <w:left w:w="160" w:type="dxa"/>
              <w:right w:w="160" w:type="dxa"/>
            </w:tcMar>
          </w:tcPr>
          <w:p>
            <w:pPr>
              <w:spacing w:line="312" w:lineRule="auto"/>
              <w:jc w:val="both"/>
            </w:pPr>
            <w:r>
              <w:rPr>
                <w:b/>
                <w:color w:val="1F4E79"/>
                <w:sz w:val="21"/>
              </w:rPr>
              <w:t>Shared Core LMS (90%)</w:t>
            </w:r>
          </w:p>
        </w:tc>
        <w:tc>
          <w:tcPr>
            <w:tcW w:type="dxa" w:w="3312"/>
            <w:shd w:fill="F0F4F8"/>
            <w:tcMar>
              <w:top w:w="140" w:type="dxa"/>
              <w:bottom w:w="140" w:type="dxa"/>
              <w:left w:w="160" w:type="dxa"/>
              <w:right w:w="160" w:type="dxa"/>
            </w:tcMar>
          </w:tcPr>
          <w:p>
            <w:pPr>
              <w:spacing w:line="312" w:lineRule="auto"/>
              <w:jc w:val="both"/>
            </w:pPr>
            <w:r>
              <w:rPr>
                <w:sz w:val="21"/>
              </w:rPr>
              <w:t>Common Platform Core</w:t>
            </w:r>
          </w:p>
        </w:tc>
        <w:tc>
          <w:tcPr>
            <w:tcW w:type="dxa" w:w="3456"/>
            <w:shd w:fill="F0F4F8"/>
            <w:tcMar>
              <w:top w:w="140" w:type="dxa"/>
              <w:bottom w:w="140" w:type="dxa"/>
              <w:left w:w="160" w:type="dxa"/>
              <w:right w:w="160" w:type="dxa"/>
            </w:tcMar>
          </w:tcPr>
          <w:p>
            <w:pPr>
              <w:spacing w:line="312" w:lineRule="auto"/>
              <w:jc w:val="both"/>
            </w:pPr>
            <w:r>
              <w:rPr>
                <w:sz w:val="21"/>
              </w:rPr>
              <w:t>Authentication, Authorization, Prisma Database Schema, NestJS REST APIs, Live Classes (Daily.co/Agora), Video Processing Pipeline, Finance Engine, AI Core, Realtime WebSockets.</w:t>
            </w:r>
          </w:p>
        </w:tc>
      </w:tr>
      <w:tr>
        <w:tc>
          <w:tcPr>
            <w:tcW w:type="dxa" w:w="2592"/>
            <w:shd w:fill="F0F4F8"/>
            <w:tcMar>
              <w:top w:w="140" w:type="dxa"/>
              <w:bottom w:w="140" w:type="dxa"/>
              <w:left w:w="160" w:type="dxa"/>
              <w:right w:w="160" w:type="dxa"/>
            </w:tcMar>
          </w:tcPr>
          <w:p>
            <w:pPr>
              <w:spacing w:line="312" w:lineRule="auto"/>
              <w:jc w:val="both"/>
            </w:pPr>
            <w:r>
              <w:rPr>
                <w:b/>
                <w:color w:val="1F4E79"/>
                <w:sz w:val="21"/>
              </w:rPr>
              <w:t>Product 2: College LMS</w:t>
            </w:r>
          </w:p>
        </w:tc>
        <w:tc>
          <w:tcPr>
            <w:tcW w:type="dxa" w:w="3312"/>
            <w:shd w:fill="F0F4F8"/>
            <w:tcMar>
              <w:top w:w="140" w:type="dxa"/>
              <w:bottom w:w="140" w:type="dxa"/>
              <w:left w:w="160" w:type="dxa"/>
              <w:right w:w="160" w:type="dxa"/>
            </w:tcMar>
          </w:tcPr>
          <w:p>
            <w:pPr>
              <w:spacing w:line="312" w:lineRule="auto"/>
              <w:jc w:val="both"/>
            </w:pPr>
            <w:r>
              <w:rPr>
                <w:sz w:val="21"/>
              </w:rPr>
              <w:t>Higher Education Edition</w:t>
            </w:r>
          </w:p>
        </w:tc>
        <w:tc>
          <w:tcPr>
            <w:tcW w:type="dxa" w:w="3456"/>
            <w:shd w:fill="F0F4F8"/>
            <w:tcMar>
              <w:top w:w="140" w:type="dxa"/>
              <w:bottom w:w="140" w:type="dxa"/>
              <w:left w:w="160" w:type="dxa"/>
              <w:right w:w="160" w:type="dxa"/>
            </w:tcMar>
          </w:tcPr>
          <w:p>
            <w:pPr>
              <w:spacing w:line="312" w:lineRule="auto"/>
              <w:jc w:val="both"/>
            </w:pPr>
            <w:r>
              <w:rPr>
                <w:sz w:val="21"/>
              </w:rPr>
              <w:t>Department Management, Degree Programs, Semester Systems, Credit Allocation, Faculty Assignment, Electives, Semester-wise Attendance &amp; Grading.</w:t>
            </w:r>
          </w:p>
        </w:tc>
      </w:tr>
      <w:tr>
        <w:tc>
          <w:tcPr>
            <w:tcW w:type="dxa" w:w="2592"/>
            <w:shd w:fill="F0F4F8"/>
            <w:tcMar>
              <w:top w:w="140" w:type="dxa"/>
              <w:bottom w:w="140" w:type="dxa"/>
              <w:left w:w="160" w:type="dxa"/>
              <w:right w:w="160" w:type="dxa"/>
            </w:tcMar>
          </w:tcPr>
          <w:p>
            <w:pPr>
              <w:spacing w:line="312" w:lineRule="auto"/>
              <w:jc w:val="both"/>
            </w:pPr>
            <w:r>
              <w:rPr>
                <w:b/>
                <w:color w:val="1F4E79"/>
                <w:sz w:val="21"/>
              </w:rPr>
              <w:t>Product 3: School LMS</w:t>
            </w:r>
          </w:p>
        </w:tc>
        <w:tc>
          <w:tcPr>
            <w:tcW w:type="dxa" w:w="3312"/>
            <w:shd w:fill="F0F4F8"/>
            <w:tcMar>
              <w:top w:w="140" w:type="dxa"/>
              <w:bottom w:w="140" w:type="dxa"/>
              <w:left w:w="160" w:type="dxa"/>
              <w:right w:w="160" w:type="dxa"/>
            </w:tcMar>
          </w:tcPr>
          <w:p>
            <w:pPr>
              <w:spacing w:line="312" w:lineRule="auto"/>
              <w:jc w:val="both"/>
            </w:pPr>
            <w:r>
              <w:rPr>
                <w:sz w:val="21"/>
              </w:rPr>
              <w:t>K-12 School Edition</w:t>
            </w:r>
          </w:p>
        </w:tc>
        <w:tc>
          <w:tcPr>
            <w:tcW w:type="dxa" w:w="3456"/>
            <w:shd w:fill="F0F4F8"/>
            <w:tcMar>
              <w:top w:w="140" w:type="dxa"/>
              <w:bottom w:w="140" w:type="dxa"/>
              <w:left w:w="160" w:type="dxa"/>
              <w:right w:w="160" w:type="dxa"/>
            </w:tcMar>
          </w:tcPr>
          <w:p>
            <w:pPr>
              <w:spacing w:line="312" w:lineRule="auto"/>
              <w:jc w:val="both"/>
            </w:pPr>
            <w:r>
              <w:rPr>
                <w:sz w:val="21"/>
              </w:rPr>
              <w:t>Grades &amp; Sections, Period-based Timetables, Subject Teachers, Class Teachers, Parent Updates, Career Guidance AI, Speaking Practice Bot.</w:t>
            </w:r>
          </w:p>
        </w:tc>
      </w:tr>
    </w:tbl>
    <w:p>
      <w:pPr>
        <w:spacing w:after="160"/>
      </w:pPr>
    </w:p>
    <w:p>
      <w:pPr>
        <w:keepNext/>
        <w:spacing w:before="320" w:after="160"/>
      </w:pPr>
      <w:r>
        <w:rPr>
          <w:b/>
          <w:color w:val="1F4E79"/>
          <w:sz w:val="30"/>
        </w:rPr>
        <w:t>2. Overall Team Ownership &amp; Responsibility Model</w:t>
      </w:r>
    </w:p>
    <w:p>
      <w:pPr>
        <w:spacing w:line="360" w:lineRule="auto" w:after="120"/>
        <w:jc w:val="both"/>
      </w:pPr>
      <w:r>
        <w:rPr>
          <w:rFonts w:ascii="Calibri" w:hAnsi="Calibri"/>
          <w:b/>
          <w:color w:val="1F4E79"/>
          <w:sz w:val="24"/>
        </w:rPr>
        <w:t xml:space="preserve">Clear Role Partitioning: </w:t>
      </w:r>
      <w:r>
        <w:rPr>
          <w:rFonts w:ascii="Calibri" w:hAnsi="Calibri"/>
          <w:color w:val="222222"/>
          <w:sz w:val="24"/>
        </w:rPr>
        <w:t>To guarantee high code quality, zero operational overlap, and rigorous quality assurance before any production deployment, the development responsibility is strictly partitioned between Jay Kumar and Bharathi. Jay Kumar serves as the Lead Development &amp; Technical Owner across the entire platform, while Bharathi serves as the Primary Developer for the Student Module and the Lead QA / Testing Owner for all modules across both Product 2 and Product 3.</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none"/>
        </w:tblBorders>
      </w:tblPr>
      <w:tblGrid>
        <w:gridCol w:w="2340"/>
        <w:gridCol w:w="2340"/>
        <w:gridCol w:w="2340"/>
        <w:gridCol w:w="2340"/>
      </w:tblGrid>
      <w:tr>
        <w:tc>
          <w:tcPr>
            <w:tcW w:type="dxa" w:w="2160"/>
            <w:shd w:fill="1F4E79"/>
            <w:tcMar>
              <w:top w:w="140" w:type="dxa"/>
              <w:bottom w:w="140" w:type="dxa"/>
              <w:left w:w="160" w:type="dxa"/>
              <w:right w:w="160" w:type="dxa"/>
            </w:tcMar>
          </w:tcPr>
          <w:p>
            <w:r>
              <w:rPr>
                <w:b/>
                <w:color w:val="FFFFFF"/>
                <w:sz w:val="21"/>
              </w:rPr>
              <w:t>Team Member</w:t>
            </w:r>
          </w:p>
        </w:tc>
        <w:tc>
          <w:tcPr>
            <w:tcW w:type="dxa" w:w="2592"/>
            <w:shd w:fill="1F4E79"/>
            <w:tcMar>
              <w:top w:w="140" w:type="dxa"/>
              <w:bottom w:w="140" w:type="dxa"/>
              <w:left w:w="160" w:type="dxa"/>
              <w:right w:w="160" w:type="dxa"/>
            </w:tcMar>
          </w:tcPr>
          <w:p>
            <w:r>
              <w:rPr>
                <w:b/>
                <w:color w:val="FFFFFF"/>
                <w:sz w:val="21"/>
              </w:rPr>
              <w:t>Primary Technical Ownership</w:t>
            </w:r>
          </w:p>
        </w:tc>
        <w:tc>
          <w:tcPr>
            <w:tcW w:type="dxa" w:w="1728"/>
            <w:shd w:fill="1F4E79"/>
            <w:tcMar>
              <w:top w:w="140" w:type="dxa"/>
              <w:bottom w:w="140" w:type="dxa"/>
              <w:left w:w="160" w:type="dxa"/>
              <w:right w:w="160" w:type="dxa"/>
            </w:tcMar>
          </w:tcPr>
          <w:p>
            <w:r>
              <w:rPr>
                <w:b/>
                <w:color w:val="FFFFFF"/>
                <w:sz w:val="21"/>
              </w:rPr>
              <w:t>Theme Color</w:t>
            </w:r>
          </w:p>
        </w:tc>
        <w:tc>
          <w:tcPr>
            <w:tcW w:type="dxa" w:w="2880"/>
            <w:shd w:fill="1F4E79"/>
            <w:tcMar>
              <w:top w:w="140" w:type="dxa"/>
              <w:bottom w:w="140" w:type="dxa"/>
              <w:left w:w="160" w:type="dxa"/>
              <w:right w:w="160" w:type="dxa"/>
            </w:tcMar>
          </w:tcPr>
          <w:p>
            <w:r>
              <w:rPr>
                <w:b/>
                <w:color w:val="FFFFFF"/>
                <w:sz w:val="21"/>
              </w:rPr>
              <w:t>Core Operational Responsibilities</w:t>
            </w:r>
          </w:p>
        </w:tc>
      </w:tr>
      <w:tr>
        <w:tc>
          <w:tcPr>
            <w:tcW w:type="dxa" w:w="2160"/>
            <w:shd w:fill="F0F4F8"/>
            <w:tcMar>
              <w:top w:w="140" w:type="dxa"/>
              <w:bottom w:w="140" w:type="dxa"/>
              <w:left w:w="160" w:type="dxa"/>
              <w:right w:w="160" w:type="dxa"/>
            </w:tcMar>
          </w:tcPr>
          <w:p>
            <w:pPr>
              <w:spacing w:line="312" w:lineRule="auto"/>
              <w:jc w:val="both"/>
            </w:pPr>
            <w:r>
              <w:rPr>
                <w:b/>
                <w:color w:val="1F4E79"/>
                <w:sz w:val="21"/>
              </w:rPr>
              <w:t>Jay Kumar</w:t>
            </w:r>
          </w:p>
        </w:tc>
        <w:tc>
          <w:tcPr>
            <w:tcW w:type="dxa" w:w="2592"/>
            <w:shd w:fill="F0F4F8"/>
            <w:tcMar>
              <w:top w:w="140" w:type="dxa"/>
              <w:bottom w:w="140" w:type="dxa"/>
              <w:left w:w="160" w:type="dxa"/>
              <w:right w:w="160" w:type="dxa"/>
            </w:tcMar>
          </w:tcPr>
          <w:p>
            <w:pPr>
              <w:spacing w:line="312" w:lineRule="auto"/>
              <w:jc w:val="both"/>
            </w:pPr>
            <w:r>
              <w:rPr>
                <w:sz w:val="21"/>
              </w:rPr>
              <w:t>Full LMS Platform Development Owner</w:t>
            </w:r>
          </w:p>
        </w:tc>
        <w:tc>
          <w:tcPr>
            <w:tcW w:type="dxa" w:w="1728"/>
            <w:shd w:fill="F0F4F8"/>
            <w:tcMar>
              <w:top w:w="140" w:type="dxa"/>
              <w:bottom w:w="140" w:type="dxa"/>
              <w:left w:w="160" w:type="dxa"/>
              <w:right w:w="160" w:type="dxa"/>
            </w:tcMar>
          </w:tcPr>
          <w:p>
            <w:pPr>
              <w:spacing w:line="312" w:lineRule="auto"/>
              <w:jc w:val="both"/>
            </w:pPr>
            <w:r>
              <w:rPr>
                <w:sz w:val="21"/>
              </w:rPr>
              <w:t>Blue (#1F4E79)</w:t>
            </w:r>
          </w:p>
        </w:tc>
        <w:tc>
          <w:tcPr>
            <w:tcW w:type="dxa" w:w="2880"/>
            <w:shd w:fill="F0F4F8"/>
            <w:tcMar>
              <w:top w:w="140" w:type="dxa"/>
              <w:bottom w:w="140" w:type="dxa"/>
              <w:left w:w="160" w:type="dxa"/>
              <w:right w:w="160" w:type="dxa"/>
            </w:tcMar>
          </w:tcPr>
          <w:p>
            <w:pPr>
              <w:spacing w:line="312" w:lineRule="auto"/>
              <w:jc w:val="both"/>
            </w:pPr>
            <w:r>
              <w:rPr>
                <w:sz w:val="21"/>
              </w:rPr>
              <w:t>Architecture, Database, NestJS Backend, Next.js Frontend, APIs, Super Admin, Manager, Finance, Teacher, Scheduling, Live Room, AI Engines, Deployment, Bug Fixing.</w:t>
            </w:r>
          </w:p>
        </w:tc>
      </w:tr>
      <w:tr>
        <w:tc>
          <w:tcPr>
            <w:tcW w:type="dxa" w:w="2160"/>
            <w:shd w:fill="E8F5E9"/>
            <w:tcMar>
              <w:top w:w="140" w:type="dxa"/>
              <w:bottom w:w="140" w:type="dxa"/>
              <w:left w:w="160" w:type="dxa"/>
              <w:right w:w="160" w:type="dxa"/>
            </w:tcMar>
          </w:tcPr>
          <w:p>
            <w:pPr>
              <w:spacing w:line="312" w:lineRule="auto"/>
              <w:jc w:val="both"/>
            </w:pPr>
            <w:r>
              <w:rPr>
                <w:b/>
                <w:color w:val="2E7D32"/>
                <w:sz w:val="21"/>
              </w:rPr>
              <w:t>Bharathi</w:t>
            </w:r>
          </w:p>
        </w:tc>
        <w:tc>
          <w:tcPr>
            <w:tcW w:type="dxa" w:w="2592"/>
            <w:shd w:fill="E8F5E9"/>
            <w:tcMar>
              <w:top w:w="140" w:type="dxa"/>
              <w:bottom w:w="140" w:type="dxa"/>
              <w:left w:w="160" w:type="dxa"/>
              <w:right w:w="160" w:type="dxa"/>
            </w:tcMar>
          </w:tcPr>
          <w:p>
            <w:pPr>
              <w:spacing w:line="312" w:lineRule="auto"/>
              <w:jc w:val="both"/>
            </w:pPr>
            <w:r>
              <w:rPr>
                <w:sz w:val="21"/>
              </w:rPr>
              <w:t>Student Module Owner + Lead QA / Testing Owner</w:t>
            </w:r>
          </w:p>
        </w:tc>
        <w:tc>
          <w:tcPr>
            <w:tcW w:type="dxa" w:w="1728"/>
            <w:shd w:fill="E8F5E9"/>
            <w:tcMar>
              <w:top w:w="140" w:type="dxa"/>
              <w:bottom w:w="140" w:type="dxa"/>
              <w:left w:w="160" w:type="dxa"/>
              <w:right w:w="160" w:type="dxa"/>
            </w:tcMar>
          </w:tcPr>
          <w:p>
            <w:pPr>
              <w:spacing w:line="312" w:lineRule="auto"/>
              <w:jc w:val="both"/>
            </w:pPr>
            <w:r>
              <w:rPr>
                <w:sz w:val="21"/>
              </w:rPr>
              <w:t>Green (#2E7D32)</w:t>
            </w:r>
          </w:p>
        </w:tc>
        <w:tc>
          <w:tcPr>
            <w:tcW w:type="dxa" w:w="2880"/>
            <w:shd w:fill="E8F5E9"/>
            <w:tcMar>
              <w:top w:w="140" w:type="dxa"/>
              <w:bottom w:w="140" w:type="dxa"/>
              <w:left w:w="160" w:type="dxa"/>
              <w:right w:w="160" w:type="dxa"/>
            </w:tcMar>
          </w:tcPr>
          <w:p>
            <w:pPr>
              <w:spacing w:line="312" w:lineRule="auto"/>
              <w:jc w:val="both"/>
            </w:pPr>
            <w:r>
              <w:rPr>
                <w:sz w:val="21"/>
              </w:rPr>
              <w:t>Primary Frontend/UI &amp; Workflow Developer for Student Module. Independent Lead QA Auditor testing every single module, role, and API built by Jay Kumar.</w:t>
            </w:r>
          </w:p>
        </w:tc>
      </w:tr>
    </w:tbl>
    <w:p>
      <w:pPr>
        <w:spacing w:after="160"/>
      </w:pPr>
    </w:p>
    <w:p>
      <w:pPr>
        <w:keepNext/>
        <w:spacing w:before="320" w:after="160"/>
      </w:pPr>
      <w:r>
        <w:rPr>
          <w:b/>
          <w:color w:val="1F4E79"/>
          <w:sz w:val="30"/>
        </w:rPr>
        <w:t>3. Standard Development → QA → Fix → Release Cycle</w:t>
      </w:r>
    </w:p>
    <w:p>
      <w:pPr>
        <w:spacing w:line="360" w:lineRule="auto" w:after="120"/>
        <w:jc w:val="both"/>
      </w:pPr>
      <w:r>
        <w:rPr>
          <w:rFonts w:ascii="Calibri" w:hAnsi="Calibri"/>
          <w:b/>
          <w:color w:val="1F4E79"/>
          <w:sz w:val="24"/>
        </w:rPr>
        <w:t xml:space="preserve">Controlled Delivery Pipeline: </w:t>
      </w:r>
      <w:r>
        <w:rPr>
          <w:rFonts w:ascii="Calibri" w:hAnsi="Calibri"/>
          <w:color w:val="222222"/>
          <w:sz w:val="24"/>
        </w:rPr>
        <w:t>Every single feature delivered in Product 2 (College LMS) and Product 3 (School LMS) must strictly adhere to a controlled development lifecycle. Code is never pushed directly to production by a developer without passing through the formal QA audit pipeline managed by Bharathi.</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none"/>
        </w:tblBorders>
      </w:tblPr>
      <w:tblGrid>
        <w:gridCol w:w="3120"/>
        <w:gridCol w:w="3120"/>
        <w:gridCol w:w="3120"/>
      </w:tblGrid>
      <w:tr>
        <w:tc>
          <w:tcPr>
            <w:tcW w:type="dxa" w:w="2160"/>
            <w:shd w:fill="1F4E79"/>
            <w:tcMar>
              <w:top w:w="140" w:type="dxa"/>
              <w:bottom w:w="140" w:type="dxa"/>
              <w:left w:w="160" w:type="dxa"/>
              <w:right w:w="160" w:type="dxa"/>
            </w:tcMar>
          </w:tcPr>
          <w:p>
            <w:r>
              <w:rPr>
                <w:b/>
                <w:color w:val="FFFFFF"/>
                <w:sz w:val="21"/>
              </w:rPr>
              <w:t>Lifecycle Phase</w:t>
            </w:r>
          </w:p>
        </w:tc>
        <w:tc>
          <w:tcPr>
            <w:tcW w:type="dxa" w:w="2592"/>
            <w:shd w:fill="1F4E79"/>
            <w:tcMar>
              <w:top w:w="140" w:type="dxa"/>
              <w:bottom w:w="140" w:type="dxa"/>
              <w:left w:w="160" w:type="dxa"/>
              <w:right w:w="160" w:type="dxa"/>
            </w:tcMar>
          </w:tcPr>
          <w:p>
            <w:r>
              <w:rPr>
                <w:b/>
                <w:color w:val="FFFFFF"/>
                <w:sz w:val="21"/>
              </w:rPr>
              <w:t>Responsible Owner</w:t>
            </w:r>
          </w:p>
        </w:tc>
        <w:tc>
          <w:tcPr>
            <w:tcW w:type="dxa" w:w="4608"/>
            <w:shd w:fill="1F4E79"/>
            <w:tcMar>
              <w:top w:w="140" w:type="dxa"/>
              <w:bottom w:w="140" w:type="dxa"/>
              <w:left w:w="160" w:type="dxa"/>
              <w:right w:w="160" w:type="dxa"/>
            </w:tcMar>
          </w:tcPr>
          <w:p>
            <w:r>
              <w:rPr>
                <w:b/>
                <w:color w:val="FFFFFF"/>
                <w:sz w:val="21"/>
              </w:rPr>
              <w:t>Execution Guidelines &amp; Deliverables</w:t>
            </w:r>
          </w:p>
        </w:tc>
      </w:tr>
      <w:tr>
        <w:tc>
          <w:tcPr>
            <w:tcW w:type="dxa" w:w="2160"/>
            <w:shd w:fill="F0F4F8"/>
            <w:tcMar>
              <w:top w:w="140" w:type="dxa"/>
              <w:bottom w:w="140" w:type="dxa"/>
              <w:left w:w="160" w:type="dxa"/>
              <w:right w:w="160" w:type="dxa"/>
            </w:tcMar>
          </w:tcPr>
          <w:p>
            <w:pPr>
              <w:spacing w:line="312" w:lineRule="auto"/>
              <w:jc w:val="both"/>
            </w:pPr>
            <w:r>
              <w:rPr>
                <w:b/>
                <w:color w:val="1F4E79"/>
                <w:sz w:val="21"/>
              </w:rPr>
              <w:t>1. Technical Planning &amp; UI/DB</w:t>
            </w:r>
          </w:p>
        </w:tc>
        <w:tc>
          <w:tcPr>
            <w:tcW w:type="dxa" w:w="2592"/>
            <w:shd w:fill="F0F4F8"/>
            <w:tcMar>
              <w:top w:w="140" w:type="dxa"/>
              <w:bottom w:w="140" w:type="dxa"/>
              <w:left w:w="160" w:type="dxa"/>
              <w:right w:w="160" w:type="dxa"/>
            </w:tcMar>
          </w:tcPr>
          <w:p>
            <w:pPr>
              <w:spacing w:line="312" w:lineRule="auto"/>
              <w:jc w:val="both"/>
            </w:pPr>
            <w:r>
              <w:rPr>
                <w:sz w:val="21"/>
              </w:rPr>
              <w:t>Jay Kumar</w:t>
            </w:r>
          </w:p>
        </w:tc>
        <w:tc>
          <w:tcPr>
            <w:tcW w:type="dxa" w:w="4608"/>
            <w:shd w:fill="F0F4F8"/>
            <w:tcMar>
              <w:top w:w="140" w:type="dxa"/>
              <w:bottom w:w="140" w:type="dxa"/>
              <w:left w:w="160" w:type="dxa"/>
              <w:right w:w="160" w:type="dxa"/>
            </w:tcMar>
          </w:tcPr>
          <w:p>
            <w:pPr>
              <w:spacing w:line="312" w:lineRule="auto"/>
              <w:jc w:val="both"/>
            </w:pPr>
            <w:r>
              <w:rPr>
                <w:sz w:val="21"/>
              </w:rPr>
              <w:t>System design, Prisma schema creation, REST API controllers, NestJS service logic, and Next.js frontend screen development.</w:t>
            </w:r>
          </w:p>
        </w:tc>
      </w:tr>
      <w:tr>
        <w:tc>
          <w:tcPr>
            <w:tcW w:type="dxa" w:w="2160"/>
            <w:shd w:fill="F0F4F8"/>
            <w:tcMar>
              <w:top w:w="140" w:type="dxa"/>
              <w:bottom w:w="140" w:type="dxa"/>
              <w:left w:w="160" w:type="dxa"/>
              <w:right w:w="160" w:type="dxa"/>
            </w:tcMar>
          </w:tcPr>
          <w:p>
            <w:pPr>
              <w:spacing w:line="312" w:lineRule="auto"/>
              <w:jc w:val="both"/>
            </w:pPr>
            <w:r>
              <w:rPr>
                <w:b/>
                <w:color w:val="1F4E79"/>
                <w:sz w:val="21"/>
              </w:rPr>
              <w:t>2. Developer Verification</w:t>
            </w:r>
          </w:p>
        </w:tc>
        <w:tc>
          <w:tcPr>
            <w:tcW w:type="dxa" w:w="2592"/>
            <w:shd w:fill="F0F4F8"/>
            <w:tcMar>
              <w:top w:w="140" w:type="dxa"/>
              <w:bottom w:w="140" w:type="dxa"/>
              <w:left w:w="160" w:type="dxa"/>
              <w:right w:w="160" w:type="dxa"/>
            </w:tcMar>
          </w:tcPr>
          <w:p>
            <w:pPr>
              <w:spacing w:line="312" w:lineRule="auto"/>
              <w:jc w:val="both"/>
            </w:pPr>
            <w:r>
              <w:rPr>
                <w:sz w:val="21"/>
              </w:rPr>
              <w:t>Jay Kumar</w:t>
            </w:r>
          </w:p>
        </w:tc>
        <w:tc>
          <w:tcPr>
            <w:tcW w:type="dxa" w:w="4608"/>
            <w:shd w:fill="F0F4F8"/>
            <w:tcMar>
              <w:top w:w="140" w:type="dxa"/>
              <w:bottom w:w="140" w:type="dxa"/>
              <w:left w:w="160" w:type="dxa"/>
              <w:right w:w="160" w:type="dxa"/>
            </w:tcMar>
          </w:tcPr>
          <w:p>
            <w:pPr>
              <w:spacing w:line="312" w:lineRule="auto"/>
              <w:jc w:val="both"/>
            </w:pPr>
            <w:r>
              <w:rPr>
                <w:sz w:val="21"/>
              </w:rPr>
              <w:t>Self-testing happy paths, verifying API response payloads, DTO validations, and checking database constraints.</w:t>
            </w:r>
          </w:p>
        </w:tc>
      </w:tr>
      <w:tr>
        <w:tc>
          <w:tcPr>
            <w:tcW w:type="dxa" w:w="2160"/>
            <w:shd w:fill="F0F4F8"/>
            <w:tcMar>
              <w:top w:w="140" w:type="dxa"/>
              <w:bottom w:w="140" w:type="dxa"/>
              <w:left w:w="160" w:type="dxa"/>
              <w:right w:w="160" w:type="dxa"/>
            </w:tcMar>
          </w:tcPr>
          <w:p>
            <w:pPr>
              <w:spacing w:line="312" w:lineRule="auto"/>
              <w:jc w:val="both"/>
            </w:pPr>
            <w:r>
              <w:rPr>
                <w:b/>
                <w:color w:val="1F4E79"/>
                <w:sz w:val="21"/>
              </w:rPr>
              <w:t>3. Feature Ready Sign-Off</w:t>
            </w:r>
          </w:p>
        </w:tc>
        <w:tc>
          <w:tcPr>
            <w:tcW w:type="dxa" w:w="2592"/>
            <w:shd w:fill="F0F4F8"/>
            <w:tcMar>
              <w:top w:w="140" w:type="dxa"/>
              <w:bottom w:w="140" w:type="dxa"/>
              <w:left w:w="160" w:type="dxa"/>
              <w:right w:w="160" w:type="dxa"/>
            </w:tcMar>
          </w:tcPr>
          <w:p>
            <w:pPr>
              <w:spacing w:line="312" w:lineRule="auto"/>
              <w:jc w:val="both"/>
            </w:pPr>
            <w:r>
              <w:rPr>
                <w:sz w:val="21"/>
              </w:rPr>
              <w:t>Jay Kumar</w:t>
            </w:r>
          </w:p>
        </w:tc>
        <w:tc>
          <w:tcPr>
            <w:tcW w:type="dxa" w:w="4608"/>
            <w:shd w:fill="F0F4F8"/>
            <w:tcMar>
              <w:top w:w="140" w:type="dxa"/>
              <w:bottom w:w="140" w:type="dxa"/>
              <w:left w:w="160" w:type="dxa"/>
              <w:right w:w="160" w:type="dxa"/>
            </w:tcMar>
          </w:tcPr>
          <w:p>
            <w:pPr>
              <w:spacing w:line="312" w:lineRule="auto"/>
              <w:jc w:val="both"/>
            </w:pPr>
            <w:r>
              <w:rPr>
                <w:sz w:val="21"/>
              </w:rPr>
              <w:t>Notifying QA that the feature build is compiled, deployed to test server, and ready for functional validation.</w:t>
            </w:r>
          </w:p>
        </w:tc>
      </w:tr>
      <w:tr>
        <w:tc>
          <w:tcPr>
            <w:tcW w:type="dxa" w:w="2160"/>
            <w:shd w:fill="E8F5E9"/>
            <w:tcMar>
              <w:top w:w="140" w:type="dxa"/>
              <w:bottom w:w="140" w:type="dxa"/>
              <w:left w:w="160" w:type="dxa"/>
              <w:right w:w="160" w:type="dxa"/>
            </w:tcMar>
          </w:tcPr>
          <w:p>
            <w:pPr>
              <w:spacing w:line="312" w:lineRule="auto"/>
              <w:jc w:val="both"/>
            </w:pPr>
            <w:r>
              <w:rPr>
                <w:b/>
                <w:color w:val="1F4E79"/>
                <w:sz w:val="21"/>
              </w:rPr>
              <w:t>4. QA &amp; Functional Audit</w:t>
            </w:r>
          </w:p>
        </w:tc>
        <w:tc>
          <w:tcPr>
            <w:tcW w:type="dxa" w:w="2592"/>
            <w:shd w:fill="E8F5E9"/>
            <w:tcMar>
              <w:top w:w="140" w:type="dxa"/>
              <w:bottom w:w="140" w:type="dxa"/>
              <w:left w:w="160" w:type="dxa"/>
              <w:right w:w="160" w:type="dxa"/>
            </w:tcMar>
          </w:tcPr>
          <w:p>
            <w:pPr>
              <w:spacing w:line="312" w:lineRule="auto"/>
              <w:jc w:val="both"/>
            </w:pPr>
            <w:r>
              <w:rPr>
                <w:sz w:val="21"/>
              </w:rPr>
              <w:t>Bharathi</w:t>
            </w:r>
          </w:p>
        </w:tc>
        <w:tc>
          <w:tcPr>
            <w:tcW w:type="dxa" w:w="4608"/>
            <w:shd w:fill="E8F5E9"/>
            <w:tcMar>
              <w:top w:w="140" w:type="dxa"/>
              <w:bottom w:w="140" w:type="dxa"/>
              <w:left w:w="160" w:type="dxa"/>
              <w:right w:w="160" w:type="dxa"/>
            </w:tcMar>
          </w:tcPr>
          <w:p>
            <w:pPr>
              <w:spacing w:line="312" w:lineRule="auto"/>
              <w:jc w:val="both"/>
            </w:pPr>
            <w:r>
              <w:rPr>
                <w:sz w:val="21"/>
              </w:rPr>
              <w:t>Executing comprehensive test cases covering role permissions, UI responsiveness, edge cases, invalid inputs, and workflow integrity.</w:t>
            </w:r>
          </w:p>
        </w:tc>
      </w:tr>
      <w:tr>
        <w:tc>
          <w:tcPr>
            <w:tcW w:type="dxa" w:w="2160"/>
            <w:shd w:fill="E8F5E9"/>
            <w:tcMar>
              <w:top w:w="140" w:type="dxa"/>
              <w:bottom w:w="140" w:type="dxa"/>
              <w:left w:w="160" w:type="dxa"/>
              <w:right w:w="160" w:type="dxa"/>
            </w:tcMar>
          </w:tcPr>
          <w:p>
            <w:pPr>
              <w:spacing w:line="312" w:lineRule="auto"/>
              <w:jc w:val="both"/>
            </w:pPr>
            <w:r>
              <w:rPr>
                <w:b/>
                <w:color w:val="1F4E79"/>
                <w:sz w:val="21"/>
              </w:rPr>
              <w:t>5. Bug Logging &amp; Reporting</w:t>
            </w:r>
          </w:p>
        </w:tc>
        <w:tc>
          <w:tcPr>
            <w:tcW w:type="dxa" w:w="2592"/>
            <w:shd w:fill="E8F5E9"/>
            <w:tcMar>
              <w:top w:w="140" w:type="dxa"/>
              <w:bottom w:w="140" w:type="dxa"/>
              <w:left w:w="160" w:type="dxa"/>
              <w:right w:w="160" w:type="dxa"/>
            </w:tcMar>
          </w:tcPr>
          <w:p>
            <w:pPr>
              <w:spacing w:line="312" w:lineRule="auto"/>
              <w:jc w:val="both"/>
            </w:pPr>
            <w:r>
              <w:rPr>
                <w:sz w:val="21"/>
              </w:rPr>
              <w:t>Bharathi</w:t>
            </w:r>
          </w:p>
        </w:tc>
        <w:tc>
          <w:tcPr>
            <w:tcW w:type="dxa" w:w="4608"/>
            <w:shd w:fill="E8F5E9"/>
            <w:tcMar>
              <w:top w:w="140" w:type="dxa"/>
              <w:bottom w:w="140" w:type="dxa"/>
              <w:left w:w="160" w:type="dxa"/>
              <w:right w:w="160" w:type="dxa"/>
            </w:tcMar>
          </w:tcPr>
          <w:p>
            <w:pPr>
              <w:spacing w:line="312" w:lineRule="auto"/>
              <w:jc w:val="both"/>
            </w:pPr>
            <w:r>
              <w:rPr>
                <w:sz w:val="21"/>
              </w:rPr>
              <w:t>Filing detailed bug tickets containing Module, Steps to Reproduce, Expected vs Actual Behavior, Screenshots, Severity, and Environment.</w:t>
            </w:r>
          </w:p>
        </w:tc>
      </w:tr>
      <w:tr>
        <w:tc>
          <w:tcPr>
            <w:tcW w:type="dxa" w:w="2160"/>
            <w:shd w:fill="F0F4F8"/>
            <w:tcMar>
              <w:top w:w="140" w:type="dxa"/>
              <w:bottom w:w="140" w:type="dxa"/>
              <w:left w:w="160" w:type="dxa"/>
              <w:right w:w="160" w:type="dxa"/>
            </w:tcMar>
          </w:tcPr>
          <w:p>
            <w:pPr>
              <w:spacing w:line="312" w:lineRule="auto"/>
              <w:jc w:val="both"/>
            </w:pPr>
            <w:r>
              <w:rPr>
                <w:b/>
                <w:color w:val="1F4E79"/>
                <w:sz w:val="21"/>
              </w:rPr>
              <w:t>6. Root Cause Fix &amp; Retest</w:t>
            </w:r>
          </w:p>
        </w:tc>
        <w:tc>
          <w:tcPr>
            <w:tcW w:type="dxa" w:w="2592"/>
            <w:shd w:fill="F0F4F8"/>
            <w:tcMar>
              <w:top w:w="140" w:type="dxa"/>
              <w:bottom w:w="140" w:type="dxa"/>
              <w:left w:w="160" w:type="dxa"/>
              <w:right w:w="160" w:type="dxa"/>
            </w:tcMar>
          </w:tcPr>
          <w:p>
            <w:pPr>
              <w:spacing w:line="312" w:lineRule="auto"/>
              <w:jc w:val="both"/>
            </w:pPr>
            <w:r>
              <w:rPr>
                <w:sz w:val="21"/>
              </w:rPr>
              <w:t>Jay Kumar &amp; Bharathi</w:t>
            </w:r>
          </w:p>
        </w:tc>
        <w:tc>
          <w:tcPr>
            <w:tcW w:type="dxa" w:w="4608"/>
            <w:shd w:fill="F0F4F8"/>
            <w:tcMar>
              <w:top w:w="140" w:type="dxa"/>
              <w:bottom w:w="140" w:type="dxa"/>
              <w:left w:w="160" w:type="dxa"/>
              <w:right w:w="160" w:type="dxa"/>
            </w:tcMar>
          </w:tcPr>
          <w:p>
            <w:pPr>
              <w:spacing w:line="312" w:lineRule="auto"/>
              <w:jc w:val="both"/>
            </w:pPr>
            <w:r>
              <w:rPr>
                <w:sz w:val="21"/>
              </w:rPr>
              <w:t>Jay investigates root cause, implements code fix, and deploys update. Bharathi performs re-testing and full regression audit prior to production release.</w:t>
            </w:r>
          </w:p>
        </w:tc>
      </w:tr>
    </w:tbl>
    <w:p>
      <w:pPr>
        <w:spacing w:after="160"/>
      </w:pPr>
    </w:p>
    <w:p>
      <w:pPr>
        <w:keepNext/>
        <w:spacing w:before="320" w:after="160"/>
      </w:pPr>
      <w:r>
        <w:rPr>
          <w:b/>
          <w:color w:val="1F4E79"/>
          <w:sz w:val="30"/>
        </w:rPr>
        <w:t>4. Detailed Module-by-Module Development &amp; QA Matrix</w:t>
      </w:r>
    </w:p>
    <w:p>
      <w:pPr>
        <w:keepNext/>
        <w:spacing w:before="240" w:after="120"/>
      </w:pPr>
      <w:r>
        <w:rPr>
          <w:b/>
          <w:color w:val="2E7D32"/>
          <w:sz w:val="26"/>
        </w:rPr>
        <w:t>4.1 Super Admin Module</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none"/>
        </w:tblBorders>
      </w:tblPr>
      <w:tblGrid>
        <w:gridCol w:w="3120"/>
        <w:gridCol w:w="3120"/>
        <w:gridCol w:w="3120"/>
      </w:tblGrid>
      <w:tr>
        <w:tc>
          <w:tcPr>
            <w:tcW w:type="dxa" w:w="2592"/>
            <w:shd w:fill="1F4E79"/>
            <w:tcMar>
              <w:top w:w="140" w:type="dxa"/>
              <w:bottom w:w="140" w:type="dxa"/>
              <w:left w:w="160" w:type="dxa"/>
              <w:right w:w="160" w:type="dxa"/>
            </w:tcMar>
          </w:tcPr>
          <w:p>
            <w:r>
              <w:rPr>
                <w:b/>
                <w:color w:val="FFFFFF"/>
                <w:sz w:val="21"/>
              </w:rPr>
              <w:t>Role / Owner</w:t>
            </w:r>
          </w:p>
        </w:tc>
        <w:tc>
          <w:tcPr>
            <w:tcW w:type="dxa" w:w="2160"/>
            <w:shd w:fill="1F4E79"/>
            <w:tcMar>
              <w:top w:w="140" w:type="dxa"/>
              <w:bottom w:w="140" w:type="dxa"/>
              <w:left w:w="160" w:type="dxa"/>
              <w:right w:w="160" w:type="dxa"/>
            </w:tcMar>
          </w:tcPr>
          <w:p>
            <w:r>
              <w:rPr>
                <w:b/>
                <w:color w:val="FFFFFF"/>
                <w:sz w:val="21"/>
              </w:rPr>
              <w:t>Responsibility Area</w:t>
            </w:r>
          </w:p>
        </w:tc>
        <w:tc>
          <w:tcPr>
            <w:tcW w:type="dxa" w:w="4608"/>
            <w:shd w:fill="1F4E79"/>
            <w:tcMar>
              <w:top w:w="140" w:type="dxa"/>
              <w:bottom w:w="140" w:type="dxa"/>
              <w:left w:w="160" w:type="dxa"/>
              <w:right w:w="160" w:type="dxa"/>
            </w:tcMar>
          </w:tcPr>
          <w:p>
            <w:r>
              <w:rPr>
                <w:b/>
                <w:color w:val="FFFFFF"/>
                <w:sz w:val="21"/>
              </w:rPr>
              <w:t>Detailed Execution &amp; Scope</w:t>
            </w:r>
          </w:p>
        </w:tc>
      </w:tr>
      <w:tr>
        <w:tc>
          <w:tcPr>
            <w:tcW w:type="dxa" w:w="2592"/>
            <w:shd w:fill="F0F4F8"/>
            <w:tcMar>
              <w:top w:w="140" w:type="dxa"/>
              <w:bottom w:w="140" w:type="dxa"/>
              <w:left w:w="160" w:type="dxa"/>
              <w:right w:w="160" w:type="dxa"/>
            </w:tcMar>
          </w:tcPr>
          <w:p>
            <w:pPr>
              <w:spacing w:line="312" w:lineRule="auto"/>
              <w:jc w:val="both"/>
            </w:pPr>
            <w:r>
              <w:rPr>
                <w:b/>
                <w:color w:val="1F4E79"/>
                <w:sz w:val="21"/>
              </w:rPr>
              <w:t>Jay Kumar (Development)</w:t>
            </w:r>
          </w:p>
        </w:tc>
        <w:tc>
          <w:tcPr>
            <w:tcW w:type="dxa" w:w="2160"/>
            <w:shd w:fill="F0F4F8"/>
            <w:tcMar>
              <w:top w:w="140" w:type="dxa"/>
              <w:bottom w:w="140" w:type="dxa"/>
              <w:left w:w="160" w:type="dxa"/>
              <w:right w:w="160" w:type="dxa"/>
            </w:tcMar>
          </w:tcPr>
          <w:p>
            <w:pPr>
              <w:spacing w:line="312" w:lineRule="auto"/>
              <w:jc w:val="both"/>
            </w:pPr>
            <w:r>
              <w:rPr>
                <w:sz w:val="21"/>
              </w:rPr>
              <w:t>Development</w:t>
            </w:r>
          </w:p>
        </w:tc>
        <w:tc>
          <w:tcPr>
            <w:tcW w:type="dxa" w:w="4608"/>
            <w:shd w:fill="F0F4F8"/>
            <w:tcMar>
              <w:top w:w="140" w:type="dxa"/>
              <w:bottom w:w="140" w:type="dxa"/>
              <w:left w:w="160" w:type="dxa"/>
              <w:right w:w="160" w:type="dxa"/>
            </w:tcMar>
          </w:tcPr>
          <w:p>
            <w:pPr>
              <w:spacing w:line="312" w:lineRule="auto"/>
              <w:jc w:val="both"/>
            </w:pPr>
            <w:r>
              <w:rPr>
                <w:sz w:val="21"/>
              </w:rPr>
              <w:t>Platform dashboard, overall LMS statistics, institution creation (School vs College onboarding), multi-tenant database configuration, system-wide role &amp; permission management, global academic settings, system audit logs, and infrastructure health monitoring.</w:t>
            </w:r>
          </w:p>
        </w:tc>
      </w:tr>
      <w:tr>
        <w:tc>
          <w:tcPr>
            <w:tcW w:type="dxa" w:w="2592"/>
            <w:shd w:fill="E8F5E9"/>
            <w:tcMar>
              <w:top w:w="140" w:type="dxa"/>
              <w:bottom w:w="140" w:type="dxa"/>
              <w:left w:w="160" w:type="dxa"/>
              <w:right w:w="160" w:type="dxa"/>
            </w:tcMar>
          </w:tcPr>
          <w:p>
            <w:pPr>
              <w:spacing w:line="312" w:lineRule="auto"/>
              <w:jc w:val="both"/>
            </w:pPr>
            <w:r>
              <w:rPr>
                <w:b/>
                <w:color w:val="2E7D32"/>
                <w:sz w:val="21"/>
              </w:rPr>
              <w:t>Bharathi (Testing Owner)</w:t>
            </w:r>
          </w:p>
        </w:tc>
        <w:tc>
          <w:tcPr>
            <w:tcW w:type="dxa" w:w="2160"/>
            <w:shd w:fill="E8F5E9"/>
            <w:tcMar>
              <w:top w:w="140" w:type="dxa"/>
              <w:bottom w:w="140" w:type="dxa"/>
              <w:left w:w="160" w:type="dxa"/>
              <w:right w:w="160" w:type="dxa"/>
            </w:tcMar>
          </w:tcPr>
          <w:p>
            <w:pPr>
              <w:spacing w:line="312" w:lineRule="auto"/>
              <w:jc w:val="both"/>
            </w:pPr>
            <w:r>
              <w:rPr>
                <w:sz w:val="21"/>
              </w:rPr>
              <w:t>Testing &amp; QA Audit</w:t>
            </w:r>
          </w:p>
        </w:tc>
        <w:tc>
          <w:tcPr>
            <w:tcW w:type="dxa" w:w="4608"/>
            <w:shd w:fill="E8F5E9"/>
            <w:tcMar>
              <w:top w:w="140" w:type="dxa"/>
              <w:bottom w:w="140" w:type="dxa"/>
              <w:left w:w="160" w:type="dxa"/>
              <w:right w:w="160" w:type="dxa"/>
            </w:tcMar>
          </w:tcPr>
          <w:p>
            <w:pPr>
              <w:spacing w:line="312" w:lineRule="auto"/>
              <w:jc w:val="both"/>
            </w:pPr>
            <w:r>
              <w:rPr>
                <w:sz w:val="21"/>
              </w:rPr>
              <w:t>Validating institution onboarding, role privilege boundaries, permission enforcement, academic configuration updates, global course overrides, system audit visibility, error state handling, and security access restrictions.</w:t>
            </w:r>
          </w:p>
        </w:tc>
      </w:tr>
    </w:tbl>
    <w:p>
      <w:pPr>
        <w:spacing w:after="120"/>
      </w:pPr>
    </w:p>
    <w:p>
      <w:pPr>
        <w:keepNext/>
        <w:spacing w:before="240" w:after="120"/>
      </w:pPr>
      <w:r>
        <w:rPr>
          <w:b/>
          <w:color w:val="2E7D32"/>
          <w:sz w:val="26"/>
        </w:rPr>
        <w:t>4.2 Manager Module</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none"/>
        </w:tblBorders>
      </w:tblPr>
      <w:tblGrid>
        <w:gridCol w:w="3120"/>
        <w:gridCol w:w="3120"/>
        <w:gridCol w:w="3120"/>
      </w:tblGrid>
      <w:tr>
        <w:tc>
          <w:tcPr>
            <w:tcW w:type="dxa" w:w="2592"/>
            <w:shd w:fill="1F4E79"/>
            <w:tcMar>
              <w:top w:w="140" w:type="dxa"/>
              <w:bottom w:w="140" w:type="dxa"/>
              <w:left w:w="160" w:type="dxa"/>
              <w:right w:w="160" w:type="dxa"/>
            </w:tcMar>
          </w:tcPr>
          <w:p>
            <w:r>
              <w:rPr>
                <w:b/>
                <w:color w:val="FFFFFF"/>
                <w:sz w:val="21"/>
              </w:rPr>
              <w:t>Role / Owner</w:t>
            </w:r>
          </w:p>
        </w:tc>
        <w:tc>
          <w:tcPr>
            <w:tcW w:type="dxa" w:w="2160"/>
            <w:shd w:fill="1F4E79"/>
            <w:tcMar>
              <w:top w:w="140" w:type="dxa"/>
              <w:bottom w:w="140" w:type="dxa"/>
              <w:left w:w="160" w:type="dxa"/>
              <w:right w:w="160" w:type="dxa"/>
            </w:tcMar>
          </w:tcPr>
          <w:p>
            <w:r>
              <w:rPr>
                <w:b/>
                <w:color w:val="FFFFFF"/>
                <w:sz w:val="21"/>
              </w:rPr>
              <w:t>Responsibility Area</w:t>
            </w:r>
          </w:p>
        </w:tc>
        <w:tc>
          <w:tcPr>
            <w:tcW w:type="dxa" w:w="4608"/>
            <w:shd w:fill="1F4E79"/>
            <w:tcMar>
              <w:top w:w="140" w:type="dxa"/>
              <w:bottom w:w="140" w:type="dxa"/>
              <w:left w:w="160" w:type="dxa"/>
              <w:right w:w="160" w:type="dxa"/>
            </w:tcMar>
          </w:tcPr>
          <w:p>
            <w:r>
              <w:rPr>
                <w:b/>
                <w:color w:val="FFFFFF"/>
                <w:sz w:val="21"/>
              </w:rPr>
              <w:t>Detailed Execution &amp; Scope</w:t>
            </w:r>
          </w:p>
        </w:tc>
      </w:tr>
      <w:tr>
        <w:tc>
          <w:tcPr>
            <w:tcW w:type="dxa" w:w="2592"/>
            <w:shd w:fill="F0F4F8"/>
            <w:tcMar>
              <w:top w:w="140" w:type="dxa"/>
              <w:bottom w:w="140" w:type="dxa"/>
              <w:left w:w="160" w:type="dxa"/>
              <w:right w:w="160" w:type="dxa"/>
            </w:tcMar>
          </w:tcPr>
          <w:p>
            <w:pPr>
              <w:spacing w:line="312" w:lineRule="auto"/>
              <w:jc w:val="both"/>
            </w:pPr>
            <w:r>
              <w:rPr>
                <w:b/>
                <w:color w:val="1F4E79"/>
                <w:sz w:val="21"/>
              </w:rPr>
              <w:t>Jay Kumar (Development)</w:t>
            </w:r>
          </w:p>
        </w:tc>
        <w:tc>
          <w:tcPr>
            <w:tcW w:type="dxa" w:w="2160"/>
            <w:shd w:fill="F0F4F8"/>
            <w:tcMar>
              <w:top w:w="140" w:type="dxa"/>
              <w:bottom w:w="140" w:type="dxa"/>
              <w:left w:w="160" w:type="dxa"/>
              <w:right w:w="160" w:type="dxa"/>
            </w:tcMar>
          </w:tcPr>
          <w:p>
            <w:pPr>
              <w:spacing w:line="312" w:lineRule="auto"/>
              <w:jc w:val="both"/>
            </w:pPr>
            <w:r>
              <w:rPr>
                <w:sz w:val="21"/>
              </w:rPr>
              <w:t>Development</w:t>
            </w:r>
          </w:p>
        </w:tc>
        <w:tc>
          <w:tcPr>
            <w:tcW w:type="dxa" w:w="4608"/>
            <w:shd w:fill="F0F4F8"/>
            <w:tcMar>
              <w:top w:w="140" w:type="dxa"/>
              <w:bottom w:w="140" w:type="dxa"/>
              <w:left w:w="160" w:type="dxa"/>
              <w:right w:w="160" w:type="dxa"/>
            </w:tcMar>
          </w:tcPr>
          <w:p>
            <w:pPr>
              <w:spacing w:line="312" w:lineRule="auto"/>
              <w:jc w:val="both"/>
            </w:pPr>
            <w:r>
              <w:rPr>
                <w:sz w:val="21"/>
              </w:rPr>
              <w:t>User account creation (Teachers, Assistant Teachers, Doubt Teachers), User ID generation, academic monitoring dashboards, class &amp; student progress tracking, attendance monitoring, operational approvals, and administrative reports.</w:t>
            </w:r>
          </w:p>
        </w:tc>
      </w:tr>
      <w:tr>
        <w:tc>
          <w:tcPr>
            <w:tcW w:type="dxa" w:w="2592"/>
            <w:shd w:fill="E8F5E9"/>
            <w:tcMar>
              <w:top w:w="140" w:type="dxa"/>
              <w:bottom w:w="140" w:type="dxa"/>
              <w:left w:w="160" w:type="dxa"/>
              <w:right w:w="160" w:type="dxa"/>
            </w:tcMar>
          </w:tcPr>
          <w:p>
            <w:pPr>
              <w:spacing w:line="312" w:lineRule="auto"/>
              <w:jc w:val="both"/>
            </w:pPr>
            <w:r>
              <w:rPr>
                <w:b/>
                <w:color w:val="2E7D32"/>
                <w:sz w:val="21"/>
              </w:rPr>
              <w:t>Bharathi (Testing Owner)</w:t>
            </w:r>
          </w:p>
        </w:tc>
        <w:tc>
          <w:tcPr>
            <w:tcW w:type="dxa" w:w="2160"/>
            <w:shd w:fill="E8F5E9"/>
            <w:tcMar>
              <w:top w:w="140" w:type="dxa"/>
              <w:bottom w:w="140" w:type="dxa"/>
              <w:left w:w="160" w:type="dxa"/>
              <w:right w:w="160" w:type="dxa"/>
            </w:tcMar>
          </w:tcPr>
          <w:p>
            <w:pPr>
              <w:spacing w:line="312" w:lineRule="auto"/>
              <w:jc w:val="both"/>
            </w:pPr>
            <w:r>
              <w:rPr>
                <w:sz w:val="21"/>
              </w:rPr>
              <w:t>Testing &amp; QA Audit</w:t>
            </w:r>
          </w:p>
        </w:tc>
        <w:tc>
          <w:tcPr>
            <w:tcW w:type="dxa" w:w="4608"/>
            <w:shd w:fill="E8F5E9"/>
            <w:tcMar>
              <w:top w:w="140" w:type="dxa"/>
              <w:bottom w:w="140" w:type="dxa"/>
              <w:left w:w="160" w:type="dxa"/>
              <w:right w:w="160" w:type="dxa"/>
            </w:tcMar>
          </w:tcPr>
          <w:p>
            <w:pPr>
              <w:spacing w:line="312" w:lineRule="auto"/>
              <w:jc w:val="both"/>
            </w:pPr>
            <w:r>
              <w:rPr>
                <w:sz w:val="21"/>
              </w:rPr>
              <w:t>Testing user creation workflows, role assignment, class monitoring filters, student attendance reports, operational approval workflows, access boundary checks, and invalid scenario testing.</w:t>
            </w:r>
          </w:p>
        </w:tc>
      </w:tr>
    </w:tbl>
    <w:p>
      <w:pPr>
        <w:spacing w:after="120"/>
      </w:pPr>
    </w:p>
    <w:p>
      <w:pPr>
        <w:keepNext/>
        <w:spacing w:before="240" w:after="120"/>
      </w:pPr>
      <w:r>
        <w:rPr>
          <w:b/>
          <w:color w:val="2E7D32"/>
          <w:sz w:val="26"/>
        </w:rPr>
        <w:t>4.3 Finance Manager Module</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none"/>
        </w:tblBorders>
      </w:tblPr>
      <w:tblGrid>
        <w:gridCol w:w="3120"/>
        <w:gridCol w:w="3120"/>
        <w:gridCol w:w="3120"/>
      </w:tblGrid>
      <w:tr>
        <w:tc>
          <w:tcPr>
            <w:tcW w:type="dxa" w:w="2592"/>
            <w:shd w:fill="1F4E79"/>
            <w:tcMar>
              <w:top w:w="140" w:type="dxa"/>
              <w:bottom w:w="140" w:type="dxa"/>
              <w:left w:w="160" w:type="dxa"/>
              <w:right w:w="160" w:type="dxa"/>
            </w:tcMar>
          </w:tcPr>
          <w:p>
            <w:r>
              <w:rPr>
                <w:b/>
                <w:color w:val="FFFFFF"/>
                <w:sz w:val="21"/>
              </w:rPr>
              <w:t>Role / Owner</w:t>
            </w:r>
          </w:p>
        </w:tc>
        <w:tc>
          <w:tcPr>
            <w:tcW w:type="dxa" w:w="2160"/>
            <w:shd w:fill="1F4E79"/>
            <w:tcMar>
              <w:top w:w="140" w:type="dxa"/>
              <w:bottom w:w="140" w:type="dxa"/>
              <w:left w:w="160" w:type="dxa"/>
              <w:right w:w="160" w:type="dxa"/>
            </w:tcMar>
          </w:tcPr>
          <w:p>
            <w:r>
              <w:rPr>
                <w:b/>
                <w:color w:val="FFFFFF"/>
                <w:sz w:val="21"/>
              </w:rPr>
              <w:t>Responsibility Area</w:t>
            </w:r>
          </w:p>
        </w:tc>
        <w:tc>
          <w:tcPr>
            <w:tcW w:type="dxa" w:w="4608"/>
            <w:shd w:fill="1F4E79"/>
            <w:tcMar>
              <w:top w:w="140" w:type="dxa"/>
              <w:bottom w:w="140" w:type="dxa"/>
              <w:left w:w="160" w:type="dxa"/>
              <w:right w:w="160" w:type="dxa"/>
            </w:tcMar>
          </w:tcPr>
          <w:p>
            <w:r>
              <w:rPr>
                <w:b/>
                <w:color w:val="FFFFFF"/>
                <w:sz w:val="21"/>
              </w:rPr>
              <w:t>Detailed Execution &amp; Scope</w:t>
            </w:r>
          </w:p>
        </w:tc>
      </w:tr>
      <w:tr>
        <w:tc>
          <w:tcPr>
            <w:tcW w:type="dxa" w:w="2592"/>
            <w:shd w:fill="F0F4F8"/>
            <w:tcMar>
              <w:top w:w="140" w:type="dxa"/>
              <w:bottom w:w="140" w:type="dxa"/>
              <w:left w:w="160" w:type="dxa"/>
              <w:right w:w="160" w:type="dxa"/>
            </w:tcMar>
          </w:tcPr>
          <w:p>
            <w:pPr>
              <w:spacing w:line="312" w:lineRule="auto"/>
              <w:jc w:val="both"/>
            </w:pPr>
            <w:r>
              <w:rPr>
                <w:b/>
                <w:color w:val="1F4E79"/>
                <w:sz w:val="21"/>
              </w:rPr>
              <w:t>Jay Kumar (Development)</w:t>
            </w:r>
          </w:p>
        </w:tc>
        <w:tc>
          <w:tcPr>
            <w:tcW w:type="dxa" w:w="2160"/>
            <w:shd w:fill="F0F4F8"/>
            <w:tcMar>
              <w:top w:w="140" w:type="dxa"/>
              <w:bottom w:w="140" w:type="dxa"/>
              <w:left w:w="160" w:type="dxa"/>
              <w:right w:w="160" w:type="dxa"/>
            </w:tcMar>
          </w:tcPr>
          <w:p>
            <w:pPr>
              <w:spacing w:line="312" w:lineRule="auto"/>
              <w:jc w:val="both"/>
            </w:pPr>
            <w:r>
              <w:rPr>
                <w:sz w:val="21"/>
              </w:rPr>
              <w:t>Development</w:t>
            </w:r>
          </w:p>
        </w:tc>
        <w:tc>
          <w:tcPr>
            <w:tcW w:type="dxa" w:w="4608"/>
            <w:shd w:fill="F0F4F8"/>
            <w:tcMar>
              <w:top w:w="140" w:type="dxa"/>
              <w:bottom w:w="140" w:type="dxa"/>
              <w:left w:w="160" w:type="dxa"/>
              <w:right w:w="160" w:type="dxa"/>
            </w:tcMar>
          </w:tcPr>
          <w:p>
            <w:pPr>
              <w:spacing w:line="312" w:lineRule="auto"/>
              <w:jc w:val="both"/>
            </w:pPr>
            <w:r>
              <w:rPr>
                <w:sz w:val="21"/>
              </w:rPr>
              <w:t>Fee structures (Course &amp; Batch fees), student fee assignment, payment status tracking (Paid, Pending, Overdue, Failed), receipt generation, transaction reconciliation, payment gateway integration (Razorpay/Stripe webhooks &amp; signatures), and financial reports.</w:t>
            </w:r>
          </w:p>
        </w:tc>
      </w:tr>
      <w:tr>
        <w:tc>
          <w:tcPr>
            <w:tcW w:type="dxa" w:w="2592"/>
            <w:shd w:fill="E8F5E9"/>
            <w:tcMar>
              <w:top w:w="140" w:type="dxa"/>
              <w:bottom w:w="140" w:type="dxa"/>
              <w:left w:w="160" w:type="dxa"/>
              <w:right w:w="160" w:type="dxa"/>
            </w:tcMar>
          </w:tcPr>
          <w:p>
            <w:pPr>
              <w:spacing w:line="312" w:lineRule="auto"/>
              <w:jc w:val="both"/>
            </w:pPr>
            <w:r>
              <w:rPr>
                <w:b/>
                <w:color w:val="2E7D32"/>
                <w:sz w:val="21"/>
              </w:rPr>
              <w:t>Bharathi (Testing Owner)</w:t>
            </w:r>
          </w:p>
        </w:tc>
        <w:tc>
          <w:tcPr>
            <w:tcW w:type="dxa" w:w="2160"/>
            <w:shd w:fill="E8F5E9"/>
            <w:tcMar>
              <w:top w:w="140" w:type="dxa"/>
              <w:bottom w:w="140" w:type="dxa"/>
              <w:left w:w="160" w:type="dxa"/>
              <w:right w:w="160" w:type="dxa"/>
            </w:tcMar>
          </w:tcPr>
          <w:p>
            <w:pPr>
              <w:spacing w:line="312" w:lineRule="auto"/>
              <w:jc w:val="both"/>
            </w:pPr>
            <w:r>
              <w:rPr>
                <w:sz w:val="21"/>
              </w:rPr>
              <w:t>Testing &amp; QA Audit</w:t>
            </w:r>
          </w:p>
        </w:tc>
        <w:tc>
          <w:tcPr>
            <w:tcW w:type="dxa" w:w="4608"/>
            <w:shd w:fill="E8F5E9"/>
            <w:tcMar>
              <w:top w:w="140" w:type="dxa"/>
              <w:bottom w:w="140" w:type="dxa"/>
              <w:left w:w="160" w:type="dxa"/>
              <w:right w:w="160" w:type="dxa"/>
            </w:tcMar>
          </w:tcPr>
          <w:p>
            <w:pPr>
              <w:spacing w:line="312" w:lineRule="auto"/>
              <w:jc w:val="both"/>
            </w:pPr>
            <w:r>
              <w:rPr>
                <w:sz w:val="21"/>
              </w:rPr>
              <w:t>Testing fee creation, payment link generation, successful &amp; failed payment callbacks, webhook event processing, receipt PDF generation, transaction history accuracy, and financial permission controls.</w:t>
            </w:r>
          </w:p>
        </w:tc>
      </w:tr>
    </w:tbl>
    <w:p>
      <w:pPr>
        <w:spacing w:after="120"/>
      </w:pPr>
    </w:p>
    <w:p>
      <w:pPr>
        <w:keepNext/>
        <w:spacing w:before="240" w:after="120"/>
      </w:pPr>
      <w:r>
        <w:rPr>
          <w:b/>
          <w:color w:val="2E7D32"/>
          <w:sz w:val="26"/>
        </w:rPr>
        <w:t>4.4 Academic &amp; Resource Manager</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none"/>
        </w:tblBorders>
      </w:tblPr>
      <w:tblGrid>
        <w:gridCol w:w="3120"/>
        <w:gridCol w:w="3120"/>
        <w:gridCol w:w="3120"/>
      </w:tblGrid>
      <w:tr>
        <w:tc>
          <w:tcPr>
            <w:tcW w:type="dxa" w:w="2592"/>
            <w:shd w:fill="1F4E79"/>
            <w:tcMar>
              <w:top w:w="140" w:type="dxa"/>
              <w:bottom w:w="140" w:type="dxa"/>
              <w:left w:w="160" w:type="dxa"/>
              <w:right w:w="160" w:type="dxa"/>
            </w:tcMar>
          </w:tcPr>
          <w:p>
            <w:r>
              <w:rPr>
                <w:b/>
                <w:color w:val="FFFFFF"/>
                <w:sz w:val="21"/>
              </w:rPr>
              <w:t>Role / Owner</w:t>
            </w:r>
          </w:p>
        </w:tc>
        <w:tc>
          <w:tcPr>
            <w:tcW w:type="dxa" w:w="2160"/>
            <w:shd w:fill="1F4E79"/>
            <w:tcMar>
              <w:top w:w="140" w:type="dxa"/>
              <w:bottom w:w="140" w:type="dxa"/>
              <w:left w:w="160" w:type="dxa"/>
              <w:right w:w="160" w:type="dxa"/>
            </w:tcMar>
          </w:tcPr>
          <w:p>
            <w:r>
              <w:rPr>
                <w:b/>
                <w:color w:val="FFFFFF"/>
                <w:sz w:val="21"/>
              </w:rPr>
              <w:t>Responsibility Area</w:t>
            </w:r>
          </w:p>
        </w:tc>
        <w:tc>
          <w:tcPr>
            <w:tcW w:type="dxa" w:w="4608"/>
            <w:shd w:fill="1F4E79"/>
            <w:tcMar>
              <w:top w:w="140" w:type="dxa"/>
              <w:bottom w:w="140" w:type="dxa"/>
              <w:left w:w="160" w:type="dxa"/>
              <w:right w:w="160" w:type="dxa"/>
            </w:tcMar>
          </w:tcPr>
          <w:p>
            <w:r>
              <w:rPr>
                <w:b/>
                <w:color w:val="FFFFFF"/>
                <w:sz w:val="21"/>
              </w:rPr>
              <w:t>Detailed Execution &amp; Scope</w:t>
            </w:r>
          </w:p>
        </w:tc>
      </w:tr>
      <w:tr>
        <w:tc>
          <w:tcPr>
            <w:tcW w:type="dxa" w:w="2592"/>
            <w:shd w:fill="F0F4F8"/>
            <w:tcMar>
              <w:top w:w="140" w:type="dxa"/>
              <w:bottom w:w="140" w:type="dxa"/>
              <w:left w:w="160" w:type="dxa"/>
              <w:right w:w="160" w:type="dxa"/>
            </w:tcMar>
          </w:tcPr>
          <w:p>
            <w:pPr>
              <w:spacing w:line="312" w:lineRule="auto"/>
              <w:jc w:val="both"/>
            </w:pPr>
            <w:r>
              <w:rPr>
                <w:b/>
                <w:color w:val="1F4E79"/>
                <w:sz w:val="21"/>
              </w:rPr>
              <w:t>Jay Kumar (Development)</w:t>
            </w:r>
          </w:p>
        </w:tc>
        <w:tc>
          <w:tcPr>
            <w:tcW w:type="dxa" w:w="2160"/>
            <w:shd w:fill="F0F4F8"/>
            <w:tcMar>
              <w:top w:w="140" w:type="dxa"/>
              <w:bottom w:w="140" w:type="dxa"/>
              <w:left w:w="160" w:type="dxa"/>
              <w:right w:w="160" w:type="dxa"/>
            </w:tcMar>
          </w:tcPr>
          <w:p>
            <w:pPr>
              <w:spacing w:line="312" w:lineRule="auto"/>
              <w:jc w:val="both"/>
            </w:pPr>
            <w:r>
              <w:rPr>
                <w:sz w:val="21"/>
              </w:rPr>
              <w:t>Development</w:t>
            </w:r>
          </w:p>
        </w:tc>
        <w:tc>
          <w:tcPr>
            <w:tcW w:type="dxa" w:w="4608"/>
            <w:shd w:fill="F0F4F8"/>
            <w:tcMar>
              <w:top w:w="140" w:type="dxa"/>
              <w:bottom w:w="140" w:type="dxa"/>
              <w:left w:w="160" w:type="dxa"/>
              <w:right w:w="160" w:type="dxa"/>
            </w:tcMar>
          </w:tcPr>
          <w:p>
            <w:pPr>
              <w:spacing w:line="312" w:lineRule="auto"/>
              <w:jc w:val="both"/>
            </w:pPr>
            <w:r>
              <w:rPr>
                <w:sz w:val="21"/>
              </w:rPr>
              <w:t>Core academic hierarchy engine: Language → Course → Level → Module/Unit → Topic → Learning Objective → Skill → Resource. Resource management (Upload, Edit, Approve, Publish, Archive, Metadata indexing, Tagging, and Search APIs).</w:t>
            </w:r>
          </w:p>
        </w:tc>
      </w:tr>
      <w:tr>
        <w:tc>
          <w:tcPr>
            <w:tcW w:type="dxa" w:w="2592"/>
            <w:shd w:fill="E8F5E9"/>
            <w:tcMar>
              <w:top w:w="140" w:type="dxa"/>
              <w:bottom w:w="140" w:type="dxa"/>
              <w:left w:w="160" w:type="dxa"/>
              <w:right w:w="160" w:type="dxa"/>
            </w:tcMar>
          </w:tcPr>
          <w:p>
            <w:pPr>
              <w:spacing w:line="312" w:lineRule="auto"/>
              <w:jc w:val="both"/>
            </w:pPr>
            <w:r>
              <w:rPr>
                <w:b/>
                <w:color w:val="2E7D32"/>
                <w:sz w:val="21"/>
              </w:rPr>
              <w:t>Bharathi (Testing Owner)</w:t>
            </w:r>
          </w:p>
        </w:tc>
        <w:tc>
          <w:tcPr>
            <w:tcW w:type="dxa" w:w="2160"/>
            <w:shd w:fill="E8F5E9"/>
            <w:tcMar>
              <w:top w:w="140" w:type="dxa"/>
              <w:bottom w:w="140" w:type="dxa"/>
              <w:left w:w="160" w:type="dxa"/>
              <w:right w:w="160" w:type="dxa"/>
            </w:tcMar>
          </w:tcPr>
          <w:p>
            <w:pPr>
              <w:spacing w:line="312" w:lineRule="auto"/>
              <w:jc w:val="both"/>
            </w:pPr>
            <w:r>
              <w:rPr>
                <w:sz w:val="21"/>
              </w:rPr>
              <w:t>Testing &amp; QA Audit</w:t>
            </w:r>
          </w:p>
        </w:tc>
        <w:tc>
          <w:tcPr>
            <w:tcW w:type="dxa" w:w="4608"/>
            <w:shd w:fill="E8F5E9"/>
            <w:tcMar>
              <w:top w:w="140" w:type="dxa"/>
              <w:bottom w:w="140" w:type="dxa"/>
              <w:left w:w="160" w:type="dxa"/>
              <w:right w:w="160" w:type="dxa"/>
            </w:tcMar>
          </w:tcPr>
          <w:p>
            <w:pPr>
              <w:spacing w:line="312" w:lineRule="auto"/>
              <w:jc w:val="both"/>
            </w:pPr>
            <w:r>
              <w:rPr>
                <w:sz w:val="21"/>
              </w:rPr>
              <w:t>Validating taxonomy integrity, course level mapping, topic structure, resource upload &amp; approval pipeline, metadata filtering, search index accuracy, and archive state behaviors.</w:t>
            </w:r>
          </w:p>
        </w:tc>
      </w:tr>
    </w:tbl>
    <w:p>
      <w:pPr>
        <w:spacing w:after="120"/>
      </w:pPr>
    </w:p>
    <w:p>
      <w:pPr>
        <w:keepNext/>
        <w:spacing w:before="240" w:after="120"/>
      </w:pPr>
      <w:r>
        <w:rPr>
          <w:b/>
          <w:color w:val="2E7D32"/>
          <w:sz w:val="26"/>
        </w:rPr>
        <w:t>4.5 Teacher Module</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none"/>
        </w:tblBorders>
      </w:tblPr>
      <w:tblGrid>
        <w:gridCol w:w="3120"/>
        <w:gridCol w:w="3120"/>
        <w:gridCol w:w="3120"/>
      </w:tblGrid>
      <w:tr>
        <w:tc>
          <w:tcPr>
            <w:tcW w:type="dxa" w:w="2592"/>
            <w:shd w:fill="1F4E79"/>
            <w:tcMar>
              <w:top w:w="140" w:type="dxa"/>
              <w:bottom w:w="140" w:type="dxa"/>
              <w:left w:w="160" w:type="dxa"/>
              <w:right w:w="160" w:type="dxa"/>
            </w:tcMar>
          </w:tcPr>
          <w:p>
            <w:r>
              <w:rPr>
                <w:b/>
                <w:color w:val="FFFFFF"/>
                <w:sz w:val="21"/>
              </w:rPr>
              <w:t>Role / Owner</w:t>
            </w:r>
          </w:p>
        </w:tc>
        <w:tc>
          <w:tcPr>
            <w:tcW w:type="dxa" w:w="2160"/>
            <w:shd w:fill="1F4E79"/>
            <w:tcMar>
              <w:top w:w="140" w:type="dxa"/>
              <w:bottom w:w="140" w:type="dxa"/>
              <w:left w:w="160" w:type="dxa"/>
              <w:right w:w="160" w:type="dxa"/>
            </w:tcMar>
          </w:tcPr>
          <w:p>
            <w:r>
              <w:rPr>
                <w:b/>
                <w:color w:val="FFFFFF"/>
                <w:sz w:val="21"/>
              </w:rPr>
              <w:t>Responsibility Area</w:t>
            </w:r>
          </w:p>
        </w:tc>
        <w:tc>
          <w:tcPr>
            <w:tcW w:type="dxa" w:w="4608"/>
            <w:shd w:fill="1F4E79"/>
            <w:tcMar>
              <w:top w:w="140" w:type="dxa"/>
              <w:bottom w:w="140" w:type="dxa"/>
              <w:left w:w="160" w:type="dxa"/>
              <w:right w:w="160" w:type="dxa"/>
            </w:tcMar>
          </w:tcPr>
          <w:p>
            <w:r>
              <w:rPr>
                <w:b/>
                <w:color w:val="FFFFFF"/>
                <w:sz w:val="21"/>
              </w:rPr>
              <w:t>Detailed Execution &amp; Scope</w:t>
            </w:r>
          </w:p>
        </w:tc>
      </w:tr>
      <w:tr>
        <w:tc>
          <w:tcPr>
            <w:tcW w:type="dxa" w:w="2592"/>
            <w:shd w:fill="F0F4F8"/>
            <w:tcMar>
              <w:top w:w="140" w:type="dxa"/>
              <w:bottom w:w="140" w:type="dxa"/>
              <w:left w:w="160" w:type="dxa"/>
              <w:right w:w="160" w:type="dxa"/>
            </w:tcMar>
          </w:tcPr>
          <w:p>
            <w:pPr>
              <w:spacing w:line="312" w:lineRule="auto"/>
              <w:jc w:val="both"/>
            </w:pPr>
            <w:r>
              <w:rPr>
                <w:b/>
                <w:color w:val="1F4E79"/>
                <w:sz w:val="21"/>
              </w:rPr>
              <w:t>Jay Kumar (Development)</w:t>
            </w:r>
          </w:p>
        </w:tc>
        <w:tc>
          <w:tcPr>
            <w:tcW w:type="dxa" w:w="2160"/>
            <w:shd w:fill="F0F4F8"/>
            <w:tcMar>
              <w:top w:w="140" w:type="dxa"/>
              <w:bottom w:w="140" w:type="dxa"/>
              <w:left w:w="160" w:type="dxa"/>
              <w:right w:w="160" w:type="dxa"/>
            </w:tcMar>
          </w:tcPr>
          <w:p>
            <w:pPr>
              <w:spacing w:line="312" w:lineRule="auto"/>
              <w:jc w:val="both"/>
            </w:pPr>
            <w:r>
              <w:rPr>
                <w:sz w:val="21"/>
              </w:rPr>
              <w:t>Development</w:t>
            </w:r>
          </w:p>
        </w:tc>
        <w:tc>
          <w:tcPr>
            <w:tcW w:type="dxa" w:w="4608"/>
            <w:shd w:fill="F0F4F8"/>
            <w:tcMar>
              <w:top w:w="140" w:type="dxa"/>
              <w:bottom w:w="140" w:type="dxa"/>
              <w:left w:w="160" w:type="dxa"/>
              <w:right w:w="160" w:type="dxa"/>
            </w:tcMar>
          </w:tcPr>
          <w:p>
            <w:pPr>
              <w:spacing w:line="312" w:lineRule="auto"/>
              <w:jc w:val="both"/>
            </w:pPr>
            <w:r>
              <w:rPr>
                <w:sz w:val="21"/>
              </w:rPr>
              <w:t>Teacher dashboard, assigned courses &amp; batches, class scheduling, live classroom controls (Start/End session, Mute All, Screen Share, Chat), assignment creation, exam management, marks entry, student doubt resolution, and feedback tools.</w:t>
            </w:r>
          </w:p>
        </w:tc>
      </w:tr>
      <w:tr>
        <w:tc>
          <w:tcPr>
            <w:tcW w:type="dxa" w:w="2592"/>
            <w:shd w:fill="E8F5E9"/>
            <w:tcMar>
              <w:top w:w="140" w:type="dxa"/>
              <w:bottom w:w="140" w:type="dxa"/>
              <w:left w:w="160" w:type="dxa"/>
              <w:right w:w="160" w:type="dxa"/>
            </w:tcMar>
          </w:tcPr>
          <w:p>
            <w:pPr>
              <w:spacing w:line="312" w:lineRule="auto"/>
              <w:jc w:val="both"/>
            </w:pPr>
            <w:r>
              <w:rPr>
                <w:b/>
                <w:color w:val="2E7D32"/>
                <w:sz w:val="21"/>
              </w:rPr>
              <w:t>Bharathi (Testing Owner)</w:t>
            </w:r>
          </w:p>
        </w:tc>
        <w:tc>
          <w:tcPr>
            <w:tcW w:type="dxa" w:w="2160"/>
            <w:shd w:fill="E8F5E9"/>
            <w:tcMar>
              <w:top w:w="140" w:type="dxa"/>
              <w:bottom w:w="140" w:type="dxa"/>
              <w:left w:w="160" w:type="dxa"/>
              <w:right w:w="160" w:type="dxa"/>
            </w:tcMar>
          </w:tcPr>
          <w:p>
            <w:pPr>
              <w:spacing w:line="312" w:lineRule="auto"/>
              <w:jc w:val="both"/>
            </w:pPr>
            <w:r>
              <w:rPr>
                <w:sz w:val="21"/>
              </w:rPr>
              <w:t>Testing &amp; QA Audit</w:t>
            </w:r>
          </w:p>
        </w:tc>
        <w:tc>
          <w:tcPr>
            <w:tcW w:type="dxa" w:w="4608"/>
            <w:shd w:fill="E8F5E9"/>
            <w:tcMar>
              <w:top w:w="140" w:type="dxa"/>
              <w:bottom w:w="140" w:type="dxa"/>
              <w:left w:w="160" w:type="dxa"/>
              <w:right w:w="160" w:type="dxa"/>
            </w:tcMar>
          </w:tcPr>
          <w:p>
            <w:pPr>
              <w:spacing w:line="312" w:lineRule="auto"/>
              <w:jc w:val="both"/>
            </w:pPr>
            <w:r>
              <w:rPr>
                <w:sz w:val="21"/>
              </w:rPr>
              <w:t>Validating teacher login, batch filtering, live room control responsiveness, assignment publishing, exam marks submission, doubt response flow, student grading integrity, and recording status visibility.</w:t>
            </w:r>
          </w:p>
        </w:tc>
      </w:tr>
    </w:tbl>
    <w:p>
      <w:pPr>
        <w:spacing w:after="120"/>
      </w:pPr>
    </w:p>
    <w:p>
      <w:pPr>
        <w:keepNext/>
        <w:spacing w:before="240" w:after="120"/>
      </w:pPr>
      <w:r>
        <w:rPr>
          <w:b/>
          <w:color w:val="2E7D32"/>
          <w:sz w:val="26"/>
        </w:rPr>
        <w:t>4.6 Assistant Teacher Module</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none"/>
        </w:tblBorders>
      </w:tblPr>
      <w:tblGrid>
        <w:gridCol w:w="3120"/>
        <w:gridCol w:w="3120"/>
        <w:gridCol w:w="3120"/>
      </w:tblGrid>
      <w:tr>
        <w:tc>
          <w:tcPr>
            <w:tcW w:type="dxa" w:w="2592"/>
            <w:shd w:fill="1F4E79"/>
            <w:tcMar>
              <w:top w:w="140" w:type="dxa"/>
              <w:bottom w:w="140" w:type="dxa"/>
              <w:left w:w="160" w:type="dxa"/>
              <w:right w:w="160" w:type="dxa"/>
            </w:tcMar>
          </w:tcPr>
          <w:p>
            <w:r>
              <w:rPr>
                <w:b/>
                <w:color w:val="FFFFFF"/>
                <w:sz w:val="21"/>
              </w:rPr>
              <w:t>Role / Owner</w:t>
            </w:r>
          </w:p>
        </w:tc>
        <w:tc>
          <w:tcPr>
            <w:tcW w:type="dxa" w:w="2160"/>
            <w:shd w:fill="1F4E79"/>
            <w:tcMar>
              <w:top w:w="140" w:type="dxa"/>
              <w:bottom w:w="140" w:type="dxa"/>
              <w:left w:w="160" w:type="dxa"/>
              <w:right w:w="160" w:type="dxa"/>
            </w:tcMar>
          </w:tcPr>
          <w:p>
            <w:r>
              <w:rPr>
                <w:b/>
                <w:color w:val="FFFFFF"/>
                <w:sz w:val="21"/>
              </w:rPr>
              <w:t>Responsibility Area</w:t>
            </w:r>
          </w:p>
        </w:tc>
        <w:tc>
          <w:tcPr>
            <w:tcW w:type="dxa" w:w="4608"/>
            <w:shd w:fill="1F4E79"/>
            <w:tcMar>
              <w:top w:w="140" w:type="dxa"/>
              <w:bottom w:w="140" w:type="dxa"/>
              <w:left w:w="160" w:type="dxa"/>
              <w:right w:w="160" w:type="dxa"/>
            </w:tcMar>
          </w:tcPr>
          <w:p>
            <w:r>
              <w:rPr>
                <w:b/>
                <w:color w:val="FFFFFF"/>
                <w:sz w:val="21"/>
              </w:rPr>
              <w:t>Detailed Execution &amp; Scope</w:t>
            </w:r>
          </w:p>
        </w:tc>
      </w:tr>
      <w:tr>
        <w:tc>
          <w:tcPr>
            <w:tcW w:type="dxa" w:w="2592"/>
            <w:shd w:fill="F0F4F8"/>
            <w:tcMar>
              <w:top w:w="140" w:type="dxa"/>
              <w:bottom w:w="140" w:type="dxa"/>
              <w:left w:w="160" w:type="dxa"/>
              <w:right w:w="160" w:type="dxa"/>
            </w:tcMar>
          </w:tcPr>
          <w:p>
            <w:pPr>
              <w:spacing w:line="312" w:lineRule="auto"/>
              <w:jc w:val="both"/>
            </w:pPr>
            <w:r>
              <w:rPr>
                <w:b/>
                <w:color w:val="1F4E79"/>
                <w:sz w:val="21"/>
              </w:rPr>
              <w:t>Jay Kumar (Development)</w:t>
            </w:r>
          </w:p>
        </w:tc>
        <w:tc>
          <w:tcPr>
            <w:tcW w:type="dxa" w:w="2160"/>
            <w:shd w:fill="F0F4F8"/>
            <w:tcMar>
              <w:top w:w="140" w:type="dxa"/>
              <w:bottom w:w="140" w:type="dxa"/>
              <w:left w:w="160" w:type="dxa"/>
              <w:right w:w="160" w:type="dxa"/>
            </w:tcMar>
          </w:tcPr>
          <w:p>
            <w:pPr>
              <w:spacing w:line="312" w:lineRule="auto"/>
              <w:jc w:val="both"/>
            </w:pPr>
            <w:r>
              <w:rPr>
                <w:sz w:val="21"/>
              </w:rPr>
              <w:t>Development</w:t>
            </w:r>
          </w:p>
        </w:tc>
        <w:tc>
          <w:tcPr>
            <w:tcW w:type="dxa" w:w="4608"/>
            <w:shd w:fill="F0F4F8"/>
            <w:tcMar>
              <w:top w:w="140" w:type="dxa"/>
              <w:bottom w:w="140" w:type="dxa"/>
              <w:left w:w="160" w:type="dxa"/>
              <w:right w:w="160" w:type="dxa"/>
            </w:tcMar>
          </w:tcPr>
          <w:p>
            <w:pPr>
              <w:spacing w:line="312" w:lineRule="auto"/>
              <w:jc w:val="both"/>
            </w:pPr>
            <w:r>
              <w:rPr>
                <w:sz w:val="21"/>
              </w:rPr>
              <w:t>Assistant Teacher dashboard, assigned class monitoring, student attendance support, assignment review assistance, classroom moderation, resource distribution, and coordination tools.</w:t>
            </w:r>
          </w:p>
        </w:tc>
      </w:tr>
      <w:tr>
        <w:tc>
          <w:tcPr>
            <w:tcW w:type="dxa" w:w="2592"/>
            <w:shd w:fill="E8F5E9"/>
            <w:tcMar>
              <w:top w:w="140" w:type="dxa"/>
              <w:bottom w:w="140" w:type="dxa"/>
              <w:left w:w="160" w:type="dxa"/>
              <w:right w:w="160" w:type="dxa"/>
            </w:tcMar>
          </w:tcPr>
          <w:p>
            <w:pPr>
              <w:spacing w:line="312" w:lineRule="auto"/>
              <w:jc w:val="both"/>
            </w:pPr>
            <w:r>
              <w:rPr>
                <w:b/>
                <w:color w:val="2E7D32"/>
                <w:sz w:val="21"/>
              </w:rPr>
              <w:t>Bharathi (Testing Owner)</w:t>
            </w:r>
          </w:p>
        </w:tc>
        <w:tc>
          <w:tcPr>
            <w:tcW w:type="dxa" w:w="2160"/>
            <w:shd w:fill="E8F5E9"/>
            <w:tcMar>
              <w:top w:w="140" w:type="dxa"/>
              <w:bottom w:w="140" w:type="dxa"/>
              <w:left w:w="160" w:type="dxa"/>
              <w:right w:w="160" w:type="dxa"/>
            </w:tcMar>
          </w:tcPr>
          <w:p>
            <w:pPr>
              <w:spacing w:line="312" w:lineRule="auto"/>
              <w:jc w:val="both"/>
            </w:pPr>
            <w:r>
              <w:rPr>
                <w:sz w:val="21"/>
              </w:rPr>
              <w:t>Testing &amp; QA Audit</w:t>
            </w:r>
          </w:p>
        </w:tc>
        <w:tc>
          <w:tcPr>
            <w:tcW w:type="dxa" w:w="4608"/>
            <w:shd w:fill="E8F5E9"/>
            <w:tcMar>
              <w:top w:w="140" w:type="dxa"/>
              <w:bottom w:w="140" w:type="dxa"/>
              <w:left w:w="160" w:type="dxa"/>
              <w:right w:w="160" w:type="dxa"/>
            </w:tcMar>
          </w:tcPr>
          <w:p>
            <w:pPr>
              <w:spacing w:line="312" w:lineRule="auto"/>
              <w:jc w:val="both"/>
            </w:pPr>
            <w:r>
              <w:rPr>
                <w:sz w:val="21"/>
              </w:rPr>
              <w:t>Testing assistant permission limits (cannot delete courses, cannot alter primary grades), class support workflows, attendance logging verification, and teacher collaboration tools.</w:t>
            </w:r>
          </w:p>
        </w:tc>
      </w:tr>
    </w:tbl>
    <w:p>
      <w:pPr>
        <w:spacing w:after="120"/>
      </w:pPr>
    </w:p>
    <w:p>
      <w:pPr>
        <w:keepNext/>
        <w:spacing w:before="240" w:after="120"/>
      </w:pPr>
      <w:r>
        <w:rPr>
          <w:b/>
          <w:color w:val="2E7D32"/>
          <w:sz w:val="26"/>
        </w:rPr>
        <w:t>4.7 Doubt Teacher Module</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none"/>
        </w:tblBorders>
      </w:tblPr>
      <w:tblGrid>
        <w:gridCol w:w="3120"/>
        <w:gridCol w:w="3120"/>
        <w:gridCol w:w="3120"/>
      </w:tblGrid>
      <w:tr>
        <w:tc>
          <w:tcPr>
            <w:tcW w:type="dxa" w:w="2592"/>
            <w:shd w:fill="1F4E79"/>
            <w:tcMar>
              <w:top w:w="140" w:type="dxa"/>
              <w:bottom w:w="140" w:type="dxa"/>
              <w:left w:w="160" w:type="dxa"/>
              <w:right w:w="160" w:type="dxa"/>
            </w:tcMar>
          </w:tcPr>
          <w:p>
            <w:r>
              <w:rPr>
                <w:b/>
                <w:color w:val="FFFFFF"/>
                <w:sz w:val="21"/>
              </w:rPr>
              <w:t>Role / Owner</w:t>
            </w:r>
          </w:p>
        </w:tc>
        <w:tc>
          <w:tcPr>
            <w:tcW w:type="dxa" w:w="2160"/>
            <w:shd w:fill="1F4E79"/>
            <w:tcMar>
              <w:top w:w="140" w:type="dxa"/>
              <w:bottom w:w="140" w:type="dxa"/>
              <w:left w:w="160" w:type="dxa"/>
              <w:right w:w="160" w:type="dxa"/>
            </w:tcMar>
          </w:tcPr>
          <w:p>
            <w:r>
              <w:rPr>
                <w:b/>
                <w:color w:val="FFFFFF"/>
                <w:sz w:val="21"/>
              </w:rPr>
              <w:t>Responsibility Area</w:t>
            </w:r>
          </w:p>
        </w:tc>
        <w:tc>
          <w:tcPr>
            <w:tcW w:type="dxa" w:w="4608"/>
            <w:shd w:fill="1F4E79"/>
            <w:tcMar>
              <w:top w:w="140" w:type="dxa"/>
              <w:bottom w:w="140" w:type="dxa"/>
              <w:left w:w="160" w:type="dxa"/>
              <w:right w:w="160" w:type="dxa"/>
            </w:tcMar>
          </w:tcPr>
          <w:p>
            <w:r>
              <w:rPr>
                <w:b/>
                <w:color w:val="FFFFFF"/>
                <w:sz w:val="21"/>
              </w:rPr>
              <w:t>Detailed Execution &amp; Scope</w:t>
            </w:r>
          </w:p>
        </w:tc>
      </w:tr>
      <w:tr>
        <w:tc>
          <w:tcPr>
            <w:tcW w:type="dxa" w:w="2592"/>
            <w:shd w:fill="F0F4F8"/>
            <w:tcMar>
              <w:top w:w="140" w:type="dxa"/>
              <w:bottom w:w="140" w:type="dxa"/>
              <w:left w:w="160" w:type="dxa"/>
              <w:right w:w="160" w:type="dxa"/>
            </w:tcMar>
          </w:tcPr>
          <w:p>
            <w:pPr>
              <w:spacing w:line="312" w:lineRule="auto"/>
              <w:jc w:val="both"/>
            </w:pPr>
            <w:r>
              <w:rPr>
                <w:b/>
                <w:color w:val="1F4E79"/>
                <w:sz w:val="21"/>
              </w:rPr>
              <w:t>Jay Kumar (Development)</w:t>
            </w:r>
          </w:p>
        </w:tc>
        <w:tc>
          <w:tcPr>
            <w:tcW w:type="dxa" w:w="2160"/>
            <w:shd w:fill="F0F4F8"/>
            <w:tcMar>
              <w:top w:w="140" w:type="dxa"/>
              <w:bottom w:w="140" w:type="dxa"/>
              <w:left w:w="160" w:type="dxa"/>
              <w:right w:w="160" w:type="dxa"/>
            </w:tcMar>
          </w:tcPr>
          <w:p>
            <w:pPr>
              <w:spacing w:line="312" w:lineRule="auto"/>
              <w:jc w:val="both"/>
            </w:pPr>
            <w:r>
              <w:rPr>
                <w:sz w:val="21"/>
              </w:rPr>
              <w:t>Development</w:t>
            </w:r>
          </w:p>
        </w:tc>
        <w:tc>
          <w:tcPr>
            <w:tcW w:type="dxa" w:w="4608"/>
            <w:shd w:fill="F0F4F8"/>
            <w:tcMar>
              <w:top w:w="140" w:type="dxa"/>
              <w:bottom w:w="140" w:type="dxa"/>
              <w:left w:w="160" w:type="dxa"/>
              <w:right w:w="160" w:type="dxa"/>
            </w:tcMar>
          </w:tcPr>
          <w:p>
            <w:pPr>
              <w:spacing w:line="312" w:lineRule="auto"/>
              <w:jc w:val="both"/>
            </w:pPr>
            <w:r>
              <w:rPr>
                <w:sz w:val="21"/>
              </w:rPr>
              <w:t>Doubt dashboard, real-time doubt queue, subject/topic categorization, student question inspection, text/voice/image response submission, resolution history, and AI-assisted answer suggestions.</w:t>
            </w:r>
          </w:p>
        </w:tc>
      </w:tr>
      <w:tr>
        <w:tc>
          <w:tcPr>
            <w:tcW w:type="dxa" w:w="2592"/>
            <w:shd w:fill="E8F5E9"/>
            <w:tcMar>
              <w:top w:w="140" w:type="dxa"/>
              <w:bottom w:w="140" w:type="dxa"/>
              <w:left w:w="160" w:type="dxa"/>
              <w:right w:w="160" w:type="dxa"/>
            </w:tcMar>
          </w:tcPr>
          <w:p>
            <w:pPr>
              <w:spacing w:line="312" w:lineRule="auto"/>
              <w:jc w:val="both"/>
            </w:pPr>
            <w:r>
              <w:rPr>
                <w:b/>
                <w:color w:val="2E7D32"/>
                <w:sz w:val="21"/>
              </w:rPr>
              <w:t>Bharathi (Testing Owner)</w:t>
            </w:r>
          </w:p>
        </w:tc>
        <w:tc>
          <w:tcPr>
            <w:tcW w:type="dxa" w:w="2160"/>
            <w:shd w:fill="E8F5E9"/>
            <w:tcMar>
              <w:top w:w="140" w:type="dxa"/>
              <w:bottom w:w="140" w:type="dxa"/>
              <w:left w:w="160" w:type="dxa"/>
              <w:right w:w="160" w:type="dxa"/>
            </w:tcMar>
          </w:tcPr>
          <w:p>
            <w:pPr>
              <w:spacing w:line="312" w:lineRule="auto"/>
              <w:jc w:val="both"/>
            </w:pPr>
            <w:r>
              <w:rPr>
                <w:sz w:val="21"/>
              </w:rPr>
              <w:t>Testing &amp; QA Audit</w:t>
            </w:r>
          </w:p>
        </w:tc>
        <w:tc>
          <w:tcPr>
            <w:tcW w:type="dxa" w:w="4608"/>
            <w:shd w:fill="E8F5E9"/>
            <w:tcMar>
              <w:top w:w="140" w:type="dxa"/>
              <w:bottom w:w="140" w:type="dxa"/>
              <w:left w:w="160" w:type="dxa"/>
              <w:right w:w="160" w:type="dxa"/>
            </w:tcMar>
          </w:tcPr>
          <w:p>
            <w:pPr>
              <w:spacing w:line="312" w:lineRule="auto"/>
              <w:jc w:val="both"/>
            </w:pPr>
            <w:r>
              <w:rPr>
                <w:sz w:val="21"/>
              </w:rPr>
              <w:t>Testing doubt submission receipt, queue prioritization, response delivery to student UI, resolution status updates, search &amp; filter functions, and AI answer rendering accuracy.</w:t>
            </w:r>
          </w:p>
        </w:tc>
      </w:tr>
    </w:tbl>
    <w:p>
      <w:pPr>
        <w:spacing w:after="120"/>
      </w:pPr>
    </w:p>
    <w:p>
      <w:pPr>
        <w:keepNext/>
        <w:spacing w:before="240" w:after="120"/>
      </w:pPr>
      <w:r>
        <w:rPr>
          <w:b/>
          <w:color w:val="2E7D32"/>
          <w:sz w:val="26"/>
        </w:rPr>
        <w:t>4.8 Assistant Doubt Teacher</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none"/>
        </w:tblBorders>
      </w:tblPr>
      <w:tblGrid>
        <w:gridCol w:w="3120"/>
        <w:gridCol w:w="3120"/>
        <w:gridCol w:w="3120"/>
      </w:tblGrid>
      <w:tr>
        <w:tc>
          <w:tcPr>
            <w:tcW w:type="dxa" w:w="2592"/>
            <w:shd w:fill="1F4E79"/>
            <w:tcMar>
              <w:top w:w="140" w:type="dxa"/>
              <w:bottom w:w="140" w:type="dxa"/>
              <w:left w:w="160" w:type="dxa"/>
              <w:right w:w="160" w:type="dxa"/>
            </w:tcMar>
          </w:tcPr>
          <w:p>
            <w:r>
              <w:rPr>
                <w:b/>
                <w:color w:val="FFFFFF"/>
                <w:sz w:val="21"/>
              </w:rPr>
              <w:t>Role / Owner</w:t>
            </w:r>
          </w:p>
        </w:tc>
        <w:tc>
          <w:tcPr>
            <w:tcW w:type="dxa" w:w="2160"/>
            <w:shd w:fill="1F4E79"/>
            <w:tcMar>
              <w:top w:w="140" w:type="dxa"/>
              <w:bottom w:w="140" w:type="dxa"/>
              <w:left w:w="160" w:type="dxa"/>
              <w:right w:w="160" w:type="dxa"/>
            </w:tcMar>
          </w:tcPr>
          <w:p>
            <w:r>
              <w:rPr>
                <w:b/>
                <w:color w:val="FFFFFF"/>
                <w:sz w:val="21"/>
              </w:rPr>
              <w:t>Responsibility Area</w:t>
            </w:r>
          </w:p>
        </w:tc>
        <w:tc>
          <w:tcPr>
            <w:tcW w:type="dxa" w:w="4608"/>
            <w:shd w:fill="1F4E79"/>
            <w:tcMar>
              <w:top w:w="140" w:type="dxa"/>
              <w:bottom w:w="140" w:type="dxa"/>
              <w:left w:w="160" w:type="dxa"/>
              <w:right w:w="160" w:type="dxa"/>
            </w:tcMar>
          </w:tcPr>
          <w:p>
            <w:r>
              <w:rPr>
                <w:b/>
                <w:color w:val="FFFFFF"/>
                <w:sz w:val="21"/>
              </w:rPr>
              <w:t>Detailed Execution &amp; Scope</w:t>
            </w:r>
          </w:p>
        </w:tc>
      </w:tr>
      <w:tr>
        <w:tc>
          <w:tcPr>
            <w:tcW w:type="dxa" w:w="2592"/>
            <w:shd w:fill="F0F4F8"/>
            <w:tcMar>
              <w:top w:w="140" w:type="dxa"/>
              <w:bottom w:w="140" w:type="dxa"/>
              <w:left w:w="160" w:type="dxa"/>
              <w:right w:w="160" w:type="dxa"/>
            </w:tcMar>
          </w:tcPr>
          <w:p>
            <w:pPr>
              <w:spacing w:line="312" w:lineRule="auto"/>
              <w:jc w:val="both"/>
            </w:pPr>
            <w:r>
              <w:rPr>
                <w:b/>
                <w:color w:val="1F4E79"/>
                <w:sz w:val="21"/>
              </w:rPr>
              <w:t>Jay Kumar (Development)</w:t>
            </w:r>
          </w:p>
        </w:tc>
        <w:tc>
          <w:tcPr>
            <w:tcW w:type="dxa" w:w="2160"/>
            <w:shd w:fill="F0F4F8"/>
            <w:tcMar>
              <w:top w:w="140" w:type="dxa"/>
              <w:bottom w:w="140" w:type="dxa"/>
              <w:left w:w="160" w:type="dxa"/>
              <w:right w:w="160" w:type="dxa"/>
            </w:tcMar>
          </w:tcPr>
          <w:p>
            <w:pPr>
              <w:spacing w:line="312" w:lineRule="auto"/>
              <w:jc w:val="both"/>
            </w:pPr>
            <w:r>
              <w:rPr>
                <w:sz w:val="21"/>
              </w:rPr>
              <w:t>Development</w:t>
            </w:r>
          </w:p>
        </w:tc>
        <w:tc>
          <w:tcPr>
            <w:tcW w:type="dxa" w:w="4608"/>
            <w:shd w:fill="F0F4F8"/>
            <w:tcMar>
              <w:top w:w="140" w:type="dxa"/>
              <w:bottom w:w="140" w:type="dxa"/>
              <w:left w:w="160" w:type="dxa"/>
              <w:right w:w="160" w:type="dxa"/>
            </w:tcMar>
          </w:tcPr>
          <w:p>
            <w:pPr>
              <w:spacing w:line="312" w:lineRule="auto"/>
              <w:jc w:val="both"/>
            </w:pPr>
            <w:r>
              <w:rPr>
                <w:sz w:val="21"/>
              </w:rPr>
              <w:t>First-level doubt queue monitoring, initial answer submission, resource sharing, escalation workflow (escalate complex doubts to Primary Doubt Teacher), and status tracking.</w:t>
            </w:r>
          </w:p>
        </w:tc>
      </w:tr>
      <w:tr>
        <w:tc>
          <w:tcPr>
            <w:tcW w:type="dxa" w:w="2592"/>
            <w:shd w:fill="E8F5E9"/>
            <w:tcMar>
              <w:top w:w="140" w:type="dxa"/>
              <w:bottom w:w="140" w:type="dxa"/>
              <w:left w:w="160" w:type="dxa"/>
              <w:right w:w="160" w:type="dxa"/>
            </w:tcMar>
          </w:tcPr>
          <w:p>
            <w:pPr>
              <w:spacing w:line="312" w:lineRule="auto"/>
              <w:jc w:val="both"/>
            </w:pPr>
            <w:r>
              <w:rPr>
                <w:b/>
                <w:color w:val="2E7D32"/>
                <w:sz w:val="21"/>
              </w:rPr>
              <w:t>Bharathi (Testing Owner)</w:t>
            </w:r>
          </w:p>
        </w:tc>
        <w:tc>
          <w:tcPr>
            <w:tcW w:type="dxa" w:w="2160"/>
            <w:shd w:fill="E8F5E9"/>
            <w:tcMar>
              <w:top w:w="140" w:type="dxa"/>
              <w:bottom w:w="140" w:type="dxa"/>
              <w:left w:w="160" w:type="dxa"/>
              <w:right w:w="160" w:type="dxa"/>
            </w:tcMar>
          </w:tcPr>
          <w:p>
            <w:pPr>
              <w:spacing w:line="312" w:lineRule="auto"/>
              <w:jc w:val="both"/>
            </w:pPr>
            <w:r>
              <w:rPr>
                <w:sz w:val="21"/>
              </w:rPr>
              <w:t>Testing &amp; QA Audit</w:t>
            </w:r>
          </w:p>
        </w:tc>
        <w:tc>
          <w:tcPr>
            <w:tcW w:type="dxa" w:w="4608"/>
            <w:shd w:fill="E8F5E9"/>
            <w:tcMar>
              <w:top w:w="140" w:type="dxa"/>
              <w:bottom w:w="140" w:type="dxa"/>
              <w:left w:w="160" w:type="dxa"/>
              <w:right w:w="160" w:type="dxa"/>
            </w:tcMar>
          </w:tcPr>
          <w:p>
            <w:pPr>
              <w:spacing w:line="312" w:lineRule="auto"/>
              <w:jc w:val="both"/>
            </w:pPr>
            <w:r>
              <w:rPr>
                <w:sz w:val="21"/>
              </w:rPr>
              <w:t>Testing queue assignment, initial response speed, escalation trigger logic, escalation handoff to Doubt Teacher, and student notification delivery.</w:t>
            </w:r>
          </w:p>
        </w:tc>
      </w:tr>
    </w:tbl>
    <w:p>
      <w:pPr>
        <w:spacing w:after="120"/>
      </w:pPr>
    </w:p>
    <w:p>
      <w:pPr>
        <w:keepNext/>
        <w:spacing w:before="240" w:after="120"/>
      </w:pPr>
      <w:r>
        <w:rPr>
          <w:b/>
          <w:color w:val="2E7D32"/>
          <w:sz w:val="26"/>
        </w:rPr>
        <w:t>4.9 Student Module (Primary Focus)</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none"/>
        </w:tblBorders>
      </w:tblPr>
      <w:tblGrid>
        <w:gridCol w:w="3120"/>
        <w:gridCol w:w="3120"/>
        <w:gridCol w:w="3120"/>
      </w:tblGrid>
      <w:tr>
        <w:tc>
          <w:tcPr>
            <w:tcW w:type="dxa" w:w="2592"/>
            <w:shd w:fill="2E7D32"/>
            <w:tcMar>
              <w:top w:w="140" w:type="dxa"/>
              <w:bottom w:w="140" w:type="dxa"/>
              <w:left w:w="160" w:type="dxa"/>
              <w:right w:w="160" w:type="dxa"/>
            </w:tcMar>
          </w:tcPr>
          <w:p>
            <w:r>
              <w:rPr>
                <w:b/>
                <w:color w:val="FFFFFF"/>
                <w:sz w:val="21"/>
              </w:rPr>
              <w:t>Role / Owner</w:t>
            </w:r>
          </w:p>
        </w:tc>
        <w:tc>
          <w:tcPr>
            <w:tcW w:type="dxa" w:w="2160"/>
            <w:shd w:fill="2E7D32"/>
            <w:tcMar>
              <w:top w:w="140" w:type="dxa"/>
              <w:bottom w:w="140" w:type="dxa"/>
              <w:left w:w="160" w:type="dxa"/>
              <w:right w:w="160" w:type="dxa"/>
            </w:tcMar>
          </w:tcPr>
          <w:p>
            <w:r>
              <w:rPr>
                <w:b/>
                <w:color w:val="FFFFFF"/>
                <w:sz w:val="21"/>
              </w:rPr>
              <w:t>Responsibility Area</w:t>
            </w:r>
          </w:p>
        </w:tc>
        <w:tc>
          <w:tcPr>
            <w:tcW w:type="dxa" w:w="4608"/>
            <w:shd w:fill="2E7D32"/>
            <w:tcMar>
              <w:top w:w="140" w:type="dxa"/>
              <w:bottom w:w="140" w:type="dxa"/>
              <w:left w:w="160" w:type="dxa"/>
              <w:right w:w="160" w:type="dxa"/>
            </w:tcMar>
          </w:tcPr>
          <w:p>
            <w:r>
              <w:rPr>
                <w:b/>
                <w:color w:val="FFFFFF"/>
                <w:sz w:val="21"/>
              </w:rPr>
              <w:t>Detailed Execution &amp; Scope</w:t>
            </w:r>
          </w:p>
        </w:tc>
      </w:tr>
      <w:tr>
        <w:tc>
          <w:tcPr>
            <w:tcW w:type="dxa" w:w="2592"/>
            <w:shd w:fill="F0F4F8"/>
            <w:tcMar>
              <w:top w:w="140" w:type="dxa"/>
              <w:bottom w:w="140" w:type="dxa"/>
              <w:left w:w="160" w:type="dxa"/>
              <w:right w:w="160" w:type="dxa"/>
            </w:tcMar>
          </w:tcPr>
          <w:p>
            <w:pPr>
              <w:spacing w:line="312" w:lineRule="auto"/>
              <w:jc w:val="both"/>
            </w:pPr>
            <w:r>
              <w:rPr>
                <w:b/>
                <w:color w:val="1F4E79"/>
                <w:sz w:val="21"/>
              </w:rPr>
              <w:t>Bharathi (Development Owner)</w:t>
            </w:r>
          </w:p>
        </w:tc>
        <w:tc>
          <w:tcPr>
            <w:tcW w:type="dxa" w:w="2160"/>
            <w:shd w:fill="F0F4F8"/>
            <w:tcMar>
              <w:top w:w="140" w:type="dxa"/>
              <w:bottom w:w="140" w:type="dxa"/>
              <w:left w:w="160" w:type="dxa"/>
              <w:right w:w="160" w:type="dxa"/>
            </w:tcMar>
          </w:tcPr>
          <w:p>
            <w:pPr>
              <w:spacing w:line="312" w:lineRule="auto"/>
              <w:jc w:val="both"/>
            </w:pPr>
            <w:r>
              <w:rPr>
                <w:sz w:val="21"/>
              </w:rPr>
              <w:t>Development</w:t>
            </w:r>
          </w:p>
        </w:tc>
        <w:tc>
          <w:tcPr>
            <w:tcW w:type="dxa" w:w="4608"/>
            <w:shd w:fill="F0F4F8"/>
            <w:tcMar>
              <w:top w:w="140" w:type="dxa"/>
              <w:bottom w:w="140" w:type="dxa"/>
              <w:left w:w="160" w:type="dxa"/>
              <w:right w:w="160" w:type="dxa"/>
            </w:tcMar>
          </w:tcPr>
          <w:p>
            <w:pPr>
              <w:spacing w:line="312" w:lineRule="auto"/>
              <w:jc w:val="both"/>
            </w:pPr>
            <w:r>
              <w:rPr>
                <w:sz w:val="21"/>
              </w:rPr>
              <w:t>Student dashboard UI, My Courses navigation, upcoming classes, live classroom participant view, pre-recorded video player, assignment submission UI, online exam taking UI, doubt raising screen, progress tracking, certificates, and profile management.</w:t>
            </w:r>
          </w:p>
        </w:tc>
      </w:tr>
      <w:tr>
        <w:tc>
          <w:tcPr>
            <w:tcW w:type="dxa" w:w="2592"/>
            <w:shd w:fill="E8F5E9"/>
            <w:tcMar>
              <w:top w:w="140" w:type="dxa"/>
              <w:bottom w:w="140" w:type="dxa"/>
              <w:left w:w="160" w:type="dxa"/>
              <w:right w:w="160" w:type="dxa"/>
            </w:tcMar>
          </w:tcPr>
          <w:p>
            <w:pPr>
              <w:spacing w:line="312" w:lineRule="auto"/>
              <w:jc w:val="both"/>
            </w:pPr>
            <w:r>
              <w:rPr>
                <w:b/>
                <w:color w:val="2E7D32"/>
                <w:sz w:val="21"/>
              </w:rPr>
              <w:t>Jay Kumar (Backend Integration) &amp; Bharathi (QA Audit)</w:t>
            </w:r>
          </w:p>
        </w:tc>
        <w:tc>
          <w:tcPr>
            <w:tcW w:type="dxa" w:w="2160"/>
            <w:shd w:fill="E8F5E9"/>
            <w:tcMar>
              <w:top w:w="140" w:type="dxa"/>
              <w:bottom w:w="140" w:type="dxa"/>
              <w:left w:w="160" w:type="dxa"/>
              <w:right w:w="160" w:type="dxa"/>
            </w:tcMar>
          </w:tcPr>
          <w:p>
            <w:pPr>
              <w:spacing w:line="312" w:lineRule="auto"/>
              <w:jc w:val="both"/>
            </w:pPr>
            <w:r>
              <w:rPr>
                <w:sz w:val="21"/>
              </w:rPr>
              <w:t>Testing &amp; QA Audit</w:t>
            </w:r>
          </w:p>
        </w:tc>
        <w:tc>
          <w:tcPr>
            <w:tcW w:type="dxa" w:w="4608"/>
            <w:shd w:fill="E8F5E9"/>
            <w:tcMar>
              <w:top w:w="140" w:type="dxa"/>
              <w:bottom w:w="140" w:type="dxa"/>
              <w:left w:w="160" w:type="dxa"/>
              <w:right w:w="160" w:type="dxa"/>
            </w:tcMar>
          </w:tcPr>
          <w:p>
            <w:pPr>
              <w:spacing w:line="312" w:lineRule="auto"/>
              <w:jc w:val="both"/>
            </w:pPr>
            <w:r>
              <w:rPr>
                <w:sz w:val="21"/>
              </w:rPr>
              <w:t>Jay provides backend APIs, authentication tokens, WebSocket event feeds, and DB queries. Bharathi builds the entire frontend UI, validates user experience, tests responsive layouts, checks client-side validation, and runs end-to-end regression tests.</w:t>
            </w:r>
          </w:p>
        </w:tc>
      </w:tr>
    </w:tbl>
    <w:p>
      <w:pPr>
        <w:spacing w:after="120"/>
      </w:pPr>
    </w:p>
    <w:p>
      <w:pPr>
        <w:keepNext/>
        <w:spacing w:before="240" w:after="120"/>
      </w:pPr>
      <w:r>
        <w:rPr>
          <w:b/>
          <w:color w:val="2E7D32"/>
          <w:sz w:val="26"/>
        </w:rPr>
        <w:t>4.10 Common Scheduling Engine</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none"/>
        </w:tblBorders>
      </w:tblPr>
      <w:tblGrid>
        <w:gridCol w:w="3120"/>
        <w:gridCol w:w="3120"/>
        <w:gridCol w:w="3120"/>
      </w:tblGrid>
      <w:tr>
        <w:tc>
          <w:tcPr>
            <w:tcW w:type="dxa" w:w="2592"/>
            <w:shd w:fill="1F4E79"/>
            <w:tcMar>
              <w:top w:w="140" w:type="dxa"/>
              <w:bottom w:w="140" w:type="dxa"/>
              <w:left w:w="160" w:type="dxa"/>
              <w:right w:w="160" w:type="dxa"/>
            </w:tcMar>
          </w:tcPr>
          <w:p>
            <w:r>
              <w:rPr>
                <w:b/>
                <w:color w:val="FFFFFF"/>
                <w:sz w:val="21"/>
              </w:rPr>
              <w:t>Role / Owner</w:t>
            </w:r>
          </w:p>
        </w:tc>
        <w:tc>
          <w:tcPr>
            <w:tcW w:type="dxa" w:w="2160"/>
            <w:shd w:fill="1F4E79"/>
            <w:tcMar>
              <w:top w:w="140" w:type="dxa"/>
              <w:bottom w:w="140" w:type="dxa"/>
              <w:left w:w="160" w:type="dxa"/>
              <w:right w:w="160" w:type="dxa"/>
            </w:tcMar>
          </w:tcPr>
          <w:p>
            <w:r>
              <w:rPr>
                <w:b/>
                <w:color w:val="FFFFFF"/>
                <w:sz w:val="21"/>
              </w:rPr>
              <w:t>Responsibility Area</w:t>
            </w:r>
          </w:p>
        </w:tc>
        <w:tc>
          <w:tcPr>
            <w:tcW w:type="dxa" w:w="4608"/>
            <w:shd w:fill="1F4E79"/>
            <w:tcMar>
              <w:top w:w="140" w:type="dxa"/>
              <w:bottom w:w="140" w:type="dxa"/>
              <w:left w:w="160" w:type="dxa"/>
              <w:right w:w="160" w:type="dxa"/>
            </w:tcMar>
          </w:tcPr>
          <w:p>
            <w:r>
              <w:rPr>
                <w:b/>
                <w:color w:val="FFFFFF"/>
                <w:sz w:val="21"/>
              </w:rPr>
              <w:t>Detailed Execution &amp; Scope</w:t>
            </w:r>
          </w:p>
        </w:tc>
      </w:tr>
      <w:tr>
        <w:tc>
          <w:tcPr>
            <w:tcW w:type="dxa" w:w="2592"/>
            <w:shd w:fill="F0F4F8"/>
            <w:tcMar>
              <w:top w:w="140" w:type="dxa"/>
              <w:bottom w:w="140" w:type="dxa"/>
              <w:left w:w="160" w:type="dxa"/>
              <w:right w:w="160" w:type="dxa"/>
            </w:tcMar>
          </w:tcPr>
          <w:p>
            <w:pPr>
              <w:spacing w:line="312" w:lineRule="auto"/>
              <w:jc w:val="both"/>
            </w:pPr>
            <w:r>
              <w:rPr>
                <w:b/>
                <w:color w:val="1F4E79"/>
                <w:sz w:val="21"/>
              </w:rPr>
              <w:t>Jay Kumar (Development)</w:t>
            </w:r>
          </w:p>
        </w:tc>
        <w:tc>
          <w:tcPr>
            <w:tcW w:type="dxa" w:w="2160"/>
            <w:shd w:fill="F0F4F8"/>
            <w:tcMar>
              <w:top w:w="140" w:type="dxa"/>
              <w:bottom w:w="140" w:type="dxa"/>
              <w:left w:w="160" w:type="dxa"/>
              <w:right w:w="160" w:type="dxa"/>
            </w:tcMar>
          </w:tcPr>
          <w:p>
            <w:pPr>
              <w:spacing w:line="312" w:lineRule="auto"/>
              <w:jc w:val="both"/>
            </w:pPr>
            <w:r>
              <w:rPr>
                <w:sz w:val="21"/>
              </w:rPr>
              <w:t>Development</w:t>
            </w:r>
          </w:p>
        </w:tc>
        <w:tc>
          <w:tcPr>
            <w:tcW w:type="dxa" w:w="4608"/>
            <w:shd w:fill="F0F4F8"/>
            <w:tcMar>
              <w:top w:w="140" w:type="dxa"/>
              <w:bottom w:w="140" w:type="dxa"/>
              <w:left w:w="160" w:type="dxa"/>
              <w:right w:w="160" w:type="dxa"/>
            </w:tcMar>
          </w:tcPr>
          <w:p>
            <w:pPr>
              <w:spacing w:line="312" w:lineRule="auto"/>
              <w:jc w:val="both"/>
            </w:pPr>
            <w:r>
              <w:rPr>
                <w:sz w:val="21"/>
              </w:rPr>
              <w:t>Unified scheduling matrix supporting Product 2 (College: Semester → Department → Program → Faculty → Time Slot) and Product 3 (School: Grade → Section → Subject → Teacher → Period). Conflict detection algorithms, rescheduling, and timetable APIs.</w:t>
            </w:r>
          </w:p>
        </w:tc>
      </w:tr>
      <w:tr>
        <w:tc>
          <w:tcPr>
            <w:tcW w:type="dxa" w:w="2592"/>
            <w:shd w:fill="E8F5E9"/>
            <w:tcMar>
              <w:top w:w="140" w:type="dxa"/>
              <w:bottom w:w="140" w:type="dxa"/>
              <w:left w:w="160" w:type="dxa"/>
              <w:right w:w="160" w:type="dxa"/>
            </w:tcMar>
          </w:tcPr>
          <w:p>
            <w:pPr>
              <w:spacing w:line="312" w:lineRule="auto"/>
              <w:jc w:val="both"/>
            </w:pPr>
            <w:r>
              <w:rPr>
                <w:b/>
                <w:color w:val="2E7D32"/>
                <w:sz w:val="21"/>
              </w:rPr>
              <w:t>Bharathi (Testing Owner)</w:t>
            </w:r>
          </w:p>
        </w:tc>
        <w:tc>
          <w:tcPr>
            <w:tcW w:type="dxa" w:w="2160"/>
            <w:shd w:fill="E8F5E9"/>
            <w:tcMar>
              <w:top w:w="140" w:type="dxa"/>
              <w:bottom w:w="140" w:type="dxa"/>
              <w:left w:w="160" w:type="dxa"/>
              <w:right w:w="160" w:type="dxa"/>
            </w:tcMar>
          </w:tcPr>
          <w:p>
            <w:pPr>
              <w:spacing w:line="312" w:lineRule="auto"/>
              <w:jc w:val="both"/>
            </w:pPr>
            <w:r>
              <w:rPr>
                <w:sz w:val="21"/>
              </w:rPr>
              <w:t>Testing &amp; QA Audit</w:t>
            </w:r>
          </w:p>
        </w:tc>
        <w:tc>
          <w:tcPr>
            <w:tcW w:type="dxa" w:w="4608"/>
            <w:shd w:fill="E8F5E9"/>
            <w:tcMar>
              <w:top w:w="140" w:type="dxa"/>
              <w:bottom w:w="140" w:type="dxa"/>
              <w:left w:w="160" w:type="dxa"/>
              <w:right w:w="160" w:type="dxa"/>
            </w:tcMar>
          </w:tcPr>
          <w:p>
            <w:pPr>
              <w:spacing w:line="312" w:lineRule="auto"/>
              <w:jc w:val="both"/>
            </w:pPr>
            <w:r>
              <w:rPr>
                <w:sz w:val="21"/>
              </w:rPr>
              <w:t>Testing schedule creation, time slot conflict detection, teacher overlap prevention, student timetable rendering, class cancellation updates, and Product 2 vs Product 3 workflow differences.</w:t>
            </w:r>
          </w:p>
        </w:tc>
      </w:tr>
    </w:tbl>
    <w:p>
      <w:pPr>
        <w:spacing w:after="120"/>
      </w:pPr>
    </w:p>
    <w:p>
      <w:pPr>
        <w:keepNext/>
        <w:spacing w:before="240" w:after="120"/>
      </w:pPr>
      <w:r>
        <w:rPr>
          <w:b/>
          <w:color w:val="2E7D32"/>
          <w:sz w:val="26"/>
        </w:rPr>
        <w:t>4.11 Live Classes Engine</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none"/>
        </w:tblBorders>
      </w:tblPr>
      <w:tblGrid>
        <w:gridCol w:w="3120"/>
        <w:gridCol w:w="3120"/>
        <w:gridCol w:w="3120"/>
      </w:tblGrid>
      <w:tr>
        <w:tc>
          <w:tcPr>
            <w:tcW w:type="dxa" w:w="2592"/>
            <w:shd w:fill="1F4E79"/>
            <w:tcMar>
              <w:top w:w="140" w:type="dxa"/>
              <w:bottom w:w="140" w:type="dxa"/>
              <w:left w:w="160" w:type="dxa"/>
              <w:right w:w="160" w:type="dxa"/>
            </w:tcMar>
          </w:tcPr>
          <w:p>
            <w:r>
              <w:rPr>
                <w:b/>
                <w:color w:val="FFFFFF"/>
                <w:sz w:val="21"/>
              </w:rPr>
              <w:t>Role / Owner</w:t>
            </w:r>
          </w:p>
        </w:tc>
        <w:tc>
          <w:tcPr>
            <w:tcW w:type="dxa" w:w="2160"/>
            <w:shd w:fill="1F4E79"/>
            <w:tcMar>
              <w:top w:w="140" w:type="dxa"/>
              <w:bottom w:w="140" w:type="dxa"/>
              <w:left w:w="160" w:type="dxa"/>
              <w:right w:w="160" w:type="dxa"/>
            </w:tcMar>
          </w:tcPr>
          <w:p>
            <w:r>
              <w:rPr>
                <w:b/>
                <w:color w:val="FFFFFF"/>
                <w:sz w:val="21"/>
              </w:rPr>
              <w:t>Responsibility Area</w:t>
            </w:r>
          </w:p>
        </w:tc>
        <w:tc>
          <w:tcPr>
            <w:tcW w:type="dxa" w:w="4608"/>
            <w:shd w:fill="1F4E79"/>
            <w:tcMar>
              <w:top w:w="140" w:type="dxa"/>
              <w:bottom w:w="140" w:type="dxa"/>
              <w:left w:w="160" w:type="dxa"/>
              <w:right w:w="160" w:type="dxa"/>
            </w:tcMar>
          </w:tcPr>
          <w:p>
            <w:r>
              <w:rPr>
                <w:b/>
                <w:color w:val="FFFFFF"/>
                <w:sz w:val="21"/>
              </w:rPr>
              <w:t>Detailed Execution &amp; Scope</w:t>
            </w:r>
          </w:p>
        </w:tc>
      </w:tr>
      <w:tr>
        <w:tc>
          <w:tcPr>
            <w:tcW w:type="dxa" w:w="2592"/>
            <w:shd w:fill="F0F4F8"/>
            <w:tcMar>
              <w:top w:w="140" w:type="dxa"/>
              <w:bottom w:w="140" w:type="dxa"/>
              <w:left w:w="160" w:type="dxa"/>
              <w:right w:w="160" w:type="dxa"/>
            </w:tcMar>
          </w:tcPr>
          <w:p>
            <w:pPr>
              <w:spacing w:line="312" w:lineRule="auto"/>
              <w:jc w:val="both"/>
            </w:pPr>
            <w:r>
              <w:rPr>
                <w:b/>
                <w:color w:val="1F4E79"/>
                <w:sz w:val="21"/>
              </w:rPr>
              <w:t>Jay Kumar (Development)</w:t>
            </w:r>
          </w:p>
        </w:tc>
        <w:tc>
          <w:tcPr>
            <w:tcW w:type="dxa" w:w="2160"/>
            <w:shd w:fill="F0F4F8"/>
            <w:tcMar>
              <w:top w:w="140" w:type="dxa"/>
              <w:bottom w:w="140" w:type="dxa"/>
              <w:left w:w="160" w:type="dxa"/>
              <w:right w:w="160" w:type="dxa"/>
            </w:tcMar>
          </w:tcPr>
          <w:p>
            <w:pPr>
              <w:spacing w:line="312" w:lineRule="auto"/>
              <w:jc w:val="both"/>
            </w:pPr>
            <w:r>
              <w:rPr>
                <w:sz w:val="21"/>
              </w:rPr>
              <w:t>Development</w:t>
            </w:r>
          </w:p>
        </w:tc>
        <w:tc>
          <w:tcPr>
            <w:tcW w:type="dxa" w:w="4608"/>
            <w:shd w:fill="F0F4F8"/>
            <w:tcMar>
              <w:top w:w="140" w:type="dxa"/>
              <w:bottom w:w="140" w:type="dxa"/>
              <w:left w:w="160" w:type="dxa"/>
              <w:right w:w="160" w:type="dxa"/>
            </w:tcMar>
          </w:tcPr>
          <w:p>
            <w:pPr>
              <w:spacing w:line="312" w:lineRule="auto"/>
              <w:jc w:val="both"/>
            </w:pPr>
            <w:r>
              <w:rPr>
                <w:sz w:val="21"/>
              </w:rPr>
              <w:t>WebRTC / Daily.co / Agora API integration, secure room token generation, teacher/student authentication, real-time audio/video grid, screen sharing, in-class chat, raise hand feature, participant list, and automated duration logging.</w:t>
            </w:r>
          </w:p>
        </w:tc>
      </w:tr>
      <w:tr>
        <w:tc>
          <w:tcPr>
            <w:tcW w:type="dxa" w:w="2592"/>
            <w:shd w:fill="E8F5E9"/>
            <w:tcMar>
              <w:top w:w="140" w:type="dxa"/>
              <w:bottom w:w="140" w:type="dxa"/>
              <w:left w:w="160" w:type="dxa"/>
              <w:right w:w="160" w:type="dxa"/>
            </w:tcMar>
          </w:tcPr>
          <w:p>
            <w:pPr>
              <w:spacing w:line="312" w:lineRule="auto"/>
              <w:jc w:val="both"/>
            </w:pPr>
            <w:r>
              <w:rPr>
                <w:b/>
                <w:color w:val="2E7D32"/>
                <w:sz w:val="21"/>
              </w:rPr>
              <w:t>Bharathi (Testing Owner)</w:t>
            </w:r>
          </w:p>
        </w:tc>
        <w:tc>
          <w:tcPr>
            <w:tcW w:type="dxa" w:w="2160"/>
            <w:shd w:fill="E8F5E9"/>
            <w:tcMar>
              <w:top w:w="140" w:type="dxa"/>
              <w:bottom w:w="140" w:type="dxa"/>
              <w:left w:w="160" w:type="dxa"/>
              <w:right w:w="160" w:type="dxa"/>
            </w:tcMar>
          </w:tcPr>
          <w:p>
            <w:pPr>
              <w:spacing w:line="312" w:lineRule="auto"/>
              <w:jc w:val="both"/>
            </w:pPr>
            <w:r>
              <w:rPr>
                <w:sz w:val="21"/>
              </w:rPr>
              <w:t>Testing &amp; QA Audit</w:t>
            </w:r>
          </w:p>
        </w:tc>
        <w:tc>
          <w:tcPr>
            <w:tcW w:type="dxa" w:w="4608"/>
            <w:shd w:fill="E8F5E9"/>
            <w:tcMar>
              <w:top w:w="140" w:type="dxa"/>
              <w:bottom w:w="140" w:type="dxa"/>
              <w:left w:w="160" w:type="dxa"/>
              <w:right w:w="160" w:type="dxa"/>
            </w:tcMar>
          </w:tcPr>
          <w:p>
            <w:pPr>
              <w:spacing w:line="312" w:lineRule="auto"/>
              <w:jc w:val="both"/>
            </w:pPr>
            <w:r>
              <w:rPr>
                <w:sz w:val="21"/>
              </w:rPr>
              <w:t>Testing multi-user room entry, token expiration security, camera/mic toggle responsiveness, screen share quality, chat message delivery, network reconnection handling, and session end triggers.</w:t>
            </w:r>
          </w:p>
        </w:tc>
      </w:tr>
    </w:tbl>
    <w:p>
      <w:pPr>
        <w:spacing w:after="120"/>
      </w:pPr>
    </w:p>
    <w:p>
      <w:pPr>
        <w:keepNext/>
        <w:spacing w:before="240" w:after="120"/>
      </w:pPr>
      <w:r>
        <w:rPr>
          <w:b/>
          <w:color w:val="2E7D32"/>
          <w:sz w:val="26"/>
        </w:rPr>
        <w:t>4.12 Attendance Automation</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none"/>
        </w:tblBorders>
      </w:tblPr>
      <w:tblGrid>
        <w:gridCol w:w="3120"/>
        <w:gridCol w:w="3120"/>
        <w:gridCol w:w="3120"/>
      </w:tblGrid>
      <w:tr>
        <w:tc>
          <w:tcPr>
            <w:tcW w:type="dxa" w:w="2592"/>
            <w:shd w:fill="1F4E79"/>
            <w:tcMar>
              <w:top w:w="140" w:type="dxa"/>
              <w:bottom w:w="140" w:type="dxa"/>
              <w:left w:w="160" w:type="dxa"/>
              <w:right w:w="160" w:type="dxa"/>
            </w:tcMar>
          </w:tcPr>
          <w:p>
            <w:r>
              <w:rPr>
                <w:b/>
                <w:color w:val="FFFFFF"/>
                <w:sz w:val="21"/>
              </w:rPr>
              <w:t>Role / Owner</w:t>
            </w:r>
          </w:p>
        </w:tc>
        <w:tc>
          <w:tcPr>
            <w:tcW w:type="dxa" w:w="2160"/>
            <w:shd w:fill="1F4E79"/>
            <w:tcMar>
              <w:top w:w="140" w:type="dxa"/>
              <w:bottom w:w="140" w:type="dxa"/>
              <w:left w:w="160" w:type="dxa"/>
              <w:right w:w="160" w:type="dxa"/>
            </w:tcMar>
          </w:tcPr>
          <w:p>
            <w:r>
              <w:rPr>
                <w:b/>
                <w:color w:val="FFFFFF"/>
                <w:sz w:val="21"/>
              </w:rPr>
              <w:t>Responsibility Area</w:t>
            </w:r>
          </w:p>
        </w:tc>
        <w:tc>
          <w:tcPr>
            <w:tcW w:type="dxa" w:w="4608"/>
            <w:shd w:fill="1F4E79"/>
            <w:tcMar>
              <w:top w:w="140" w:type="dxa"/>
              <w:bottom w:w="140" w:type="dxa"/>
              <w:left w:w="160" w:type="dxa"/>
              <w:right w:w="160" w:type="dxa"/>
            </w:tcMar>
          </w:tcPr>
          <w:p>
            <w:r>
              <w:rPr>
                <w:b/>
                <w:color w:val="FFFFFF"/>
                <w:sz w:val="21"/>
              </w:rPr>
              <w:t>Detailed Execution &amp; Scope</w:t>
            </w:r>
          </w:p>
        </w:tc>
      </w:tr>
      <w:tr>
        <w:tc>
          <w:tcPr>
            <w:tcW w:type="dxa" w:w="2592"/>
            <w:shd w:fill="F0F4F8"/>
            <w:tcMar>
              <w:top w:w="140" w:type="dxa"/>
              <w:bottom w:w="140" w:type="dxa"/>
              <w:left w:w="160" w:type="dxa"/>
              <w:right w:w="160" w:type="dxa"/>
            </w:tcMar>
          </w:tcPr>
          <w:p>
            <w:pPr>
              <w:spacing w:line="312" w:lineRule="auto"/>
              <w:jc w:val="both"/>
            </w:pPr>
            <w:r>
              <w:rPr>
                <w:b/>
                <w:color w:val="1F4E79"/>
                <w:sz w:val="21"/>
              </w:rPr>
              <w:t>Jay Kumar (Development)</w:t>
            </w:r>
          </w:p>
        </w:tc>
        <w:tc>
          <w:tcPr>
            <w:tcW w:type="dxa" w:w="2160"/>
            <w:shd w:fill="F0F4F8"/>
            <w:tcMar>
              <w:top w:w="140" w:type="dxa"/>
              <w:bottom w:w="140" w:type="dxa"/>
              <w:left w:w="160" w:type="dxa"/>
              <w:right w:w="160" w:type="dxa"/>
            </w:tcMar>
          </w:tcPr>
          <w:p>
            <w:pPr>
              <w:spacing w:line="312" w:lineRule="auto"/>
              <w:jc w:val="both"/>
            </w:pPr>
            <w:r>
              <w:rPr>
                <w:sz w:val="21"/>
              </w:rPr>
              <w:t>Development</w:t>
            </w:r>
          </w:p>
        </w:tc>
        <w:tc>
          <w:tcPr>
            <w:tcW w:type="dxa" w:w="4608"/>
            <w:shd w:fill="F0F4F8"/>
            <w:tcMar>
              <w:top w:w="140" w:type="dxa"/>
              <w:bottom w:w="140" w:type="dxa"/>
              <w:left w:w="160" w:type="dxa"/>
              <w:right w:w="160" w:type="dxa"/>
            </w:tcMar>
          </w:tcPr>
          <w:p>
            <w:pPr>
              <w:spacing w:line="312" w:lineRule="auto"/>
              <w:jc w:val="both"/>
            </w:pPr>
            <w:r>
              <w:rPr>
                <w:sz w:val="21"/>
              </w:rPr>
              <w:t>Activity-based automated tracking: Join timestamp capture, leave timestamp capture, disconnect/rejoin tracking, net participation duration calculation, and automatic Present/Absent status updating in Supabase/Prisma.</w:t>
            </w:r>
          </w:p>
        </w:tc>
      </w:tr>
      <w:tr>
        <w:tc>
          <w:tcPr>
            <w:tcW w:type="dxa" w:w="2592"/>
            <w:shd w:fill="E8F5E9"/>
            <w:tcMar>
              <w:top w:w="140" w:type="dxa"/>
              <w:bottom w:w="140" w:type="dxa"/>
              <w:left w:w="160" w:type="dxa"/>
              <w:right w:w="160" w:type="dxa"/>
            </w:tcMar>
          </w:tcPr>
          <w:p>
            <w:pPr>
              <w:spacing w:line="312" w:lineRule="auto"/>
              <w:jc w:val="both"/>
            </w:pPr>
            <w:r>
              <w:rPr>
                <w:b/>
                <w:color w:val="2E7D32"/>
                <w:sz w:val="21"/>
              </w:rPr>
              <w:t>Bharathi (Testing Owner)</w:t>
            </w:r>
          </w:p>
        </w:tc>
        <w:tc>
          <w:tcPr>
            <w:tcW w:type="dxa" w:w="2160"/>
            <w:shd w:fill="E8F5E9"/>
            <w:tcMar>
              <w:top w:w="140" w:type="dxa"/>
              <w:bottom w:w="140" w:type="dxa"/>
              <w:left w:w="160" w:type="dxa"/>
              <w:right w:w="160" w:type="dxa"/>
            </w:tcMar>
          </w:tcPr>
          <w:p>
            <w:pPr>
              <w:spacing w:line="312" w:lineRule="auto"/>
              <w:jc w:val="both"/>
            </w:pPr>
            <w:r>
              <w:rPr>
                <w:sz w:val="21"/>
              </w:rPr>
              <w:t>Testing &amp; QA Audit</w:t>
            </w:r>
          </w:p>
        </w:tc>
        <w:tc>
          <w:tcPr>
            <w:tcW w:type="dxa" w:w="4608"/>
            <w:shd w:fill="E8F5E9"/>
            <w:tcMar>
              <w:top w:w="140" w:type="dxa"/>
              <w:bottom w:w="140" w:type="dxa"/>
              <w:left w:w="160" w:type="dxa"/>
              <w:right w:w="160" w:type="dxa"/>
            </w:tcMar>
          </w:tcPr>
          <w:p>
            <w:pPr>
              <w:spacing w:line="312" w:lineRule="auto"/>
              <w:jc w:val="both"/>
            </w:pPr>
            <w:r>
              <w:rPr>
                <w:sz w:val="21"/>
              </w:rPr>
              <w:t>Testing accuracy of join/leave timestamps, late-join threshold logic, early-leave detection, reconnect duration aggregation, and attendance report correctness.</w:t>
            </w:r>
          </w:p>
        </w:tc>
      </w:tr>
    </w:tbl>
    <w:p>
      <w:pPr>
        <w:spacing w:after="120"/>
      </w:pPr>
    </w:p>
    <w:p>
      <w:pPr>
        <w:keepNext/>
        <w:spacing w:before="240" w:after="120"/>
      </w:pPr>
      <w:r>
        <w:rPr>
          <w:b/>
          <w:color w:val="2E7D32"/>
          <w:sz w:val="26"/>
        </w:rPr>
        <w:t>4.13 Recording &amp; Pre-Recorded Library</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none"/>
        </w:tblBorders>
      </w:tblPr>
      <w:tblGrid>
        <w:gridCol w:w="3120"/>
        <w:gridCol w:w="3120"/>
        <w:gridCol w:w="3120"/>
      </w:tblGrid>
      <w:tr>
        <w:tc>
          <w:tcPr>
            <w:tcW w:type="dxa" w:w="2592"/>
            <w:shd w:fill="1F4E79"/>
            <w:tcMar>
              <w:top w:w="140" w:type="dxa"/>
              <w:bottom w:w="140" w:type="dxa"/>
              <w:left w:w="160" w:type="dxa"/>
              <w:right w:w="160" w:type="dxa"/>
            </w:tcMar>
          </w:tcPr>
          <w:p>
            <w:r>
              <w:rPr>
                <w:b/>
                <w:color w:val="FFFFFF"/>
                <w:sz w:val="21"/>
              </w:rPr>
              <w:t>Role / Owner</w:t>
            </w:r>
          </w:p>
        </w:tc>
        <w:tc>
          <w:tcPr>
            <w:tcW w:type="dxa" w:w="2160"/>
            <w:shd w:fill="1F4E79"/>
            <w:tcMar>
              <w:top w:w="140" w:type="dxa"/>
              <w:bottom w:w="140" w:type="dxa"/>
              <w:left w:w="160" w:type="dxa"/>
              <w:right w:w="160" w:type="dxa"/>
            </w:tcMar>
          </w:tcPr>
          <w:p>
            <w:r>
              <w:rPr>
                <w:b/>
                <w:color w:val="FFFFFF"/>
                <w:sz w:val="21"/>
              </w:rPr>
              <w:t>Responsibility Area</w:t>
            </w:r>
          </w:p>
        </w:tc>
        <w:tc>
          <w:tcPr>
            <w:tcW w:type="dxa" w:w="4608"/>
            <w:shd w:fill="1F4E79"/>
            <w:tcMar>
              <w:top w:w="140" w:type="dxa"/>
              <w:bottom w:w="140" w:type="dxa"/>
              <w:left w:w="160" w:type="dxa"/>
              <w:right w:w="160" w:type="dxa"/>
            </w:tcMar>
          </w:tcPr>
          <w:p>
            <w:r>
              <w:rPr>
                <w:b/>
                <w:color w:val="FFFFFF"/>
                <w:sz w:val="21"/>
              </w:rPr>
              <w:t>Detailed Execution &amp; Scope</w:t>
            </w:r>
          </w:p>
        </w:tc>
      </w:tr>
      <w:tr>
        <w:tc>
          <w:tcPr>
            <w:tcW w:type="dxa" w:w="2592"/>
            <w:shd w:fill="F0F4F8"/>
            <w:tcMar>
              <w:top w:w="140" w:type="dxa"/>
              <w:bottom w:w="140" w:type="dxa"/>
              <w:left w:w="160" w:type="dxa"/>
              <w:right w:w="160" w:type="dxa"/>
            </w:tcMar>
          </w:tcPr>
          <w:p>
            <w:pPr>
              <w:spacing w:line="312" w:lineRule="auto"/>
              <w:jc w:val="both"/>
            </w:pPr>
            <w:r>
              <w:rPr>
                <w:b/>
                <w:color w:val="1F4E79"/>
                <w:sz w:val="21"/>
              </w:rPr>
              <w:t>Jay Kumar (Development)</w:t>
            </w:r>
          </w:p>
        </w:tc>
        <w:tc>
          <w:tcPr>
            <w:tcW w:type="dxa" w:w="2160"/>
            <w:shd w:fill="F0F4F8"/>
            <w:tcMar>
              <w:top w:w="140" w:type="dxa"/>
              <w:bottom w:w="140" w:type="dxa"/>
              <w:left w:w="160" w:type="dxa"/>
              <w:right w:w="160" w:type="dxa"/>
            </w:tcMar>
          </w:tcPr>
          <w:p>
            <w:pPr>
              <w:spacing w:line="312" w:lineRule="auto"/>
              <w:jc w:val="both"/>
            </w:pPr>
            <w:r>
              <w:rPr>
                <w:sz w:val="21"/>
              </w:rPr>
              <w:t>Development</w:t>
            </w:r>
          </w:p>
        </w:tc>
        <w:tc>
          <w:tcPr>
            <w:tcW w:type="dxa" w:w="4608"/>
            <w:shd w:fill="F0F4F8"/>
            <w:tcMar>
              <w:top w:w="140" w:type="dxa"/>
              <w:bottom w:w="140" w:type="dxa"/>
              <w:left w:w="160" w:type="dxa"/>
              <w:right w:w="160" w:type="dxa"/>
            </w:tcMar>
          </w:tcPr>
          <w:p>
            <w:pPr>
              <w:spacing w:line="312" w:lineRule="auto"/>
              <w:jc w:val="both"/>
            </w:pPr>
            <w:r>
              <w:rPr>
                <w:sz w:val="21"/>
              </w:rPr>
              <w:t>Automated recording pipeline: Live Session Completed → Cloud Video Generated → Metadata Extraction → Auto-creation of Pre-Recorded Video item → Video Library publication → HLS Secure Streaming Player with watch history &amp; resume position.</w:t>
            </w:r>
          </w:p>
        </w:tc>
      </w:tr>
      <w:tr>
        <w:tc>
          <w:tcPr>
            <w:tcW w:type="dxa" w:w="2592"/>
            <w:shd w:fill="E8F5E9"/>
            <w:tcMar>
              <w:top w:w="140" w:type="dxa"/>
              <w:bottom w:w="140" w:type="dxa"/>
              <w:left w:w="160" w:type="dxa"/>
              <w:right w:w="160" w:type="dxa"/>
            </w:tcMar>
          </w:tcPr>
          <w:p>
            <w:pPr>
              <w:spacing w:line="312" w:lineRule="auto"/>
              <w:jc w:val="both"/>
            </w:pPr>
            <w:r>
              <w:rPr>
                <w:b/>
                <w:color w:val="2E7D32"/>
                <w:sz w:val="21"/>
              </w:rPr>
              <w:t>Bharathi (Testing Owner)</w:t>
            </w:r>
          </w:p>
        </w:tc>
        <w:tc>
          <w:tcPr>
            <w:tcW w:type="dxa" w:w="2160"/>
            <w:shd w:fill="E8F5E9"/>
            <w:tcMar>
              <w:top w:w="140" w:type="dxa"/>
              <w:bottom w:w="140" w:type="dxa"/>
              <w:left w:w="160" w:type="dxa"/>
              <w:right w:w="160" w:type="dxa"/>
            </w:tcMar>
          </w:tcPr>
          <w:p>
            <w:pPr>
              <w:spacing w:line="312" w:lineRule="auto"/>
              <w:jc w:val="both"/>
            </w:pPr>
            <w:r>
              <w:rPr>
                <w:sz w:val="21"/>
              </w:rPr>
              <w:t>Testing &amp; QA Audit</w:t>
            </w:r>
          </w:p>
        </w:tc>
        <w:tc>
          <w:tcPr>
            <w:tcW w:type="dxa" w:w="4608"/>
            <w:shd w:fill="E8F5E9"/>
            <w:tcMar>
              <w:top w:w="140" w:type="dxa"/>
              <w:bottom w:w="140" w:type="dxa"/>
              <w:left w:w="160" w:type="dxa"/>
              <w:right w:w="160" w:type="dxa"/>
            </w:tcMar>
          </w:tcPr>
          <w:p>
            <w:pPr>
              <w:spacing w:line="312" w:lineRule="auto"/>
              <w:jc w:val="both"/>
            </w:pPr>
            <w:r>
              <w:rPr>
                <w:sz w:val="21"/>
              </w:rPr>
              <w:t>Testing recording generation webhooks, metadata mapping accuracy, video library indexing, secure playback URL authorization, pause/resume position saving, and completion percentage calculation.</w:t>
            </w:r>
          </w:p>
        </w:tc>
      </w:tr>
    </w:tbl>
    <w:p>
      <w:pPr>
        <w:spacing w:after="120"/>
      </w:pPr>
    </w:p>
    <w:p>
      <w:pPr>
        <w:keepNext/>
        <w:spacing w:before="240" w:after="120"/>
      </w:pPr>
      <w:r>
        <w:rPr>
          <w:b/>
          <w:color w:val="2E7D32"/>
          <w:sz w:val="26"/>
        </w:rPr>
        <w:t>4.14 AI &amp; Intelligent Learning Engine</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none"/>
        </w:tblBorders>
      </w:tblPr>
      <w:tblGrid>
        <w:gridCol w:w="3120"/>
        <w:gridCol w:w="3120"/>
        <w:gridCol w:w="3120"/>
      </w:tblGrid>
      <w:tr>
        <w:tc>
          <w:tcPr>
            <w:tcW w:type="dxa" w:w="2592"/>
            <w:shd w:fill="1F4E79"/>
            <w:tcMar>
              <w:top w:w="140" w:type="dxa"/>
              <w:bottom w:w="140" w:type="dxa"/>
              <w:left w:w="160" w:type="dxa"/>
              <w:right w:w="160" w:type="dxa"/>
            </w:tcMar>
          </w:tcPr>
          <w:p>
            <w:r>
              <w:rPr>
                <w:b/>
                <w:color w:val="FFFFFF"/>
                <w:sz w:val="21"/>
              </w:rPr>
              <w:t>Role / Owner</w:t>
            </w:r>
          </w:p>
        </w:tc>
        <w:tc>
          <w:tcPr>
            <w:tcW w:type="dxa" w:w="2160"/>
            <w:shd w:fill="1F4E79"/>
            <w:tcMar>
              <w:top w:w="140" w:type="dxa"/>
              <w:bottom w:w="140" w:type="dxa"/>
              <w:left w:w="160" w:type="dxa"/>
              <w:right w:w="160" w:type="dxa"/>
            </w:tcMar>
          </w:tcPr>
          <w:p>
            <w:r>
              <w:rPr>
                <w:b/>
                <w:color w:val="FFFFFF"/>
                <w:sz w:val="21"/>
              </w:rPr>
              <w:t>Responsibility Area</w:t>
            </w:r>
          </w:p>
        </w:tc>
        <w:tc>
          <w:tcPr>
            <w:tcW w:type="dxa" w:w="4608"/>
            <w:shd w:fill="1F4E79"/>
            <w:tcMar>
              <w:top w:w="140" w:type="dxa"/>
              <w:bottom w:w="140" w:type="dxa"/>
              <w:left w:w="160" w:type="dxa"/>
              <w:right w:w="160" w:type="dxa"/>
            </w:tcMar>
          </w:tcPr>
          <w:p>
            <w:r>
              <w:rPr>
                <w:b/>
                <w:color w:val="FFFFFF"/>
                <w:sz w:val="21"/>
              </w:rPr>
              <w:t>Detailed Execution &amp; Scope</w:t>
            </w:r>
          </w:p>
        </w:tc>
      </w:tr>
      <w:tr>
        <w:tc>
          <w:tcPr>
            <w:tcW w:type="dxa" w:w="2592"/>
            <w:shd w:fill="F0F4F8"/>
            <w:tcMar>
              <w:top w:w="140" w:type="dxa"/>
              <w:bottom w:w="140" w:type="dxa"/>
              <w:left w:w="160" w:type="dxa"/>
              <w:right w:w="160" w:type="dxa"/>
            </w:tcMar>
          </w:tcPr>
          <w:p>
            <w:pPr>
              <w:spacing w:line="312" w:lineRule="auto"/>
              <w:jc w:val="both"/>
            </w:pPr>
            <w:r>
              <w:rPr>
                <w:b/>
                <w:color w:val="1F4E79"/>
                <w:sz w:val="21"/>
              </w:rPr>
              <w:t>Jay Kumar (Development)</w:t>
            </w:r>
          </w:p>
        </w:tc>
        <w:tc>
          <w:tcPr>
            <w:tcW w:type="dxa" w:w="2160"/>
            <w:shd w:fill="F0F4F8"/>
            <w:tcMar>
              <w:top w:w="140" w:type="dxa"/>
              <w:bottom w:w="140" w:type="dxa"/>
              <w:left w:w="160" w:type="dxa"/>
              <w:right w:w="160" w:type="dxa"/>
            </w:tcMar>
          </w:tcPr>
          <w:p>
            <w:pPr>
              <w:spacing w:line="312" w:lineRule="auto"/>
              <w:jc w:val="both"/>
            </w:pPr>
            <w:r>
              <w:rPr>
                <w:sz w:val="21"/>
              </w:rPr>
              <w:t>Development</w:t>
            </w:r>
          </w:p>
        </w:tc>
        <w:tc>
          <w:tcPr>
            <w:tcW w:type="dxa" w:w="4608"/>
            <w:shd w:fill="F0F4F8"/>
            <w:tcMar>
              <w:top w:w="140" w:type="dxa"/>
              <w:bottom w:w="140" w:type="dxa"/>
              <w:left w:w="160" w:type="dxa"/>
              <w:right w:w="160" w:type="dxa"/>
            </w:tcMar>
          </w:tcPr>
          <w:p>
            <w:pPr>
              <w:spacing w:line="312" w:lineRule="auto"/>
              <w:jc w:val="both"/>
            </w:pPr>
            <w:r>
              <w:rPr>
                <w:sz w:val="21"/>
              </w:rPr>
              <w:t>AI Doubt Solver Integration, course-context RAG search, auto question generation, assessment assistance, Speaking Practice Bot (voice evaluation), and Career Guidance AI (Product 3).</w:t>
            </w:r>
          </w:p>
        </w:tc>
      </w:tr>
      <w:tr>
        <w:tc>
          <w:tcPr>
            <w:tcW w:type="dxa" w:w="2592"/>
            <w:shd w:fill="E8F5E9"/>
            <w:tcMar>
              <w:top w:w="140" w:type="dxa"/>
              <w:bottom w:w="140" w:type="dxa"/>
              <w:left w:w="160" w:type="dxa"/>
              <w:right w:w="160" w:type="dxa"/>
            </w:tcMar>
          </w:tcPr>
          <w:p>
            <w:pPr>
              <w:spacing w:line="312" w:lineRule="auto"/>
              <w:jc w:val="both"/>
            </w:pPr>
            <w:r>
              <w:rPr>
                <w:b/>
                <w:color w:val="2E7D32"/>
                <w:sz w:val="21"/>
              </w:rPr>
              <w:t>Bharathi (Testing Owner)</w:t>
            </w:r>
          </w:p>
        </w:tc>
        <w:tc>
          <w:tcPr>
            <w:tcW w:type="dxa" w:w="2160"/>
            <w:shd w:fill="E8F5E9"/>
            <w:tcMar>
              <w:top w:w="140" w:type="dxa"/>
              <w:bottom w:w="140" w:type="dxa"/>
              <w:left w:w="160" w:type="dxa"/>
              <w:right w:w="160" w:type="dxa"/>
            </w:tcMar>
          </w:tcPr>
          <w:p>
            <w:pPr>
              <w:spacing w:line="312" w:lineRule="auto"/>
              <w:jc w:val="both"/>
            </w:pPr>
            <w:r>
              <w:rPr>
                <w:sz w:val="21"/>
              </w:rPr>
              <w:t>Testing &amp; QA Audit</w:t>
            </w:r>
          </w:p>
        </w:tc>
        <w:tc>
          <w:tcPr>
            <w:tcW w:type="dxa" w:w="4608"/>
            <w:shd w:fill="E8F5E9"/>
            <w:tcMar>
              <w:top w:w="140" w:type="dxa"/>
              <w:bottom w:w="140" w:type="dxa"/>
              <w:left w:w="160" w:type="dxa"/>
              <w:right w:w="160" w:type="dxa"/>
            </w:tcMar>
          </w:tcPr>
          <w:p>
            <w:pPr>
              <w:spacing w:line="312" w:lineRule="auto"/>
              <w:jc w:val="both"/>
            </w:pPr>
            <w:r>
              <w:rPr>
                <w:sz w:val="21"/>
              </w:rPr>
              <w:t>Testing AI question input rendering, response latency, prompt accuracy, voice transcription quality in Speaking Bot, feedback rendering, and regression after AI model updates.</w:t>
            </w:r>
          </w:p>
        </w:tc>
      </w:tr>
    </w:tbl>
    <w:p>
      <w:pPr>
        <w:spacing w:after="120"/>
      </w:pPr>
    </w:p>
    <w:p>
      <w:pPr>
        <w:keepNext/>
        <w:spacing w:before="320" w:after="160"/>
      </w:pPr>
      <w:r>
        <w:rPr>
          <w:b/>
          <w:color w:val="1F4E79"/>
          <w:sz w:val="30"/>
        </w:rPr>
        <w:t>5. Technical Infrastructure, Stack &amp; Production Ownership</w:t>
      </w:r>
    </w:p>
    <w:p>
      <w:pPr>
        <w:spacing w:line="360" w:lineRule="auto" w:after="120"/>
        <w:jc w:val="both"/>
      </w:pPr>
      <w:r>
        <w:rPr>
          <w:rFonts w:ascii="Calibri" w:hAnsi="Calibri"/>
          <w:b/>
          <w:color w:val="1F4E79"/>
          <w:sz w:val="24"/>
        </w:rPr>
        <w:t xml:space="preserve">Core Platform Infrastructure: </w:t>
      </w:r>
      <w:r>
        <w:rPr>
          <w:rFonts w:ascii="Calibri" w:hAnsi="Calibri"/>
          <w:color w:val="222222"/>
          <w:sz w:val="24"/>
        </w:rPr>
        <w:t>The underlying technical stack powering both Product 2 (College LMS) and Product 3 (School LMS) requires strict architectural maintenance, automated builds, database optimization, and continuous monitoring.</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none"/>
        </w:tblBorders>
      </w:tblPr>
      <w:tblGrid>
        <w:gridCol w:w="3120"/>
        <w:gridCol w:w="3120"/>
        <w:gridCol w:w="3120"/>
      </w:tblGrid>
      <w:tr>
        <w:tc>
          <w:tcPr>
            <w:tcW w:type="dxa" w:w="2592"/>
            <w:shd w:fill="1F4E79"/>
            <w:tcMar>
              <w:top w:w="140" w:type="dxa"/>
              <w:bottom w:w="140" w:type="dxa"/>
              <w:left w:w="160" w:type="dxa"/>
              <w:right w:w="160" w:type="dxa"/>
            </w:tcMar>
          </w:tcPr>
          <w:p>
            <w:r>
              <w:rPr>
                <w:b/>
                <w:color w:val="FFFFFF"/>
                <w:sz w:val="21"/>
              </w:rPr>
              <w:t>Infrastructure Layer</w:t>
            </w:r>
          </w:p>
        </w:tc>
        <w:tc>
          <w:tcPr>
            <w:tcW w:type="dxa" w:w="2592"/>
            <w:shd w:fill="1F4E79"/>
            <w:tcMar>
              <w:top w:w="140" w:type="dxa"/>
              <w:bottom w:w="140" w:type="dxa"/>
              <w:left w:w="160" w:type="dxa"/>
              <w:right w:w="160" w:type="dxa"/>
            </w:tcMar>
          </w:tcPr>
          <w:p>
            <w:r>
              <w:rPr>
                <w:b/>
                <w:color w:val="FFFFFF"/>
                <w:sz w:val="21"/>
              </w:rPr>
              <w:t>Development Owner (Jay)</w:t>
            </w:r>
          </w:p>
        </w:tc>
        <w:tc>
          <w:tcPr>
            <w:tcW w:type="dxa" w:w="4176"/>
            <w:shd w:fill="1F4E79"/>
            <w:tcMar>
              <w:top w:w="140" w:type="dxa"/>
              <w:bottom w:w="140" w:type="dxa"/>
              <w:left w:w="160" w:type="dxa"/>
              <w:right w:w="160" w:type="dxa"/>
            </w:tcMar>
          </w:tcPr>
          <w:p>
            <w:r>
              <w:rPr>
                <w:b/>
                <w:color w:val="FFFFFF"/>
                <w:sz w:val="21"/>
              </w:rPr>
              <w:t>QA Validation Owner (Bharathi)</w:t>
            </w:r>
          </w:p>
        </w:tc>
      </w:tr>
      <w:tr>
        <w:tc>
          <w:tcPr>
            <w:tcW w:type="dxa" w:w="2592"/>
            <w:shd w:fill="F0F4F8"/>
            <w:tcMar>
              <w:top w:w="140" w:type="dxa"/>
              <w:bottom w:w="140" w:type="dxa"/>
              <w:left w:w="160" w:type="dxa"/>
              <w:right w:w="160" w:type="dxa"/>
            </w:tcMar>
          </w:tcPr>
          <w:p>
            <w:pPr>
              <w:spacing w:line="312" w:lineRule="auto"/>
              <w:jc w:val="both"/>
            </w:pPr>
            <w:r>
              <w:rPr>
                <w:b/>
                <w:color w:val="1F4E79"/>
                <w:sz w:val="21"/>
              </w:rPr>
              <w:t>Frontend Architecture (Next.js / TypeScript)</w:t>
            </w:r>
          </w:p>
        </w:tc>
        <w:tc>
          <w:tcPr>
            <w:tcW w:type="dxa" w:w="2592"/>
            <w:shd w:fill="F0F4F8"/>
            <w:tcMar>
              <w:top w:w="140" w:type="dxa"/>
              <w:bottom w:w="140" w:type="dxa"/>
              <w:left w:w="160" w:type="dxa"/>
              <w:right w:w="160" w:type="dxa"/>
            </w:tcMar>
          </w:tcPr>
          <w:p>
            <w:pPr>
              <w:spacing w:line="312" w:lineRule="auto"/>
              <w:jc w:val="both"/>
            </w:pPr>
            <w:r>
              <w:rPr>
                <w:sz w:val="21"/>
              </w:rPr>
              <w:t>State management, Routing, Layouts, UI Components, Client-side validation, API client integration.</w:t>
            </w:r>
          </w:p>
        </w:tc>
        <w:tc>
          <w:tcPr>
            <w:tcW w:type="dxa" w:w="4176"/>
            <w:shd w:fill="E8F5E9"/>
            <w:tcMar>
              <w:top w:w="140" w:type="dxa"/>
              <w:bottom w:w="140" w:type="dxa"/>
              <w:left w:w="160" w:type="dxa"/>
              <w:right w:w="160" w:type="dxa"/>
            </w:tcMar>
          </w:tcPr>
          <w:p>
            <w:pPr>
              <w:spacing w:line="312" w:lineRule="auto"/>
              <w:jc w:val="both"/>
            </w:pPr>
            <w:r>
              <w:rPr>
                <w:sz w:val="21"/>
              </w:rPr>
              <w:t>UI responsiveness, Cross-browser compatibility, Form error state rendering, Navigation smoothness.</w:t>
            </w:r>
          </w:p>
        </w:tc>
      </w:tr>
      <w:tr>
        <w:tc>
          <w:tcPr>
            <w:tcW w:type="dxa" w:w="2592"/>
            <w:shd w:fill="F0F4F8"/>
            <w:tcMar>
              <w:top w:w="140" w:type="dxa"/>
              <w:bottom w:w="140" w:type="dxa"/>
              <w:left w:w="160" w:type="dxa"/>
              <w:right w:w="160" w:type="dxa"/>
            </w:tcMar>
          </w:tcPr>
          <w:p>
            <w:pPr>
              <w:spacing w:line="312" w:lineRule="auto"/>
              <w:jc w:val="both"/>
            </w:pPr>
            <w:r>
              <w:rPr>
                <w:b/>
                <w:color w:val="1F4E79"/>
                <w:sz w:val="21"/>
              </w:rPr>
              <w:t>Backend Architecture (NestJS / REST APIs)</w:t>
            </w:r>
          </w:p>
        </w:tc>
        <w:tc>
          <w:tcPr>
            <w:tcW w:type="dxa" w:w="2592"/>
            <w:shd w:fill="F0F4F8"/>
            <w:tcMar>
              <w:top w:w="140" w:type="dxa"/>
              <w:bottom w:w="140" w:type="dxa"/>
              <w:left w:w="160" w:type="dxa"/>
              <w:right w:w="160" w:type="dxa"/>
            </w:tcMar>
          </w:tcPr>
          <w:p>
            <w:pPr>
              <w:spacing w:line="312" w:lineRule="auto"/>
              <w:jc w:val="both"/>
            </w:pPr>
            <w:r>
              <w:rPr>
                <w:sz w:val="21"/>
              </w:rPr>
              <w:t>Controller setup, Service layer, DTO validation pipelines, JWT Auth, Role Guard middleware, Business logic.</w:t>
            </w:r>
          </w:p>
        </w:tc>
        <w:tc>
          <w:tcPr>
            <w:tcW w:type="dxa" w:w="4176"/>
            <w:shd w:fill="E8F5E9"/>
            <w:tcMar>
              <w:top w:w="140" w:type="dxa"/>
              <w:bottom w:w="140" w:type="dxa"/>
              <w:left w:w="160" w:type="dxa"/>
              <w:right w:w="160" w:type="dxa"/>
            </w:tcMar>
          </w:tcPr>
          <w:p>
            <w:pPr>
              <w:spacing w:line="312" w:lineRule="auto"/>
              <w:jc w:val="both"/>
            </w:pPr>
            <w:r>
              <w:rPr>
                <w:sz w:val="21"/>
              </w:rPr>
              <w:t>API functional testing, Status code verification, Token expiration testing, Access boundary checks.</w:t>
            </w:r>
          </w:p>
        </w:tc>
      </w:tr>
      <w:tr>
        <w:tc>
          <w:tcPr>
            <w:tcW w:type="dxa" w:w="2592"/>
            <w:shd w:fill="F0F4F8"/>
            <w:tcMar>
              <w:top w:w="140" w:type="dxa"/>
              <w:bottom w:w="140" w:type="dxa"/>
              <w:left w:w="160" w:type="dxa"/>
              <w:right w:w="160" w:type="dxa"/>
            </w:tcMar>
          </w:tcPr>
          <w:p>
            <w:pPr>
              <w:spacing w:line="312" w:lineRule="auto"/>
              <w:jc w:val="both"/>
            </w:pPr>
            <w:r>
              <w:rPr>
                <w:b/>
                <w:color w:val="1F4E79"/>
                <w:sz w:val="21"/>
              </w:rPr>
              <w:t>Database Layer (PostgreSQL / Prisma / Supabase)</w:t>
            </w:r>
          </w:p>
        </w:tc>
        <w:tc>
          <w:tcPr>
            <w:tcW w:type="dxa" w:w="2592"/>
            <w:shd w:fill="F0F4F8"/>
            <w:tcMar>
              <w:top w:w="140" w:type="dxa"/>
              <w:bottom w:w="140" w:type="dxa"/>
              <w:left w:w="160" w:type="dxa"/>
              <w:right w:w="160" w:type="dxa"/>
            </w:tcMar>
          </w:tcPr>
          <w:p>
            <w:pPr>
              <w:spacing w:line="312" w:lineRule="auto"/>
              <w:jc w:val="both"/>
            </w:pPr>
            <w:r>
              <w:rPr>
                <w:sz w:val="21"/>
              </w:rPr>
              <w:t>Schema design, Data relations, Indexing, Constraints, Migrations, Query performance optimization.</w:t>
            </w:r>
          </w:p>
        </w:tc>
        <w:tc>
          <w:tcPr>
            <w:tcW w:type="dxa" w:w="4176"/>
            <w:shd w:fill="E8F5E9"/>
            <w:tcMar>
              <w:top w:w="140" w:type="dxa"/>
              <w:bottom w:w="140" w:type="dxa"/>
              <w:left w:w="160" w:type="dxa"/>
              <w:right w:w="160" w:type="dxa"/>
            </w:tcMar>
          </w:tcPr>
          <w:p>
            <w:pPr>
              <w:spacing w:line="312" w:lineRule="auto"/>
              <w:jc w:val="both"/>
            </w:pPr>
            <w:r>
              <w:rPr>
                <w:sz w:val="21"/>
              </w:rPr>
              <w:t>Data integrity validation, Foreign key constraint testing, Duplicate record prevention testing.</w:t>
            </w:r>
          </w:p>
        </w:tc>
      </w:tr>
      <w:tr>
        <w:tc>
          <w:tcPr>
            <w:tcW w:type="dxa" w:w="2592"/>
            <w:shd w:fill="F0F4F8"/>
            <w:tcMar>
              <w:top w:w="140" w:type="dxa"/>
              <w:bottom w:w="140" w:type="dxa"/>
              <w:left w:w="160" w:type="dxa"/>
              <w:right w:w="160" w:type="dxa"/>
            </w:tcMar>
          </w:tcPr>
          <w:p>
            <w:pPr>
              <w:spacing w:line="312" w:lineRule="auto"/>
              <w:jc w:val="both"/>
            </w:pPr>
            <w:r>
              <w:rPr>
                <w:b/>
                <w:color w:val="1F4E79"/>
                <w:sz w:val="21"/>
              </w:rPr>
              <w:t>Deployment &amp; DevOps Pipeline</w:t>
            </w:r>
          </w:p>
        </w:tc>
        <w:tc>
          <w:tcPr>
            <w:tcW w:type="dxa" w:w="2592"/>
            <w:shd w:fill="F0F4F8"/>
            <w:tcMar>
              <w:top w:w="140" w:type="dxa"/>
              <w:bottom w:w="140" w:type="dxa"/>
              <w:left w:w="160" w:type="dxa"/>
              <w:right w:w="160" w:type="dxa"/>
            </w:tcMar>
          </w:tcPr>
          <w:p>
            <w:pPr>
              <w:spacing w:line="312" w:lineRule="auto"/>
              <w:jc w:val="both"/>
            </w:pPr>
            <w:r>
              <w:rPr>
                <w:sz w:val="21"/>
              </w:rPr>
              <w:t>Environment configuration, Vercel/Railway hosting, Docker containerization, Build verification, Monitoring.</w:t>
            </w:r>
          </w:p>
        </w:tc>
        <w:tc>
          <w:tcPr>
            <w:tcW w:type="dxa" w:w="4176"/>
            <w:shd w:fill="E8F5E9"/>
            <w:tcMar>
              <w:top w:w="140" w:type="dxa"/>
              <w:bottom w:w="140" w:type="dxa"/>
              <w:left w:w="160" w:type="dxa"/>
              <w:right w:w="160" w:type="dxa"/>
            </w:tcMar>
          </w:tcPr>
          <w:p>
            <w:pPr>
              <w:spacing w:line="312" w:lineRule="auto"/>
              <w:jc w:val="both"/>
            </w:pPr>
            <w:r>
              <w:rPr>
                <w:sz w:val="21"/>
              </w:rPr>
              <w:t>Post-deployment smoke testing, Sanity testing of production builds, Live environment workflow checks.</w:t>
            </w:r>
          </w:p>
        </w:tc>
      </w:tr>
    </w:tbl>
    <w:p>
      <w:pPr>
        <w:spacing w:after="240"/>
      </w:pPr>
    </w:p>
    <w:tbl>
      <w:tblPr>
        <w:tblW w:type="auto" w:w="0"/>
        <w:jc w:val="center"/>
        <w:tblLayout w:type="fixed"/>
        <w:tblLook w:firstColumn="1" w:firstRow="1" w:lastColumn="0" w:lastRow="0" w:noHBand="0" w:noVBand="1" w:val="04A0"/>
      </w:tblPr>
      <w:tblGrid>
        <w:gridCol w:w="9360"/>
      </w:tblGrid>
      <w:tr>
        <w:tc>
          <w:tcPr>
            <w:tcW w:type="dxa" w:w="9360"/>
            <w:shd w:fill="FFF8E1"/>
            <w:tcMar>
              <w:top w:w="160" w:type="dxa"/>
              <w:bottom w:w="160" w:type="dxa"/>
              <w:left w:w="200" w:type="dxa"/>
              <w:right w:w="200" w:type="dxa"/>
            </w:tcMar>
            <w:tcBorders>
              <w:top w:val="none"/>
              <w:left w:val="single" w:sz="24" w:space="0" w:color="FF8F00"/>
              <w:bottom w:val="none"/>
              <w:right w:val="none"/>
            </w:tcBorders>
          </w:tcPr>
          <w:p>
            <w:pPr>
              <w:spacing w:line="312" w:lineRule="auto" w:after="80"/>
            </w:pPr>
            <w:r>
              <w:rPr>
                <w:rFonts w:ascii="Calibri" w:hAnsi="Calibri"/>
                <w:b/>
                <w:color w:val="1F4E79"/>
                <w:sz w:val="24"/>
              </w:rPr>
              <w:t>📌 SUMMARY OF MANAGEMENT EXECUTION &amp; QUALITY COMMITMENT</w:t>
              <w:br/>
            </w:r>
            <w:r>
              <w:rPr>
                <w:rFonts w:ascii="Calibri" w:hAnsi="Calibri"/>
                <w:color w:val="333333"/>
                <w:sz w:val="22"/>
              </w:rPr>
              <w:t>By enforcing this clear Lead Development Owner (Jay Kumar) and Lead QA / Student Owner (Bharathi) structure across Product 2 (College LMS) and Product 3 (School LMS), ISML LMS achieves maximum engineering velocity, robust code quality, and 100% test coverage prior to production release.</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