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CF90C" w14:textId="77777777" w:rsidR="00E92B2D" w:rsidRDefault="00E92B2D" w:rsidP="00E92B2D">
      <w:r>
        <w:t>The major accident scenario that this model will be designed for is a Large Break Loss of Coolant Accident (LB-LOCA). In this LB-LOCA scenario, there is a large break of the major coolant line resulting in a reactor shutdown and the rapid draining of coolant from one of the figure of eight loops of the CANDU reactor heat transport system. In this postulated accident the reactor will still have decay heat from the fuel heating up the coolant while it is draining, and could lead to high temperatures in the fuel, the cladding and the calandria/pressure tubes. These high temperatures could cause issues such as hydrogen formation, fissile material release into containment, and in worst case projected scenarios could lead to core geometry degradation caused by the rupture and destruction of single or multiple channels. To determine whether or not this is a possibility, and the timing of these different steps, a model that describes the behavior of the core must be created. The first part of this model is to describe the operation of the intact calandria tubes with a characteristic channel model.</w:t>
      </w:r>
    </w:p>
    <w:p w14:paraId="22EAFB48" w14:textId="77777777" w:rsidR="00B812F4" w:rsidRDefault="00B812F4" w:rsidP="00B812F4">
      <w:pPr>
        <w:pStyle w:val="Heading1"/>
        <w:rPr>
          <w:color w:val="auto"/>
        </w:rPr>
      </w:pPr>
      <w:r>
        <w:rPr>
          <w:color w:val="auto"/>
        </w:rPr>
        <w:t>MATLAB channel model</w:t>
      </w:r>
      <w:r w:rsidR="007A6330">
        <w:rPr>
          <w:color w:val="auto"/>
        </w:rPr>
        <w:t xml:space="preserve"> overview</w:t>
      </w:r>
    </w:p>
    <w:p w14:paraId="2BB6BC4B" w14:textId="77777777" w:rsidR="00B812F4" w:rsidRDefault="00B812F4" w:rsidP="00B812F4"/>
    <w:p w14:paraId="1C62597F" w14:textId="77777777" w:rsidR="00B812F4" w:rsidRDefault="00B812F4" w:rsidP="00B812F4">
      <w:r>
        <w:t xml:space="preserve">To begin an analysis of the CANDU reactor under severe accident conditions, a model of the CANDU channel must be created to assess the properties at different times. This channel model will be used to assess the performance of different characteristic channels within the calandria during the progression of the accident. Each of these </w:t>
      </w:r>
      <w:r w:rsidR="00771ED8">
        <w:t>characteristic channels will be defined by: the power of the channel, the decay heat generation/fuel age of the channel, the flow</w:t>
      </w:r>
      <w:r w:rsidR="00A337C8">
        <w:t xml:space="preserve"> </w:t>
      </w:r>
      <w:r w:rsidR="00771ED8">
        <w:t xml:space="preserve">rate within the channel and the location of the channel in the reactor lattice. </w:t>
      </w:r>
    </w:p>
    <w:p w14:paraId="04102539" w14:textId="77777777" w:rsidR="00B812F4" w:rsidRDefault="00771ED8" w:rsidP="00771ED8">
      <w:r>
        <w:t xml:space="preserve">The single channel model is integral to the model as the performance of the calandria tubes within the CANDU reactor determines the overall system response to the accident position. This model will be developed in multiple stages, the first being complete channel models with single phase fluid flow, and the second includes two phase flow within the channel as well. </w:t>
      </w:r>
    </w:p>
    <w:p w14:paraId="7A70A524" w14:textId="77777777" w:rsidR="00B812F4" w:rsidRDefault="00B812F4" w:rsidP="007A6330">
      <w:pPr>
        <w:pStyle w:val="Heading2"/>
      </w:pPr>
      <w:r>
        <w:t>Single Phase Model</w:t>
      </w:r>
    </w:p>
    <w:p w14:paraId="4E7C4113" w14:textId="77777777" w:rsidR="00771ED8" w:rsidRDefault="00771ED8" w:rsidP="00B812F4">
      <w:r>
        <w:t>This is the first</w:t>
      </w:r>
      <w:r w:rsidR="00DA3139">
        <w:t xml:space="preserve"> model</w:t>
      </w:r>
      <w:r>
        <w:t xml:space="preserve"> that was </w:t>
      </w:r>
      <w:r w:rsidR="00DA3139">
        <w:t>created to approximate the behavior of the CANDU fuel channel. This model used basic flow and heat transfer for single phases. This model was extremely simplistic and only describes the channel under a small subset of conditions. It was converted to the two phase model before it was completely finished as the two phase model would cover the same conditions as well as most others the channel.</w:t>
      </w:r>
      <w:r w:rsidR="00B5745A">
        <w:t xml:space="preserve"> The main outcome of this model was a method of determining the friction factor (Darcy-</w:t>
      </w:r>
      <w:proofErr w:type="spellStart"/>
      <w:r w:rsidR="00B5745A">
        <w:t>Weisbach</w:t>
      </w:r>
      <w:proofErr w:type="spellEnd"/>
      <w:r w:rsidR="00B5745A">
        <w:t>) for the turbulent flow within a CANDU channel.</w:t>
      </w:r>
    </w:p>
    <w:p w14:paraId="0FD95E6E" w14:textId="77777777" w:rsidR="00E92B2D" w:rsidRDefault="00DA3139" w:rsidP="007A6330">
      <w:pPr>
        <w:pStyle w:val="Heading2"/>
      </w:pPr>
      <w:r>
        <w:t>Two Phase model</w:t>
      </w:r>
    </w:p>
    <w:p w14:paraId="2108645A" w14:textId="77777777" w:rsidR="00E92B2D" w:rsidRDefault="00E92B2D" w:rsidP="00E92B2D">
      <w:r>
        <w:t xml:space="preserve">The two phase model that was developed came directly from the single phase as the governing equations are the same, with the difference being the effect on these due to the different properties of vapor and liquid </w:t>
      </w:r>
      <w:r w:rsidR="007A6330">
        <w:t>coolant. As the vapor phase has a much lower density, the channel will develop lower flow rates, and there will be different heat transfer effects as well. The effects of the two phases on channel performance will be discussed in the following section.</w:t>
      </w:r>
    </w:p>
    <w:p w14:paraId="59FE819F" w14:textId="77777777" w:rsidR="00B5745A" w:rsidRDefault="00B5745A" w:rsidP="00E92B2D"/>
    <w:p w14:paraId="13BFA20E" w14:textId="77777777" w:rsidR="00B5745A" w:rsidRDefault="00B5745A" w:rsidP="00E92B2D"/>
    <w:p w14:paraId="39B8BF24" w14:textId="77777777" w:rsidR="007A6330" w:rsidRDefault="007A6330" w:rsidP="007A6330">
      <w:pPr>
        <w:pStyle w:val="Heading1"/>
      </w:pPr>
      <w:r>
        <w:lastRenderedPageBreak/>
        <w:t>Two Phase Channel Model Development and Description.</w:t>
      </w:r>
    </w:p>
    <w:p w14:paraId="7F898990" w14:textId="77777777" w:rsidR="007A6330" w:rsidRDefault="007A6330" w:rsidP="007A6330"/>
    <w:p w14:paraId="5A6F5013" w14:textId="77777777" w:rsidR="00B812F4" w:rsidRDefault="007A6330" w:rsidP="00B812F4">
      <w:r>
        <w:t xml:space="preserve">To determine the performance </w:t>
      </w:r>
      <w:r w:rsidR="00B5745A">
        <w:t>of a characteristic channel, a major component is the flow of coolant within the channel. This coolant flow is what actually keeps the fuel at reasonable temperatures under normal operation by removing the heat generated by the fuel. The flow through a channel is determined by the effect of friction of the walls and internal elements of the fuel channel on the momentum of the fluid. This friction will cause pressure losses within the system and determine how much mass flow can go through the system at any given time. This friction and friction losses are generally described for pipe sections and enclosed channels with what is known as the Darcy-</w:t>
      </w:r>
      <w:proofErr w:type="spellStart"/>
      <w:r w:rsidR="00B5745A">
        <w:t>Weisbach</w:t>
      </w:r>
      <w:proofErr w:type="spellEnd"/>
      <w:r w:rsidR="00B5745A">
        <w:t xml:space="preserve"> equation in which ΔP is the pressure drop over the section, L is the length of the section, M is the mass flow, D</w:t>
      </w:r>
      <w:r w:rsidR="00384DA0">
        <w:rPr>
          <w:vertAlign w:val="subscript"/>
        </w:rPr>
        <w:t>h</w:t>
      </w:r>
      <w:r w:rsidR="00B5745A">
        <w:t xml:space="preserve"> is the</w:t>
      </w:r>
      <w:r w:rsidR="00384DA0">
        <w:t xml:space="preserve"> hydraulic</w:t>
      </w:r>
      <w:r w:rsidR="00B5745A">
        <w:t xml:space="preserve"> diameter or characteristic diameter of the section, ρ is the density of the fluid flowing in the channel and </w:t>
      </w:r>
      <w:proofErr w:type="spellStart"/>
      <w:r w:rsidR="00B5745A">
        <w:t>f</w:t>
      </w:r>
      <w:r w:rsidR="00B5745A">
        <w:rPr>
          <w:vertAlign w:val="subscript"/>
        </w:rPr>
        <w:t>d</w:t>
      </w:r>
      <w:proofErr w:type="spellEnd"/>
      <w:r w:rsidR="00B5745A">
        <w:t xml:space="preserve"> is the Darcy friction factor:</w:t>
      </w:r>
    </w:p>
    <w:p w14:paraId="7B5FBEFE" w14:textId="77777777" w:rsidR="00B5745A" w:rsidRDefault="00B5745A" w:rsidP="00B812F4"/>
    <w:p w14:paraId="232F0B2A" w14:textId="77777777" w:rsidR="00B5745A" w:rsidRPr="00295CCD" w:rsidRDefault="00B5745A" w:rsidP="00295CCD">
      <w:pPr>
        <w:jc w:val="right"/>
        <w:rPr>
          <w:rFonts w:eastAsiaTheme="minorEastAsia"/>
        </w:rPr>
      </w:pPr>
      <m:oMath>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d</m:t>
            </m:r>
          </m:sub>
        </m:sSub>
        <m:f>
          <m:fPr>
            <m:ctrlPr>
              <w:rPr>
                <w:rFonts w:ascii="Cambria Math" w:hAnsi="Cambria Math"/>
                <w:i/>
                <w:sz w:val="28"/>
                <w:szCs w:val="28"/>
              </w:rPr>
            </m:ctrlPr>
          </m:fPr>
          <m:num>
            <m:r>
              <w:rPr>
                <w:rFonts w:ascii="Cambria Math" w:hAnsi="Cambria Math"/>
                <w:sz w:val="28"/>
                <w:szCs w:val="28"/>
              </w:rPr>
              <m:t>L</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h</m:t>
                </m:r>
              </m:sub>
            </m:sSub>
            <m:r>
              <w:rPr>
                <w:rFonts w:ascii="Cambria Math" w:hAnsi="Cambria Math"/>
                <w:sz w:val="28"/>
                <w:szCs w:val="28"/>
              </w:rPr>
              <m:t>ρ</m:t>
            </m:r>
          </m:den>
        </m:f>
        <m:r>
          <w:rPr>
            <w:rFonts w:ascii="Cambria Math" w:hAnsi="Cambria Math"/>
          </w:rPr>
          <m:t xml:space="preserve"> </m:t>
        </m:r>
      </m:oMath>
      <w:r w:rsidR="00295CCD">
        <w:tab/>
      </w:r>
      <w:r w:rsidR="00295CCD">
        <w:tab/>
      </w:r>
      <w:r w:rsidR="00295CCD">
        <w:tab/>
      </w:r>
      <w:r w:rsidR="00295CCD">
        <w:tab/>
        <w:t xml:space="preserve">Equation </w:t>
      </w:r>
      <w:fldSimple w:instr=" SEQ Equation \* ARABIC ">
        <w:r w:rsidR="00295CCD">
          <w:rPr>
            <w:noProof/>
          </w:rPr>
          <w:t>1</w:t>
        </w:r>
      </w:fldSimple>
    </w:p>
    <w:p w14:paraId="5ECC0B85" w14:textId="77777777" w:rsidR="00B5745A" w:rsidRDefault="00B5745A" w:rsidP="00B812F4">
      <w:pPr>
        <w:rPr>
          <w:rFonts w:eastAsiaTheme="minorEastAsia"/>
        </w:rPr>
      </w:pPr>
      <w:r>
        <w:rPr>
          <w:rFonts w:eastAsiaTheme="minorEastAsia"/>
        </w:rPr>
        <w:t>The Darcy friction factor is a factor that varies for different flow conditions within the channel. For very low flows where the behavior of the fluid is laminar</w:t>
      </w:r>
      <w:r w:rsidR="00155F21">
        <w:rPr>
          <w:rFonts w:eastAsiaTheme="minorEastAsia"/>
        </w:rPr>
        <w:t xml:space="preserve"> Re</w:t>
      </w:r>
      <w:r>
        <w:rPr>
          <w:rFonts w:eastAsiaTheme="minorEastAsia"/>
        </w:rPr>
        <w:t xml:space="preserve">, this can be </w:t>
      </w:r>
      <w:r w:rsidR="00155F21">
        <w:rPr>
          <w:rFonts w:eastAsiaTheme="minorEastAsia"/>
        </w:rPr>
        <w:t>determined by a simple relation the fluids Reynolds number.</w:t>
      </w:r>
    </w:p>
    <w:p w14:paraId="54E2CF2C" w14:textId="77777777" w:rsidR="00155F21" w:rsidRDefault="00155F21" w:rsidP="00B812F4">
      <w:pPr>
        <w:rPr>
          <w:rFonts w:eastAsiaTheme="minorEastAsia"/>
        </w:rPr>
      </w:pPr>
    </w:p>
    <w:p w14:paraId="1C32AD5E" w14:textId="77777777" w:rsidR="00155F21" w:rsidRPr="00155F21" w:rsidRDefault="00243D98" w:rsidP="00295CCD">
      <w:pPr>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d</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64</m:t>
            </m:r>
          </m:num>
          <m:den>
            <m:r>
              <w:rPr>
                <w:rFonts w:ascii="Cambria Math" w:hAnsi="Cambria Math"/>
                <w:sz w:val="28"/>
                <w:szCs w:val="28"/>
              </w:rPr>
              <m:t>Re</m:t>
            </m:r>
          </m:den>
        </m:f>
      </m:oMath>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t xml:space="preserve">Equation </w:t>
      </w:r>
      <w:fldSimple w:instr=" SEQ Equation \* ARABIC ">
        <w:r w:rsidR="00295CCD">
          <w:rPr>
            <w:noProof/>
          </w:rPr>
          <w:t>2</w:t>
        </w:r>
      </w:fldSimple>
    </w:p>
    <w:p w14:paraId="5F31B594" w14:textId="77777777" w:rsidR="00155F21" w:rsidRDefault="00155F21" w:rsidP="00B812F4">
      <w:pPr>
        <w:rPr>
          <w:rFonts w:eastAsiaTheme="minorEastAsia"/>
        </w:rPr>
      </w:pPr>
      <w:r>
        <w:rPr>
          <w:rFonts w:eastAsiaTheme="minorEastAsia"/>
        </w:rPr>
        <w:t>This relation does not work at conditions of turbulent flow (Re&lt;3200) and becomes a function of the roughness</w:t>
      </w:r>
      <w:r w:rsidR="00384DA0">
        <w:rPr>
          <w:rFonts w:eastAsiaTheme="minorEastAsia"/>
        </w:rPr>
        <w:t xml:space="preserve"> and size/shape</w:t>
      </w:r>
      <w:r>
        <w:rPr>
          <w:rFonts w:eastAsiaTheme="minorEastAsia"/>
        </w:rPr>
        <w:t xml:space="preserve"> of the pipe,</w:t>
      </w:r>
      <w:r w:rsidR="00384DA0">
        <w:rPr>
          <w:rFonts w:eastAsiaTheme="minorEastAsia"/>
        </w:rPr>
        <w:t xml:space="preserve"> and</w:t>
      </w:r>
      <w:r>
        <w:rPr>
          <w:rFonts w:eastAsiaTheme="minorEastAsia"/>
        </w:rPr>
        <w:t xml:space="preserve"> the velocity and properties</w:t>
      </w:r>
      <w:r w:rsidR="00384DA0">
        <w:rPr>
          <w:rFonts w:eastAsiaTheme="minorEastAsia"/>
        </w:rPr>
        <w:t xml:space="preserve"> of the fluid. This relation becomes quite complex and is best described for flows with Reynolds numbers above 4000 by the iterative Colebrook-White equation:</w:t>
      </w:r>
    </w:p>
    <w:p w14:paraId="110FE515" w14:textId="77777777" w:rsidR="00384DA0" w:rsidRPr="00384DA0" w:rsidRDefault="00243D98" w:rsidP="00295CCD">
      <w:pPr>
        <w:jc w:val="right"/>
        <w:rPr>
          <w:rFonts w:eastAsiaTheme="minorEastAsia"/>
        </w:rPr>
      </w:pPr>
      <m:oMath>
        <m:f>
          <m:fPr>
            <m:ctrlPr>
              <w:rPr>
                <w:rFonts w:ascii="Cambria Math" w:hAnsi="Cambria Math"/>
                <w:sz w:val="28"/>
                <w:szCs w:val="28"/>
              </w:rPr>
            </m:ctrlPr>
          </m:fPr>
          <m:num>
            <m:r>
              <m:rPr>
                <m:sty m:val="p"/>
              </m:rPr>
              <w:rPr>
                <w:rFonts w:ascii="Cambria Math" w:hAnsi="Cambria Math"/>
                <w:sz w:val="28"/>
                <w:szCs w:val="28"/>
              </w:rPr>
              <m:t>1</m:t>
            </m:r>
          </m:num>
          <m:den>
            <m:rad>
              <m:radPr>
                <m:degHide m:val="1"/>
                <m:ctrlPr>
                  <w:rPr>
                    <w:rFonts w:ascii="Cambria Math" w:hAnsi="Cambria Math"/>
                    <w:sz w:val="28"/>
                    <w:szCs w:val="28"/>
                  </w:rPr>
                </m:ctrlPr>
              </m:radPr>
              <m:deg/>
              <m:e>
                <m:r>
                  <w:rPr>
                    <w:rFonts w:ascii="Cambria Math" w:hAnsi="Cambria Math"/>
                    <w:sz w:val="28"/>
                    <w:szCs w:val="28"/>
                  </w:rPr>
                  <m:t>f</m:t>
                </m:r>
              </m:e>
            </m:rad>
          </m:den>
        </m:f>
        <m:r>
          <m:rPr>
            <m:sty m:val="p"/>
          </m:rPr>
          <w:rPr>
            <w:rFonts w:ascii="Cambria Math" w:hAnsi="Cambria Math"/>
            <w:sz w:val="28"/>
            <w:szCs w:val="28"/>
          </w:rPr>
          <m:t>=-2</m:t>
        </m:r>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10</m:t>
                </m:r>
              </m:sub>
            </m:sSub>
          </m:fName>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ϵ</m:t>
                    </m:r>
                  </m:num>
                  <m:den>
                    <m:r>
                      <m:rPr>
                        <m:sty m:val="p"/>
                      </m:rPr>
                      <w:rPr>
                        <w:rFonts w:ascii="Cambria Math" w:hAnsi="Cambria Math"/>
                        <w:sz w:val="28"/>
                        <w:szCs w:val="28"/>
                      </w:rPr>
                      <m:t>3.7</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h</m:t>
                        </m:r>
                      </m:sub>
                    </m:sSub>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2.51</m:t>
                    </m:r>
                  </m:num>
                  <m:den>
                    <m:r>
                      <w:rPr>
                        <w:rFonts w:ascii="Cambria Math" w:hAnsi="Cambria Math"/>
                        <w:sz w:val="28"/>
                        <w:szCs w:val="28"/>
                      </w:rPr>
                      <m:t>Re</m:t>
                    </m:r>
                    <m:rad>
                      <m:radPr>
                        <m:degHide m:val="1"/>
                        <m:ctrlPr>
                          <w:rPr>
                            <w:rFonts w:ascii="Cambria Math" w:hAnsi="Cambria Math"/>
                            <w:sz w:val="28"/>
                            <w:szCs w:val="28"/>
                          </w:rPr>
                        </m:ctrlPr>
                      </m:radPr>
                      <m:deg/>
                      <m:e>
                        <m:r>
                          <w:rPr>
                            <w:rFonts w:ascii="Cambria Math" w:hAnsi="Cambria Math"/>
                            <w:sz w:val="28"/>
                            <w:szCs w:val="28"/>
                          </w:rPr>
                          <m:t>f</m:t>
                        </m:r>
                      </m:e>
                    </m:rad>
                  </m:den>
                </m:f>
              </m:e>
            </m:d>
          </m:e>
        </m:func>
      </m:oMath>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t xml:space="preserve">Equation </w:t>
      </w:r>
      <w:fldSimple w:instr=" SEQ Equation \* ARABIC ">
        <w:r w:rsidR="00295CCD">
          <w:rPr>
            <w:noProof/>
          </w:rPr>
          <w:t>3</w:t>
        </w:r>
      </w:fldSimple>
    </w:p>
    <w:p w14:paraId="29D402D7" w14:textId="77777777" w:rsidR="00384DA0" w:rsidRDefault="00384DA0" w:rsidP="00B812F4">
      <w:pPr>
        <w:rPr>
          <w:rFonts w:eastAsiaTheme="minorEastAsia"/>
        </w:rPr>
      </w:pPr>
      <w:r>
        <w:rPr>
          <w:rFonts w:eastAsiaTheme="minorEastAsia"/>
        </w:rPr>
        <w:t xml:space="preserve">There are other equations that do not require iteration that approximate the results from the Colebrook-White Equation such as the </w:t>
      </w:r>
      <w:proofErr w:type="spellStart"/>
      <w:r>
        <w:rPr>
          <w:rFonts w:eastAsiaTheme="minorEastAsia"/>
        </w:rPr>
        <w:t>Haaland</w:t>
      </w:r>
      <w:proofErr w:type="spellEnd"/>
      <w:r>
        <w:rPr>
          <w:rFonts w:eastAsiaTheme="minorEastAsia"/>
        </w:rPr>
        <w:t xml:space="preserve"> equation, however for the purpose of this initial channel model, the friction factor was found through a simplified method. The first part of the friction factor was defining a few assumptions: The channel dimensions/roughness will be the same throughout the intact channel, there will always be forced flow (from pump or due to large pressure differences between the atmospheric containment and the pressurized system in the case of a LB-LOCA) leading to the assumption that the pressure drop will be constant and there will be highly turbulent flow. Under fully developed turbulence, the friction factor does not change depending on flow rate, so it was assumed that tis value would not change for the channel section under the flow it will see in the accident scenario. This allowed for the rearrangement of the first equation into a very manageable form…</w:t>
      </w:r>
    </w:p>
    <w:p w14:paraId="457DAC06" w14:textId="77777777" w:rsidR="00435D1E" w:rsidRDefault="00435D1E" w:rsidP="00B812F4">
      <w:pPr>
        <w:rPr>
          <w:rFonts w:eastAsiaTheme="minorEastAsia"/>
        </w:rPr>
      </w:pPr>
    </w:p>
    <w:p w14:paraId="013D4BAF" w14:textId="77777777" w:rsidR="00435D1E" w:rsidRPr="00435D1E" w:rsidRDefault="00435D1E" w:rsidP="00295CCD">
      <w:pPr>
        <w:jc w:val="right"/>
        <w:rPr>
          <w:rFonts w:eastAsiaTheme="minorEastAsia"/>
        </w:rPr>
      </w:pPr>
      <m:oMath>
        <m:r>
          <w:rPr>
            <w:rFonts w:ascii="Cambria Math" w:eastAsiaTheme="minorEastAsia" w:hAnsi="Cambria Math"/>
            <w:sz w:val="28"/>
            <w:szCs w:val="28"/>
          </w:rPr>
          <w:lastRenderedPageBreak/>
          <m:t>M=</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∆Pρ</m:t>
                </m:r>
              </m:num>
              <m:den>
                <m:r>
                  <w:rPr>
                    <w:rFonts w:ascii="Cambria Math" w:eastAsiaTheme="minorEastAsia" w:hAnsi="Cambria Math"/>
                    <w:sz w:val="28"/>
                    <w:szCs w:val="28"/>
                  </w:rPr>
                  <m:t>k</m:t>
                </m:r>
              </m:den>
            </m:f>
          </m:e>
        </m:rad>
      </m:oMath>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t xml:space="preserve">Equation </w:t>
      </w:r>
      <w:fldSimple w:instr=" SEQ Equation \* ARABIC ">
        <w:r w:rsidR="00295CCD">
          <w:rPr>
            <w:noProof/>
          </w:rPr>
          <w:t>4</w:t>
        </w:r>
      </w:fldSimple>
    </w:p>
    <w:p w14:paraId="278D2276" w14:textId="77777777" w:rsidR="00435D1E" w:rsidRDefault="00435D1E" w:rsidP="00295CCD">
      <w:pPr>
        <w:jc w:val="right"/>
        <w:rPr>
          <w:rFonts w:eastAsiaTheme="minorEastAsia"/>
        </w:rPr>
      </w:pPr>
      <m:oMath>
        <m:r>
          <w:rPr>
            <w:rFonts w:ascii="Cambria Math" w:eastAsiaTheme="minorEastAsia" w:hAnsi="Cambria Math"/>
            <w:sz w:val="28"/>
            <w:szCs w:val="28"/>
          </w:rPr>
          <m:t>k=</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m:t>
                </m:r>
              </m:sub>
            </m:sSub>
            <m:r>
              <w:rPr>
                <w:rFonts w:ascii="Cambria Math" w:eastAsiaTheme="minorEastAsia" w:hAnsi="Cambria Math"/>
                <w:sz w:val="28"/>
                <w:szCs w:val="28"/>
              </w:rPr>
              <m:t>L</m:t>
            </m:r>
          </m:num>
          <m:den>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h</m:t>
                </m:r>
              </m:sub>
            </m:sSub>
          </m:den>
        </m:f>
      </m:oMath>
      <w:r w:rsidR="00295CCD">
        <w:tab/>
      </w:r>
      <w:r w:rsidR="00295CCD">
        <w:tab/>
      </w:r>
      <w:r w:rsidR="00295CCD">
        <w:tab/>
      </w:r>
      <w:r w:rsidR="00295CCD">
        <w:tab/>
      </w:r>
      <w:r w:rsidR="00295CCD">
        <w:tab/>
        <w:t xml:space="preserve">Equation </w:t>
      </w:r>
      <w:fldSimple w:instr=" SEQ Equation \* ARABIC ">
        <w:r w:rsidR="00295CCD">
          <w:rPr>
            <w:noProof/>
          </w:rPr>
          <w:t>5</w:t>
        </w:r>
      </w:fldSimple>
    </w:p>
    <w:p w14:paraId="6C6FD0F2" w14:textId="77777777" w:rsidR="00435D1E" w:rsidRPr="00435D1E" w:rsidRDefault="00435D1E" w:rsidP="00B812F4">
      <w:pPr>
        <w:rPr>
          <w:rFonts w:eastAsiaTheme="minorEastAsia"/>
        </w:rPr>
      </w:pPr>
    </w:p>
    <w:p w14:paraId="18AFD595" w14:textId="77777777" w:rsidR="00D24670" w:rsidRDefault="00435D1E" w:rsidP="00B812F4">
      <w:pPr>
        <w:rPr>
          <w:rFonts w:eastAsiaTheme="minorEastAsia"/>
        </w:rPr>
      </w:pPr>
      <w:r>
        <w:rPr>
          <w:rFonts w:eastAsiaTheme="minorEastAsia"/>
        </w:rPr>
        <w:t xml:space="preserve">Where k is a combined constant consisting of the characteristic dimensions of the channel (length and hydraulic diameter) as well as channel friction factor and represents the effective resistance of the channel. This equation is only valid under turbulent flow where </w:t>
      </w:r>
      <w:proofErr w:type="spellStart"/>
      <w:proofErr w:type="gramStart"/>
      <w:r>
        <w:rPr>
          <w:rFonts w:eastAsiaTheme="minorEastAsia"/>
        </w:rPr>
        <w:t>f</w:t>
      </w:r>
      <w:r>
        <w:rPr>
          <w:rFonts w:eastAsiaTheme="minorEastAsia"/>
          <w:vertAlign w:val="subscript"/>
        </w:rPr>
        <w:t>d</w:t>
      </w:r>
      <w:proofErr w:type="spellEnd"/>
      <w:proofErr w:type="gramEnd"/>
      <w:r>
        <w:rPr>
          <w:rFonts w:eastAsiaTheme="minorEastAsia"/>
        </w:rPr>
        <w:t xml:space="preserve"> is constant, but as previously stated, it is assumed that the constant flow out of the system as well as the changing states of the coolant will keep the flow in the turbulent region for as long as this </w:t>
      </w:r>
      <w:r w:rsidR="00851FA1">
        <w:rPr>
          <w:rFonts w:eastAsiaTheme="minorEastAsia"/>
        </w:rPr>
        <w:t xml:space="preserve">model </w:t>
      </w:r>
      <w:r>
        <w:rPr>
          <w:rFonts w:eastAsiaTheme="minorEastAsia"/>
        </w:rPr>
        <w:t xml:space="preserve">configuration is valid. </w:t>
      </w:r>
      <w:r w:rsidR="00851FA1">
        <w:rPr>
          <w:rFonts w:eastAsiaTheme="minorEastAsia"/>
        </w:rPr>
        <w:t xml:space="preserve">Should the intact channel develop lower flow rates so as to enter laminar flow regimes or even stagnate, another model will need to be developed as these conditions greatly change the heat transfer and behavior of the reactor channel. </w:t>
      </w:r>
    </w:p>
    <w:p w14:paraId="2CA1622A" w14:textId="77777777" w:rsidR="00D24670" w:rsidRDefault="00D24670" w:rsidP="00B812F4">
      <w:pPr>
        <w:rPr>
          <w:rFonts w:eastAsiaTheme="minorEastAsia"/>
        </w:rPr>
      </w:pPr>
      <w:r>
        <w:rPr>
          <w:rFonts w:eastAsiaTheme="minorEastAsia"/>
        </w:rPr>
        <w:t xml:space="preserve">Within higher power channels in the CANDU reactor (approx. &gt;6.5 MW) the thermodynamic quality begins to become positive. This greater than 0 quality results in the formation of vapor and the onset of two phase flow. Two phase flow is a very complex situation in any system due to the interaction of the two phases, and the differences in physical properties (density, heat capacity, thermal conductivity). The interaction of the two phases can vary greatly depending on density differences and velocity differences caused by different combinations of temperature and pressure, as well as heat input, and the behavior of two phase flow is historically very difficult to predict and assess. Many derivations of the behavior of two phase flow from direct physical constants and properties lead to equations and correlations that require lots of information that is not always practical to measure therefore there are many empirical correlations that have been derived from experimental data. </w:t>
      </w:r>
    </w:p>
    <w:p w14:paraId="463F9F1A" w14:textId="77777777" w:rsidR="00D24670" w:rsidRDefault="00D24670" w:rsidP="00B812F4">
      <w:pPr>
        <w:rPr>
          <w:rFonts w:eastAsiaTheme="minorEastAsia"/>
        </w:rPr>
      </w:pPr>
      <w:r>
        <w:rPr>
          <w:rFonts w:eastAsiaTheme="minorEastAsia"/>
        </w:rPr>
        <w:t xml:space="preserve">In this model, the two phase flow is determined by two phase flow factor that approximates the flow characteristics based </w:t>
      </w:r>
      <w:r w:rsidR="00B337A9">
        <w:rPr>
          <w:rFonts w:eastAsiaTheme="minorEastAsia"/>
        </w:rPr>
        <w:t>measurable flows of liquid, gas or fluid only</w:t>
      </w:r>
      <w:r>
        <w:rPr>
          <w:rFonts w:eastAsiaTheme="minorEastAsia"/>
        </w:rPr>
        <w:t xml:space="preserve">. This is known as a </w:t>
      </w:r>
      <w:r w:rsidR="00B337A9">
        <w:rPr>
          <w:rFonts w:eastAsiaTheme="minorEastAsia"/>
        </w:rPr>
        <w:t>two phase flow friction multiplier. For this model the friction multiplier is based on the assumption that the fluid flow is all liquid. This is represented by the following equation.</w:t>
      </w:r>
    </w:p>
    <w:p w14:paraId="11C78AFB" w14:textId="77777777" w:rsidR="00B337A9" w:rsidRPr="00B337A9" w:rsidRDefault="00295CCD" w:rsidP="00295CCD">
      <w:pPr>
        <w:jc w:val="right"/>
      </w:pPr>
      <m:oMath>
        <m:sSubSup>
          <m:sSubSupPr>
            <m:ctrlPr>
              <w:rPr>
                <w:rFonts w:ascii="Cambria Math" w:hAnsi="Cambria Math"/>
                <w:sz w:val="28"/>
                <w:szCs w:val="28"/>
              </w:rPr>
            </m:ctrlPr>
          </m:sSubSupPr>
          <m:e>
            <m:r>
              <m:rPr>
                <m:sty m:val="p"/>
              </m:rPr>
              <w:rPr>
                <w:rFonts w:ascii="Cambria Math" w:hAnsi="Cambria Math"/>
                <w:sz w:val="28"/>
                <w:szCs w:val="28"/>
              </w:rPr>
              <m:t>Φ</m:t>
            </m:r>
          </m:e>
          <m:sub>
            <m:r>
              <w:rPr>
                <w:rFonts w:ascii="Cambria Math" w:hAnsi="Cambria Math"/>
                <w:sz w:val="28"/>
                <w:szCs w:val="28"/>
              </w:rPr>
              <m:t>fo</m:t>
            </m:r>
          </m:sub>
          <m:sup>
            <m:r>
              <w:rPr>
                <w:rFonts w:ascii="Cambria Math" w:hAnsi="Cambria Math"/>
                <w:sz w:val="28"/>
                <w:szCs w:val="28"/>
              </w:rPr>
              <m:t>2</m:t>
            </m:r>
          </m:sup>
        </m:sSubSup>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f>
                  <m:fPr>
                    <m:ctrlPr>
                      <w:rPr>
                        <w:rFonts w:ascii="Cambria Math" w:hAnsi="Cambria Math"/>
                        <w:sz w:val="28"/>
                        <w:szCs w:val="28"/>
                      </w:rPr>
                    </m:ctrlPr>
                  </m:fPr>
                  <m:num>
                    <m:r>
                      <w:rPr>
                        <w:rFonts w:ascii="Cambria Math" w:hAnsi="Cambria Math"/>
                        <w:sz w:val="28"/>
                        <w:szCs w:val="28"/>
                      </w:rPr>
                      <m:t>dp</m:t>
                    </m:r>
                  </m:num>
                  <m:den>
                    <m:r>
                      <w:rPr>
                        <w:rFonts w:ascii="Cambria Math" w:hAnsi="Cambria Math"/>
                        <w:sz w:val="28"/>
                        <w:szCs w:val="28"/>
                      </w:rPr>
                      <m:t>dt</m:t>
                    </m:r>
                  </m:den>
                </m:f>
              </m:e>
              <m:sub>
                <m:r>
                  <w:rPr>
                    <w:rFonts w:ascii="Cambria Math" w:hAnsi="Cambria Math"/>
                    <w:sz w:val="28"/>
                    <w:szCs w:val="28"/>
                  </w:rPr>
                  <m:t>TP</m:t>
                </m:r>
              </m:sub>
            </m:sSub>
          </m:num>
          <m:den>
            <m:sSub>
              <m:sSubPr>
                <m:ctrlPr>
                  <w:rPr>
                    <w:rFonts w:ascii="Cambria Math" w:hAnsi="Cambria Math"/>
                    <w:sz w:val="28"/>
                    <w:szCs w:val="28"/>
                  </w:rPr>
                </m:ctrlPr>
              </m:sSubPr>
              <m:e>
                <m:f>
                  <m:fPr>
                    <m:ctrlPr>
                      <w:rPr>
                        <w:rFonts w:ascii="Cambria Math" w:hAnsi="Cambria Math"/>
                        <w:sz w:val="28"/>
                        <w:szCs w:val="28"/>
                      </w:rPr>
                    </m:ctrlPr>
                  </m:fPr>
                  <m:num>
                    <m:r>
                      <w:rPr>
                        <w:rFonts w:ascii="Cambria Math" w:hAnsi="Cambria Math"/>
                        <w:sz w:val="28"/>
                        <w:szCs w:val="28"/>
                      </w:rPr>
                      <m:t>dp</m:t>
                    </m:r>
                  </m:num>
                  <m:den>
                    <m:r>
                      <w:rPr>
                        <w:rFonts w:ascii="Cambria Math" w:hAnsi="Cambria Math"/>
                        <w:sz w:val="28"/>
                        <w:szCs w:val="28"/>
                      </w:rPr>
                      <m:t>dt</m:t>
                    </m:r>
                  </m:den>
                </m:f>
              </m:e>
              <m:sub>
                <m:r>
                  <w:rPr>
                    <w:rFonts w:ascii="Cambria Math" w:hAnsi="Cambria Math"/>
                    <w:sz w:val="28"/>
                    <w:szCs w:val="28"/>
                  </w:rPr>
                  <m:t>FO</m:t>
                </m:r>
              </m:sub>
            </m:sSub>
          </m:den>
        </m:f>
      </m:oMath>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t xml:space="preserve">Equation </w:t>
      </w:r>
      <w:fldSimple w:instr=" SEQ Equation \* ARABIC ">
        <w:r>
          <w:rPr>
            <w:noProof/>
          </w:rPr>
          <w:t>6</w:t>
        </w:r>
      </w:fldSimple>
    </w:p>
    <w:p w14:paraId="2F2B6D31" w14:textId="77777777" w:rsidR="00B337A9" w:rsidRDefault="00B337A9" w:rsidP="00B812F4">
      <w:pPr>
        <w:rPr>
          <w:rFonts w:eastAsiaTheme="minorEastAsia"/>
        </w:rPr>
      </w:pPr>
      <w:r>
        <w:rPr>
          <w:rFonts w:eastAsiaTheme="minorEastAsia"/>
        </w:rPr>
        <w:t xml:space="preserve">For the channel model, as the pressure difference is </w:t>
      </w:r>
      <w:r w:rsidR="00295CCD">
        <w:rPr>
          <w:rFonts w:eastAsiaTheme="minorEastAsia"/>
        </w:rPr>
        <w:t>constant, equation 4 and 6 can be rewritten into the useful form of equation 7 below.</w:t>
      </w:r>
    </w:p>
    <w:p w14:paraId="3008B882" w14:textId="77777777" w:rsidR="00243D98" w:rsidRPr="00435D1E" w:rsidRDefault="00243D98" w:rsidP="00243D98">
      <w:pPr>
        <w:jc w:val="right"/>
        <w:rPr>
          <w:rFonts w:eastAsiaTheme="minorEastAsia"/>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TP</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∆Pρ</m:t>
                </m:r>
              </m:num>
              <m:den>
                <m:r>
                  <w:rPr>
                    <w:rFonts w:ascii="Cambria Math" w:eastAsiaTheme="minorEastAsia" w:hAnsi="Cambria Math"/>
                    <w:sz w:val="28"/>
                    <w:szCs w:val="28"/>
                  </w:rPr>
                  <m:t>k</m:t>
                </m:r>
                <m:sSubSup>
                  <m:sSubSupPr>
                    <m:ctrlPr>
                      <w:rPr>
                        <w:rFonts w:ascii="Cambria Math" w:eastAsiaTheme="minorEastAsia" w:hAnsi="Cambria Math"/>
                        <w:i/>
                        <w:sz w:val="28"/>
                        <w:szCs w:val="28"/>
                      </w:rPr>
                    </m:ctrlPr>
                  </m:sSubSupPr>
                  <m:e>
                    <m:r>
                      <m:rPr>
                        <m:sty m:val="p"/>
                      </m:rPr>
                      <w:rPr>
                        <w:rFonts w:ascii="Cambria Math" w:eastAsiaTheme="minorEastAsia" w:hAnsi="Cambria Math"/>
                        <w:sz w:val="28"/>
                        <w:szCs w:val="28"/>
                      </w:rPr>
                      <m:t>Φ</m:t>
                    </m:r>
                  </m:e>
                  <m:sub>
                    <m:r>
                      <w:rPr>
                        <w:rFonts w:ascii="Cambria Math" w:eastAsiaTheme="minorEastAsia" w:hAnsi="Cambria Math"/>
                        <w:sz w:val="28"/>
                        <w:szCs w:val="28"/>
                      </w:rPr>
                      <m:t>fo</m:t>
                    </m:r>
                  </m:sub>
                  <m:sup>
                    <m:r>
                      <w:rPr>
                        <w:rFonts w:ascii="Cambria Math" w:eastAsiaTheme="minorEastAsia" w:hAnsi="Cambria Math"/>
                        <w:sz w:val="28"/>
                        <w:szCs w:val="28"/>
                      </w:rPr>
                      <m:t>2</m:t>
                    </m:r>
                  </m:sup>
                </m:sSubSup>
              </m:den>
            </m:f>
          </m:e>
        </m:rad>
      </m:oMath>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t xml:space="preserve">Equation </w:t>
      </w:r>
      <w:r>
        <w:fldChar w:fldCharType="begin"/>
      </w:r>
      <w:r>
        <w:instrText xml:space="preserve"> SEQ Equation \* ARABIC </w:instrText>
      </w:r>
      <w:r>
        <w:fldChar w:fldCharType="separate"/>
      </w:r>
      <w:r>
        <w:rPr>
          <w:noProof/>
        </w:rPr>
        <w:t>7</w:t>
      </w:r>
      <w:r>
        <w:fldChar w:fldCharType="end"/>
      </w:r>
    </w:p>
    <w:p w14:paraId="599B268C" w14:textId="77777777" w:rsidR="00295CCD" w:rsidRDefault="00243D98" w:rsidP="00B812F4">
      <w:pPr>
        <w:rPr>
          <w:rFonts w:eastAsiaTheme="minorEastAsia"/>
        </w:rPr>
      </w:pPr>
      <w:r>
        <w:rPr>
          <w:rFonts w:eastAsiaTheme="minorEastAsia"/>
        </w:rPr>
        <w:t xml:space="preserve">This equation describes the mass flow of the two phase fluid in reference to the liquid only flow. As the density of the coolant vapor in the fuel channel is much lower for the vapor, there will be a large increase in volume. This increase in volume will reduce the overall mass flow to match the constant pressure drop and leads to lower cooling rates for the fuel. </w:t>
      </w:r>
    </w:p>
    <w:p w14:paraId="3022A21A" w14:textId="77777777" w:rsidR="00243D98" w:rsidRDefault="00243D98" w:rsidP="00B812F4">
      <w:pPr>
        <w:rPr>
          <w:rFonts w:eastAsiaTheme="minorEastAsia"/>
        </w:rPr>
      </w:pPr>
      <w:r>
        <w:rPr>
          <w:rFonts w:eastAsiaTheme="minorEastAsia"/>
        </w:rPr>
        <w:lastRenderedPageBreak/>
        <w:t xml:space="preserve">For this model, an correlation devised by </w:t>
      </w:r>
      <w:proofErr w:type="gramStart"/>
      <w:r w:rsidRPr="00243D98">
        <w:rPr>
          <w:rFonts w:eastAsiaTheme="minorEastAsia"/>
          <w:color w:val="FF0000"/>
          <w:highlight w:val="yellow"/>
        </w:rPr>
        <w:t>Levy(</w:t>
      </w:r>
      <w:commentRangeStart w:id="0"/>
      <w:proofErr w:type="gramEnd"/>
      <w:r w:rsidRPr="00243D98">
        <w:rPr>
          <w:rFonts w:eastAsiaTheme="minorEastAsia"/>
          <w:color w:val="FF0000"/>
          <w:highlight w:val="yellow"/>
        </w:rPr>
        <w:t>1967</w:t>
      </w:r>
      <w:commentRangeEnd w:id="0"/>
      <w:r>
        <w:rPr>
          <w:rStyle w:val="CommentReference"/>
        </w:rPr>
        <w:commentReference w:id="0"/>
      </w:r>
      <w:r w:rsidRPr="00243D98">
        <w:rPr>
          <w:rFonts w:eastAsiaTheme="minorEastAsia"/>
          <w:color w:val="FF0000"/>
          <w:highlight w:val="yellow"/>
        </w:rPr>
        <w:t>)</w:t>
      </w:r>
      <w:r>
        <w:rPr>
          <w:rFonts w:eastAsiaTheme="minorEastAsia"/>
          <w:color w:val="FF0000"/>
        </w:rPr>
        <w:t xml:space="preserve"> </w:t>
      </w:r>
      <w:r>
        <w:rPr>
          <w:rFonts w:eastAsiaTheme="minorEastAsia"/>
        </w:rPr>
        <w:t xml:space="preserve">was used. Levy correlated the two phase friction multiplier with the void fraction of the channel by equation </w:t>
      </w:r>
      <w:commentRangeStart w:id="2"/>
      <w:r>
        <w:rPr>
          <w:rFonts w:eastAsiaTheme="minorEastAsia"/>
        </w:rPr>
        <w:t>8</w:t>
      </w:r>
      <w:commentRangeEnd w:id="2"/>
      <w:r>
        <w:rPr>
          <w:rStyle w:val="CommentReference"/>
        </w:rPr>
        <w:commentReference w:id="2"/>
      </w:r>
      <w:r>
        <w:rPr>
          <w:rFonts w:eastAsiaTheme="minorEastAsia"/>
        </w:rPr>
        <w:t>.</w:t>
      </w:r>
    </w:p>
    <w:p w14:paraId="3BB17FBC" w14:textId="77777777" w:rsidR="00243D98" w:rsidRDefault="00243D98" w:rsidP="00B812F4">
      <w:pPr>
        <w:rPr>
          <w:rFonts w:eastAsiaTheme="minorEastAsia"/>
        </w:rPr>
      </w:pPr>
    </w:p>
    <w:p w14:paraId="237E234B" w14:textId="77777777" w:rsidR="00243D98" w:rsidRPr="00243D98" w:rsidRDefault="00243D98" w:rsidP="00B812F4">
      <w:pPr>
        <w:rPr>
          <w:rFonts w:eastAsiaTheme="minorEastAsia"/>
        </w:rPr>
      </w:pPr>
    </w:p>
    <w:p w14:paraId="391CBF7A" w14:textId="77777777" w:rsidR="00851FA1" w:rsidRDefault="00851FA1" w:rsidP="00B812F4">
      <w:pPr>
        <w:rPr>
          <w:rFonts w:eastAsiaTheme="minorEastAsia"/>
        </w:rPr>
      </w:pPr>
    </w:p>
    <w:p w14:paraId="1EEA6CE3" w14:textId="77777777" w:rsidR="00435D1E" w:rsidRPr="00435D1E" w:rsidRDefault="00435D1E" w:rsidP="00B812F4">
      <w:pPr>
        <w:rPr>
          <w:rFonts w:eastAsiaTheme="minorEastAsia"/>
        </w:rPr>
      </w:pPr>
    </w:p>
    <w:sectPr w:rsidR="00435D1E" w:rsidRPr="00435D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zaak-PC" w:date="2014-07-23T17:00:00Z" w:initials="I">
    <w:p w14:paraId="3BB06E67" w14:textId="77777777" w:rsidR="00243D98" w:rsidRDefault="00243D98">
      <w:pPr>
        <w:pStyle w:val="CommentText"/>
      </w:pPr>
      <w:r>
        <w:rPr>
          <w:rStyle w:val="CommentReference"/>
        </w:rPr>
        <w:annotationRef/>
      </w:r>
      <w:r>
        <w:t>Get references started</w:t>
      </w:r>
      <w:bookmarkStart w:id="1" w:name="_GoBack"/>
      <w:bookmarkEnd w:id="1"/>
    </w:p>
  </w:comment>
  <w:comment w:id="2" w:author="Izaak-PC" w:date="2014-07-23T17:01:00Z" w:initials="I">
    <w:p w14:paraId="7A88276D" w14:textId="77777777" w:rsidR="00243D98" w:rsidRDefault="00243D98">
      <w:pPr>
        <w:pStyle w:val="CommentText"/>
      </w:pPr>
      <w:r>
        <w:rPr>
          <w:rStyle w:val="CommentReference"/>
        </w:rPr>
        <w:annotationRef/>
      </w:r>
      <w:r>
        <w:t>Levy correlation needed. Beforehand also explain the derivation a bit</w:t>
      </w:r>
    </w:p>
    <w:p w14:paraId="545D8D3D" w14:textId="77777777" w:rsidR="00243D98" w:rsidRDefault="00243D98">
      <w:pPr>
        <w:pStyle w:val="CommentText"/>
      </w:pPr>
    </w:p>
    <w:p w14:paraId="240034C1" w14:textId="77777777" w:rsidR="00243D98" w:rsidRDefault="00243D9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06E67" w15:done="0"/>
  <w15:commentEx w15:paraId="240034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zaak-PC">
    <w15:presenceInfo w15:providerId="None" w15:userId="Izaak-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F4"/>
    <w:rsid w:val="00155F21"/>
    <w:rsid w:val="00243D98"/>
    <w:rsid w:val="00295CCD"/>
    <w:rsid w:val="00384DA0"/>
    <w:rsid w:val="00435D1E"/>
    <w:rsid w:val="00771ED8"/>
    <w:rsid w:val="007A6330"/>
    <w:rsid w:val="00851FA1"/>
    <w:rsid w:val="00A337C8"/>
    <w:rsid w:val="00B23664"/>
    <w:rsid w:val="00B2748A"/>
    <w:rsid w:val="00B337A9"/>
    <w:rsid w:val="00B5745A"/>
    <w:rsid w:val="00B812F4"/>
    <w:rsid w:val="00D24670"/>
    <w:rsid w:val="00DA3139"/>
    <w:rsid w:val="00E9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E885"/>
  <w15:chartTrackingRefBased/>
  <w15:docId w15:val="{CE2D52F0-C601-49B1-A9DA-F3CF12D5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3139"/>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A6330"/>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139"/>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A6330"/>
    <w:rPr>
      <w:rFonts w:asciiTheme="majorHAnsi" w:eastAsiaTheme="majorEastAsia" w:hAnsiTheme="majorHAnsi" w:cstheme="majorBidi"/>
      <w:sz w:val="26"/>
      <w:szCs w:val="26"/>
    </w:rPr>
  </w:style>
  <w:style w:type="character" w:styleId="PlaceholderText">
    <w:name w:val="Placeholder Text"/>
    <w:basedOn w:val="DefaultParagraphFont"/>
    <w:uiPriority w:val="99"/>
    <w:semiHidden/>
    <w:rsid w:val="00B5745A"/>
    <w:rPr>
      <w:color w:val="808080"/>
    </w:rPr>
  </w:style>
  <w:style w:type="paragraph" w:styleId="Caption">
    <w:name w:val="caption"/>
    <w:basedOn w:val="Normal"/>
    <w:next w:val="Normal"/>
    <w:uiPriority w:val="35"/>
    <w:unhideWhenUsed/>
    <w:qFormat/>
    <w:rsid w:val="00295CC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43D98"/>
    <w:rPr>
      <w:sz w:val="16"/>
      <w:szCs w:val="16"/>
    </w:rPr>
  </w:style>
  <w:style w:type="paragraph" w:styleId="CommentText">
    <w:name w:val="annotation text"/>
    <w:basedOn w:val="Normal"/>
    <w:link w:val="CommentTextChar"/>
    <w:uiPriority w:val="99"/>
    <w:semiHidden/>
    <w:unhideWhenUsed/>
    <w:rsid w:val="00243D98"/>
    <w:pPr>
      <w:spacing w:line="240" w:lineRule="auto"/>
    </w:pPr>
    <w:rPr>
      <w:sz w:val="20"/>
      <w:szCs w:val="20"/>
    </w:rPr>
  </w:style>
  <w:style w:type="character" w:customStyle="1" w:styleId="CommentTextChar">
    <w:name w:val="Comment Text Char"/>
    <w:basedOn w:val="DefaultParagraphFont"/>
    <w:link w:val="CommentText"/>
    <w:uiPriority w:val="99"/>
    <w:semiHidden/>
    <w:rsid w:val="00243D98"/>
    <w:rPr>
      <w:sz w:val="20"/>
      <w:szCs w:val="20"/>
    </w:rPr>
  </w:style>
  <w:style w:type="paragraph" w:styleId="CommentSubject">
    <w:name w:val="annotation subject"/>
    <w:basedOn w:val="CommentText"/>
    <w:next w:val="CommentText"/>
    <w:link w:val="CommentSubjectChar"/>
    <w:uiPriority w:val="99"/>
    <w:semiHidden/>
    <w:unhideWhenUsed/>
    <w:rsid w:val="00243D98"/>
    <w:rPr>
      <w:b/>
      <w:bCs/>
    </w:rPr>
  </w:style>
  <w:style w:type="character" w:customStyle="1" w:styleId="CommentSubjectChar">
    <w:name w:val="Comment Subject Char"/>
    <w:basedOn w:val="CommentTextChar"/>
    <w:link w:val="CommentSubject"/>
    <w:uiPriority w:val="99"/>
    <w:semiHidden/>
    <w:rsid w:val="00243D98"/>
    <w:rPr>
      <w:b/>
      <w:bCs/>
      <w:sz w:val="20"/>
      <w:szCs w:val="20"/>
    </w:rPr>
  </w:style>
  <w:style w:type="paragraph" w:styleId="BalloonText">
    <w:name w:val="Balloon Text"/>
    <w:basedOn w:val="Normal"/>
    <w:link w:val="BalloonTextChar"/>
    <w:uiPriority w:val="99"/>
    <w:semiHidden/>
    <w:unhideWhenUsed/>
    <w:rsid w:val="00243D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D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C5D6F-65D3-4B14-AE66-14843E836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4</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Izaak-PC</dc:creator>
  <cp:keywords/>
  <dc:description/>
  <cp:lastModifiedBy>Izaak-PC</cp:lastModifiedBy>
  <cp:revision>5</cp:revision>
  <dcterms:created xsi:type="dcterms:W3CDTF">2014-07-21T20:02:00Z</dcterms:created>
  <dcterms:modified xsi:type="dcterms:W3CDTF">2014-07-23T21:02:00Z</dcterms:modified>
</cp:coreProperties>
</file>