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21" w:rsidRPr="00444F21" w:rsidRDefault="00444F21" w:rsidP="00444F21">
      <w:pPr>
        <w:jc w:val="center"/>
        <w:rPr>
          <w:sz w:val="32"/>
          <w:szCs w:val="32"/>
          <w:lang w:val="es-ES"/>
        </w:rPr>
      </w:pPr>
      <w:r w:rsidRPr="00444F21">
        <w:rPr>
          <w:sz w:val="32"/>
          <w:szCs w:val="32"/>
          <w:lang w:val="es-ES"/>
        </w:rPr>
        <w:t>Actividad 1:</w:t>
      </w:r>
    </w:p>
    <w:p w:rsidR="00444F21" w:rsidRPr="00444F21" w:rsidRDefault="00444F21" w:rsidP="00444F21">
      <w:pPr>
        <w:jc w:val="center"/>
        <w:rPr>
          <w:sz w:val="32"/>
          <w:szCs w:val="32"/>
          <w:lang w:val="es-ES"/>
        </w:rPr>
      </w:pPr>
      <w:r w:rsidRPr="00444F21">
        <w:rPr>
          <w:sz w:val="32"/>
          <w:szCs w:val="32"/>
          <w:lang w:val="es-ES"/>
        </w:rPr>
        <w:t>Investigación sobre métricas de desempeño</w:t>
      </w:r>
    </w:p>
    <w:p w:rsidR="00444F21" w:rsidRPr="00444F21" w:rsidRDefault="00444F21" w:rsidP="00444F21">
      <w:pPr>
        <w:jc w:val="center"/>
        <w:rPr>
          <w:sz w:val="28"/>
          <w:szCs w:val="28"/>
          <w:lang w:val="es-ES"/>
        </w:rPr>
      </w:pPr>
      <w:r w:rsidRPr="00444F21">
        <w:rPr>
          <w:sz w:val="28"/>
          <w:szCs w:val="28"/>
          <w:lang w:val="es-ES"/>
        </w:rPr>
        <w:t>Cómputo de Alto Rendimiento</w:t>
      </w:r>
    </w:p>
    <w:p w:rsidR="001579EC" w:rsidRDefault="00444F21" w:rsidP="00444F21">
      <w:pPr>
        <w:jc w:val="center"/>
        <w:rPr>
          <w:b/>
          <w:bCs/>
          <w:sz w:val="28"/>
          <w:szCs w:val="28"/>
          <w:lang w:val="es-ES"/>
        </w:rPr>
      </w:pPr>
      <w:r w:rsidRPr="00444F21">
        <w:rPr>
          <w:b/>
          <w:bCs/>
          <w:sz w:val="28"/>
          <w:szCs w:val="28"/>
          <w:lang w:val="es-ES"/>
        </w:rPr>
        <w:t xml:space="preserve">Luis Fernando Izquierdo </w:t>
      </w:r>
      <w:proofErr w:type="spellStart"/>
      <w:r w:rsidRPr="00444F21">
        <w:rPr>
          <w:b/>
          <w:bCs/>
          <w:sz w:val="28"/>
          <w:szCs w:val="28"/>
          <w:lang w:val="es-ES"/>
        </w:rPr>
        <w:t>Berdugo</w:t>
      </w:r>
      <w:proofErr w:type="spellEnd"/>
    </w:p>
    <w:p w:rsidR="00444F21" w:rsidRDefault="00444F21" w:rsidP="00444F21">
      <w:pPr>
        <w:jc w:val="both"/>
        <w:rPr>
          <w:b/>
          <w:bCs/>
          <w:sz w:val="22"/>
          <w:szCs w:val="22"/>
          <w:lang w:val="es-ES"/>
        </w:rPr>
      </w:pPr>
    </w:p>
    <w:p w:rsidR="00444F21" w:rsidRDefault="00444F21" w:rsidP="00444F21">
      <w:pPr>
        <w:jc w:val="both"/>
        <w:rPr>
          <w:b/>
          <w:bCs/>
          <w:sz w:val="22"/>
          <w:szCs w:val="22"/>
          <w:lang w:val="es-ES"/>
        </w:rPr>
      </w:pPr>
      <w:r>
        <w:rPr>
          <w:b/>
          <w:bCs/>
          <w:sz w:val="22"/>
          <w:szCs w:val="22"/>
          <w:lang w:val="es-ES"/>
        </w:rPr>
        <w:t>Ley de Gustafson-</w:t>
      </w:r>
      <w:proofErr w:type="spellStart"/>
      <w:r>
        <w:rPr>
          <w:b/>
          <w:bCs/>
          <w:sz w:val="22"/>
          <w:szCs w:val="22"/>
          <w:lang w:val="es-ES"/>
        </w:rPr>
        <w:t>Barsis</w:t>
      </w:r>
      <w:proofErr w:type="spellEnd"/>
    </w:p>
    <w:p w:rsidR="00444F21" w:rsidRDefault="00444F21" w:rsidP="00444F21">
      <w:pPr>
        <w:jc w:val="both"/>
        <w:rPr>
          <w:sz w:val="22"/>
          <w:szCs w:val="22"/>
          <w:lang w:val="es-ES"/>
        </w:rPr>
      </w:pPr>
      <w:r>
        <w:rPr>
          <w:sz w:val="22"/>
          <w:szCs w:val="22"/>
          <w:lang w:val="es-ES"/>
        </w:rPr>
        <w:t>Para hablar de la Ley de Gustafson-</w:t>
      </w:r>
      <w:proofErr w:type="spellStart"/>
      <w:r>
        <w:rPr>
          <w:sz w:val="22"/>
          <w:szCs w:val="22"/>
          <w:lang w:val="es-ES"/>
        </w:rPr>
        <w:t>Barsis</w:t>
      </w:r>
      <w:proofErr w:type="spellEnd"/>
      <w:r>
        <w:rPr>
          <w:sz w:val="22"/>
          <w:szCs w:val="22"/>
          <w:lang w:val="es-ES"/>
        </w:rPr>
        <w:t xml:space="preserve"> es indispensable presentar primero la Ley de </w:t>
      </w:r>
      <w:proofErr w:type="spellStart"/>
      <w:r>
        <w:rPr>
          <w:sz w:val="22"/>
          <w:szCs w:val="22"/>
          <w:lang w:val="es-ES"/>
        </w:rPr>
        <w:t>Amdahl</w:t>
      </w:r>
      <w:proofErr w:type="spellEnd"/>
      <w:r>
        <w:rPr>
          <w:sz w:val="22"/>
          <w:szCs w:val="22"/>
          <w:lang w:val="es-ES"/>
        </w:rPr>
        <w:t>, esta plantea que no importa cuantos procesadores se utilicen para paralelizar cierta parte de un programa, este siempre va a estar limitado por la parte secuencial (que no se puede paralelizar) de este mismo programa.</w:t>
      </w:r>
    </w:p>
    <w:p w:rsidR="00444F21" w:rsidRDefault="00444F21" w:rsidP="00444F21">
      <w:pPr>
        <w:jc w:val="both"/>
        <w:rPr>
          <w:sz w:val="22"/>
          <w:szCs w:val="22"/>
          <w:lang w:val="es-ES"/>
        </w:rPr>
      </w:pPr>
    </w:p>
    <w:p w:rsidR="00444F21" w:rsidRPr="001939EA" w:rsidRDefault="00444F21" w:rsidP="00444F21">
      <w:pPr>
        <w:jc w:val="both"/>
        <w:rPr>
          <w:rFonts w:eastAsiaTheme="minorEastAsia"/>
          <w:sz w:val="22"/>
          <w:szCs w:val="22"/>
          <w:lang w:val="es-ES"/>
        </w:rPr>
      </w:pPr>
      <m:oMathPara>
        <m:oMath>
          <m:r>
            <w:rPr>
              <w:rFonts w:ascii="Cambria Math" w:hAnsi="Cambria Math"/>
              <w:sz w:val="22"/>
              <w:szCs w:val="22"/>
              <w:lang w:val="es-ES"/>
            </w:rPr>
            <m:t xml:space="preserve">Aceleración = </m:t>
          </m:r>
          <m:f>
            <m:fPr>
              <m:ctrlPr>
                <w:rPr>
                  <w:rFonts w:ascii="Cambria Math" w:hAnsi="Cambria Math"/>
                  <w:i/>
                  <w:sz w:val="22"/>
                  <w:szCs w:val="22"/>
                  <w:lang w:val="es-ES"/>
                </w:rPr>
              </m:ctrlPr>
            </m:fPr>
            <m:num>
              <m:r>
                <w:rPr>
                  <w:rFonts w:ascii="Cambria Math" w:hAnsi="Cambria Math"/>
                  <w:sz w:val="22"/>
                  <w:szCs w:val="22"/>
                  <w:lang w:val="es-ES"/>
                </w:rPr>
                <m:t>1</m:t>
              </m:r>
            </m:num>
            <m:den>
              <m:r>
                <w:rPr>
                  <w:rFonts w:ascii="Cambria Math" w:hAnsi="Cambria Math"/>
                  <w:sz w:val="22"/>
                  <w:szCs w:val="22"/>
                  <w:lang w:val="es-ES"/>
                </w:rPr>
                <m:t xml:space="preserve">s + </m:t>
              </m:r>
              <m:f>
                <m:fPr>
                  <m:ctrlPr>
                    <w:rPr>
                      <w:rFonts w:ascii="Cambria Math" w:hAnsi="Cambria Math"/>
                      <w:i/>
                      <w:sz w:val="22"/>
                      <w:szCs w:val="22"/>
                      <w:lang w:val="es-ES"/>
                    </w:rPr>
                  </m:ctrlPr>
                </m:fPr>
                <m:num>
                  <m:r>
                    <w:rPr>
                      <w:rFonts w:ascii="Cambria Math" w:hAnsi="Cambria Math"/>
                      <w:sz w:val="22"/>
                      <w:szCs w:val="22"/>
                      <w:lang w:val="es-ES"/>
                    </w:rPr>
                    <m:t>p</m:t>
                  </m:r>
                </m:num>
                <m:den>
                  <m:r>
                    <w:rPr>
                      <w:rFonts w:ascii="Cambria Math" w:hAnsi="Cambria Math"/>
                      <w:sz w:val="22"/>
                      <w:szCs w:val="22"/>
                      <w:lang w:val="es-ES"/>
                    </w:rPr>
                    <m:t>N</m:t>
                  </m:r>
                </m:den>
              </m:f>
            </m:den>
          </m:f>
        </m:oMath>
      </m:oMathPara>
    </w:p>
    <w:p w:rsidR="001939EA" w:rsidRDefault="001939EA" w:rsidP="00444F21">
      <w:pPr>
        <w:jc w:val="both"/>
        <w:rPr>
          <w:rFonts w:eastAsiaTheme="minorEastAsia"/>
          <w:sz w:val="22"/>
          <w:szCs w:val="22"/>
          <w:lang w:val="es-ES"/>
        </w:rPr>
      </w:pPr>
      <w:r>
        <w:rPr>
          <w:rFonts w:eastAsiaTheme="minorEastAsia"/>
          <w:sz w:val="22"/>
          <w:szCs w:val="22"/>
          <w:lang w:val="es-ES"/>
        </w:rPr>
        <w:t>Donde:</w:t>
      </w:r>
    </w:p>
    <w:p w:rsidR="001939EA" w:rsidRDefault="001939EA" w:rsidP="001939EA">
      <w:pPr>
        <w:pStyle w:val="Prrafodelista"/>
        <w:numPr>
          <w:ilvl w:val="0"/>
          <w:numId w:val="1"/>
        </w:numPr>
        <w:jc w:val="both"/>
        <w:rPr>
          <w:sz w:val="22"/>
          <w:szCs w:val="22"/>
          <w:lang w:val="es-ES"/>
        </w:rPr>
      </w:pPr>
      <w:r w:rsidRPr="001939EA">
        <w:rPr>
          <w:b/>
          <w:bCs/>
          <w:sz w:val="22"/>
          <w:szCs w:val="22"/>
          <w:lang w:val="es-ES"/>
        </w:rPr>
        <w:t>s</w:t>
      </w:r>
      <w:r>
        <w:rPr>
          <w:sz w:val="22"/>
          <w:szCs w:val="22"/>
          <w:lang w:val="es-ES"/>
        </w:rPr>
        <w:t xml:space="preserve"> es la parte del programa secuencia</w:t>
      </w:r>
      <w:r w:rsidR="00BB4C3D">
        <w:rPr>
          <w:sz w:val="22"/>
          <w:szCs w:val="22"/>
          <w:lang w:val="es-ES"/>
        </w:rPr>
        <w:t>l</w:t>
      </w:r>
      <w:r>
        <w:rPr>
          <w:sz w:val="22"/>
          <w:szCs w:val="22"/>
          <w:lang w:val="es-ES"/>
        </w:rPr>
        <w:t>,</w:t>
      </w:r>
    </w:p>
    <w:p w:rsidR="001939EA" w:rsidRDefault="001939EA" w:rsidP="001939EA">
      <w:pPr>
        <w:pStyle w:val="Prrafodelista"/>
        <w:numPr>
          <w:ilvl w:val="0"/>
          <w:numId w:val="1"/>
        </w:numPr>
        <w:jc w:val="both"/>
        <w:rPr>
          <w:sz w:val="22"/>
          <w:szCs w:val="22"/>
          <w:lang w:val="es-ES"/>
        </w:rPr>
      </w:pPr>
      <w:r>
        <w:rPr>
          <w:b/>
          <w:bCs/>
          <w:sz w:val="22"/>
          <w:szCs w:val="22"/>
          <w:lang w:val="es-ES"/>
        </w:rPr>
        <w:t xml:space="preserve">p </w:t>
      </w:r>
      <w:r>
        <w:rPr>
          <w:sz w:val="22"/>
          <w:szCs w:val="22"/>
          <w:lang w:val="es-ES"/>
        </w:rPr>
        <w:t>es la parte del programa que se puede paralelizar,</w:t>
      </w:r>
    </w:p>
    <w:p w:rsidR="001939EA" w:rsidRDefault="001939EA" w:rsidP="001939EA">
      <w:pPr>
        <w:pStyle w:val="Prrafodelista"/>
        <w:numPr>
          <w:ilvl w:val="0"/>
          <w:numId w:val="1"/>
        </w:numPr>
        <w:jc w:val="both"/>
        <w:rPr>
          <w:sz w:val="22"/>
          <w:szCs w:val="22"/>
          <w:lang w:val="es-ES"/>
        </w:rPr>
      </w:pPr>
      <w:r>
        <w:rPr>
          <w:b/>
          <w:bCs/>
          <w:sz w:val="22"/>
          <w:szCs w:val="22"/>
          <w:lang w:val="es-ES"/>
        </w:rPr>
        <w:t xml:space="preserve">N </w:t>
      </w:r>
      <w:r>
        <w:rPr>
          <w:sz w:val="22"/>
          <w:szCs w:val="22"/>
          <w:lang w:val="es-ES"/>
        </w:rPr>
        <w:t>es el número de procesadores que se utilizan.</w:t>
      </w:r>
    </w:p>
    <w:p w:rsidR="001939EA" w:rsidRDefault="001939EA" w:rsidP="001939EA">
      <w:pPr>
        <w:jc w:val="both"/>
        <w:rPr>
          <w:sz w:val="22"/>
          <w:szCs w:val="22"/>
          <w:lang w:val="es-ES"/>
        </w:rPr>
      </w:pPr>
    </w:p>
    <w:p w:rsidR="001939EA" w:rsidRDefault="001939EA" w:rsidP="001939EA">
      <w:pPr>
        <w:jc w:val="both"/>
        <w:rPr>
          <w:rFonts w:eastAsiaTheme="minorEastAsia"/>
          <w:sz w:val="22"/>
          <w:szCs w:val="22"/>
          <w:lang w:val="es-ES"/>
        </w:rPr>
      </w:pPr>
      <w:r>
        <w:rPr>
          <w:sz w:val="22"/>
          <w:szCs w:val="22"/>
          <w:lang w:val="es-ES"/>
        </w:rPr>
        <w:t xml:space="preserve">Se considera que la Ley de </w:t>
      </w:r>
      <w:proofErr w:type="spellStart"/>
      <w:r>
        <w:rPr>
          <w:sz w:val="22"/>
          <w:szCs w:val="22"/>
          <w:lang w:val="es-ES"/>
        </w:rPr>
        <w:t>Amdahl</w:t>
      </w:r>
      <w:proofErr w:type="spellEnd"/>
      <w:r>
        <w:rPr>
          <w:sz w:val="22"/>
          <w:szCs w:val="22"/>
          <w:lang w:val="es-ES"/>
        </w:rPr>
        <w:t xml:space="preserve"> es pesimista ya que la aceleración máxima siempre estará dada por </w:t>
      </w:r>
      <m:oMath>
        <m:f>
          <m:fPr>
            <m:ctrlPr>
              <w:rPr>
                <w:rFonts w:ascii="Cambria Math" w:hAnsi="Cambria Math"/>
                <w:i/>
                <w:sz w:val="22"/>
                <w:szCs w:val="22"/>
                <w:lang w:val="es-ES"/>
              </w:rPr>
            </m:ctrlPr>
          </m:fPr>
          <m:num>
            <m:r>
              <w:rPr>
                <w:rFonts w:ascii="Cambria Math" w:hAnsi="Cambria Math"/>
                <w:sz w:val="22"/>
                <w:szCs w:val="22"/>
                <w:lang w:val="es-ES"/>
              </w:rPr>
              <m:t>1</m:t>
            </m:r>
          </m:num>
          <m:den>
            <m:r>
              <w:rPr>
                <w:rFonts w:ascii="Cambria Math" w:hAnsi="Cambria Math"/>
                <w:sz w:val="22"/>
                <w:szCs w:val="22"/>
                <w:lang w:val="es-ES"/>
              </w:rPr>
              <m:t>s</m:t>
            </m:r>
          </m:den>
        </m:f>
      </m:oMath>
      <w:r>
        <w:rPr>
          <w:rFonts w:eastAsiaTheme="minorEastAsia"/>
          <w:sz w:val="22"/>
          <w:szCs w:val="22"/>
          <w:lang w:val="es-ES"/>
        </w:rPr>
        <w:t xml:space="preserve">, asumiendo que </w:t>
      </w:r>
      <w:r>
        <w:rPr>
          <w:rFonts w:eastAsiaTheme="minorEastAsia"/>
          <w:b/>
          <w:bCs/>
          <w:sz w:val="22"/>
          <w:szCs w:val="22"/>
          <w:lang w:val="es-ES"/>
        </w:rPr>
        <w:t xml:space="preserve">N </w:t>
      </w:r>
      <w:r>
        <w:rPr>
          <w:rFonts w:eastAsiaTheme="minorEastAsia"/>
          <w:sz w:val="22"/>
          <w:szCs w:val="22"/>
          <w:lang w:val="es-ES"/>
        </w:rPr>
        <w:t>tiende a infinito. Lo cual haría que la aceleración aumente mucho al inicio y prontamente se vuelva constante en el tiempo.</w:t>
      </w:r>
    </w:p>
    <w:p w:rsidR="002233D5" w:rsidRDefault="002233D5" w:rsidP="001939EA">
      <w:pPr>
        <w:jc w:val="both"/>
        <w:rPr>
          <w:rFonts w:eastAsiaTheme="minorEastAsia"/>
          <w:sz w:val="22"/>
          <w:szCs w:val="22"/>
          <w:lang w:val="es-ES"/>
        </w:rPr>
      </w:pPr>
    </w:p>
    <w:p w:rsidR="002233D5" w:rsidRDefault="002233D5" w:rsidP="002233D5">
      <w:pPr>
        <w:keepNext/>
        <w:jc w:val="center"/>
      </w:pPr>
      <w:r>
        <w:rPr>
          <w:rFonts w:eastAsiaTheme="minorEastAsia"/>
          <w:noProof/>
          <w:sz w:val="22"/>
          <w:szCs w:val="22"/>
          <w:lang w:val="es-ES"/>
        </w:rPr>
        <w:drawing>
          <wp:inline distT="0" distB="0" distL="0" distR="0">
            <wp:extent cx="3955312" cy="2673125"/>
            <wp:effectExtent l="0" t="0" r="0" b="0"/>
            <wp:docPr id="1692064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4999" name="Imagen 1692064999"/>
                    <pic:cNvPicPr/>
                  </pic:nvPicPr>
                  <pic:blipFill>
                    <a:blip r:embed="rId6">
                      <a:extLst>
                        <a:ext uri="{28A0092B-C50C-407E-A947-70E740481C1C}">
                          <a14:useLocalDpi xmlns:a14="http://schemas.microsoft.com/office/drawing/2010/main" val="0"/>
                        </a:ext>
                      </a:extLst>
                    </a:blip>
                    <a:stretch>
                      <a:fillRect/>
                    </a:stretch>
                  </pic:blipFill>
                  <pic:spPr>
                    <a:xfrm>
                      <a:off x="0" y="0"/>
                      <a:ext cx="3964304" cy="2679202"/>
                    </a:xfrm>
                    <a:prstGeom prst="rect">
                      <a:avLst/>
                    </a:prstGeom>
                  </pic:spPr>
                </pic:pic>
              </a:graphicData>
            </a:graphic>
          </wp:inline>
        </w:drawing>
      </w:r>
    </w:p>
    <w:p w:rsidR="001939EA" w:rsidRDefault="002233D5" w:rsidP="002233D5">
      <w:pPr>
        <w:pStyle w:val="Descripcin"/>
        <w:jc w:val="center"/>
        <w:rPr>
          <w:rFonts w:eastAsiaTheme="minorEastAsia"/>
          <w:sz w:val="22"/>
          <w:szCs w:val="22"/>
          <w:lang w:val="es-ES"/>
        </w:rPr>
      </w:pPr>
      <w:r>
        <w:t xml:space="preserve">Figura </w:t>
      </w:r>
      <w:r>
        <w:fldChar w:fldCharType="begin"/>
      </w:r>
      <w:r>
        <w:instrText xml:space="preserve"> SEQ Figura \* ARABIC </w:instrText>
      </w:r>
      <w:r>
        <w:fldChar w:fldCharType="separate"/>
      </w:r>
      <w:r w:rsidR="008A0FAD">
        <w:rPr>
          <w:noProof/>
        </w:rPr>
        <w:t>1</w:t>
      </w:r>
      <w:r>
        <w:fldChar w:fldCharType="end"/>
      </w:r>
      <w:r>
        <w:t xml:space="preserve"> - Gráfico de la ley de Amdahl</w:t>
      </w:r>
      <w:r>
        <w:br/>
        <w:t xml:space="preserve">Adaptado de </w:t>
      </w:r>
      <w:r w:rsidR="008A0FAD">
        <w:t xml:space="preserve">“Programación Paralela” por </w:t>
      </w:r>
      <w:r w:rsidR="008A0FAD">
        <w:t>Bernal, Albarracín, Gaona, et al.</w:t>
      </w:r>
      <w:r w:rsidR="008A0FAD">
        <w:t xml:space="preserve">, 2020, </w:t>
      </w:r>
      <w:r w:rsidR="008A0FAD">
        <w:t>https://ferestrepoca.github.io/paradigmas-de-programacion/paralela/paralela_teoria/index.html</w:t>
      </w:r>
    </w:p>
    <w:p w:rsidR="002233D5" w:rsidRDefault="002233D5" w:rsidP="002233D5">
      <w:pPr>
        <w:jc w:val="center"/>
        <w:rPr>
          <w:rFonts w:eastAsiaTheme="minorEastAsia"/>
          <w:sz w:val="22"/>
          <w:szCs w:val="22"/>
          <w:lang w:val="es-ES"/>
        </w:rPr>
      </w:pPr>
    </w:p>
    <w:p w:rsidR="001939EA" w:rsidRDefault="001939EA" w:rsidP="001939EA">
      <w:pPr>
        <w:jc w:val="both"/>
        <w:rPr>
          <w:rFonts w:eastAsiaTheme="minorEastAsia"/>
          <w:sz w:val="22"/>
          <w:szCs w:val="22"/>
          <w:lang w:val="es-ES"/>
        </w:rPr>
      </w:pPr>
      <w:r>
        <w:rPr>
          <w:rFonts w:eastAsiaTheme="minorEastAsia"/>
          <w:sz w:val="22"/>
          <w:szCs w:val="22"/>
          <w:lang w:val="es-ES"/>
        </w:rPr>
        <w:t>Sin embargo, John Gustafson en su artículo “</w:t>
      </w:r>
      <w:proofErr w:type="spellStart"/>
      <w:r>
        <w:rPr>
          <w:rFonts w:eastAsiaTheme="minorEastAsia"/>
          <w:sz w:val="22"/>
          <w:szCs w:val="22"/>
          <w:lang w:val="es-ES"/>
        </w:rPr>
        <w:t>Reevaluating</w:t>
      </w:r>
      <w:proofErr w:type="spellEnd"/>
      <w:r>
        <w:rPr>
          <w:rFonts w:eastAsiaTheme="minorEastAsia"/>
          <w:sz w:val="22"/>
          <w:szCs w:val="22"/>
          <w:lang w:val="es-ES"/>
        </w:rPr>
        <w:t xml:space="preserve"> </w:t>
      </w:r>
      <w:proofErr w:type="spellStart"/>
      <w:r>
        <w:rPr>
          <w:rFonts w:eastAsiaTheme="minorEastAsia"/>
          <w:sz w:val="22"/>
          <w:szCs w:val="22"/>
          <w:lang w:val="es-ES"/>
        </w:rPr>
        <w:t>Amdahl’s</w:t>
      </w:r>
      <w:proofErr w:type="spellEnd"/>
      <w:r>
        <w:rPr>
          <w:rFonts w:eastAsiaTheme="minorEastAsia"/>
          <w:sz w:val="22"/>
          <w:szCs w:val="22"/>
          <w:lang w:val="es-ES"/>
        </w:rPr>
        <w:t xml:space="preserve"> </w:t>
      </w:r>
      <w:proofErr w:type="spellStart"/>
      <w:r>
        <w:rPr>
          <w:rFonts w:eastAsiaTheme="minorEastAsia"/>
          <w:sz w:val="22"/>
          <w:szCs w:val="22"/>
          <w:lang w:val="es-ES"/>
        </w:rPr>
        <w:t>Law</w:t>
      </w:r>
      <w:proofErr w:type="spellEnd"/>
      <w:r>
        <w:rPr>
          <w:rFonts w:eastAsiaTheme="minorEastAsia"/>
          <w:sz w:val="22"/>
          <w:szCs w:val="22"/>
          <w:lang w:val="es-ES"/>
        </w:rPr>
        <w:t>” propone que el tamaño de la parte del programa que se puede paralelizar aumenta conforme al número de procesadores que se utilizan, ya que no tendría sentido tomar un problema de tamaño fijo y correrlo en diferentes números de procesadores. La ley de Gustafson-</w:t>
      </w:r>
      <w:proofErr w:type="spellStart"/>
      <w:r>
        <w:rPr>
          <w:rFonts w:eastAsiaTheme="minorEastAsia"/>
          <w:sz w:val="22"/>
          <w:szCs w:val="22"/>
          <w:lang w:val="es-ES"/>
        </w:rPr>
        <w:t>Barsis</w:t>
      </w:r>
      <w:proofErr w:type="spellEnd"/>
      <w:r>
        <w:rPr>
          <w:rFonts w:eastAsiaTheme="minorEastAsia"/>
          <w:sz w:val="22"/>
          <w:szCs w:val="22"/>
          <w:lang w:val="es-ES"/>
        </w:rPr>
        <w:t xml:space="preserve"> propone:</w:t>
      </w:r>
    </w:p>
    <w:p w:rsidR="00BB4C3D" w:rsidRDefault="00BB4C3D" w:rsidP="001939EA">
      <w:pPr>
        <w:jc w:val="both"/>
        <w:rPr>
          <w:rFonts w:eastAsiaTheme="minorEastAsia"/>
          <w:sz w:val="22"/>
          <w:szCs w:val="22"/>
          <w:lang w:val="es-ES"/>
        </w:rPr>
      </w:pPr>
    </w:p>
    <w:p w:rsidR="001939EA" w:rsidRPr="00BB4C3D" w:rsidRDefault="00BB4C3D" w:rsidP="001939EA">
      <w:pPr>
        <w:jc w:val="both"/>
        <w:rPr>
          <w:rFonts w:eastAsiaTheme="minorEastAsia"/>
          <w:sz w:val="22"/>
          <w:szCs w:val="22"/>
          <w:lang w:val="es-ES"/>
        </w:rPr>
      </w:pPr>
      <m:oMathPara>
        <m:oMath>
          <m:r>
            <w:rPr>
              <w:rFonts w:ascii="Cambria Math" w:hAnsi="Cambria Math"/>
              <w:sz w:val="22"/>
              <w:szCs w:val="22"/>
              <w:lang w:val="es-ES"/>
            </w:rPr>
            <m:t>Aceleración=N-s</m:t>
          </m:r>
          <m:d>
            <m:dPr>
              <m:ctrlPr>
                <w:rPr>
                  <w:rFonts w:ascii="Cambria Math" w:hAnsi="Cambria Math"/>
                  <w:i/>
                  <w:sz w:val="22"/>
                  <w:szCs w:val="22"/>
                  <w:lang w:val="es-ES"/>
                </w:rPr>
              </m:ctrlPr>
            </m:dPr>
            <m:e>
              <m:r>
                <w:rPr>
                  <w:rFonts w:ascii="Cambria Math" w:hAnsi="Cambria Math"/>
                  <w:sz w:val="22"/>
                  <w:szCs w:val="22"/>
                  <w:lang w:val="es-ES"/>
                </w:rPr>
                <m:t>N-1</m:t>
              </m:r>
            </m:e>
          </m:d>
        </m:oMath>
      </m:oMathPara>
    </w:p>
    <w:p w:rsidR="00BB4C3D" w:rsidRDefault="00BB4C3D" w:rsidP="001939EA">
      <w:pPr>
        <w:jc w:val="both"/>
        <w:rPr>
          <w:rFonts w:eastAsiaTheme="minorEastAsia"/>
          <w:sz w:val="22"/>
          <w:szCs w:val="22"/>
          <w:lang w:val="es-ES"/>
        </w:rPr>
      </w:pPr>
      <w:r>
        <w:rPr>
          <w:rFonts w:eastAsiaTheme="minorEastAsia"/>
          <w:sz w:val="22"/>
          <w:szCs w:val="22"/>
          <w:lang w:val="es-ES"/>
        </w:rPr>
        <w:t>Donde:</w:t>
      </w:r>
    </w:p>
    <w:p w:rsidR="00BB4C3D" w:rsidRDefault="00BB4C3D" w:rsidP="00BB4C3D">
      <w:pPr>
        <w:pStyle w:val="Prrafodelista"/>
        <w:numPr>
          <w:ilvl w:val="0"/>
          <w:numId w:val="2"/>
        </w:numPr>
        <w:jc w:val="both"/>
        <w:rPr>
          <w:rFonts w:eastAsiaTheme="minorEastAsia"/>
          <w:sz w:val="22"/>
          <w:szCs w:val="22"/>
          <w:lang w:val="es-ES"/>
        </w:rPr>
      </w:pPr>
      <w:r>
        <w:rPr>
          <w:rFonts w:eastAsiaTheme="minorEastAsia"/>
          <w:b/>
          <w:bCs/>
          <w:sz w:val="22"/>
          <w:szCs w:val="22"/>
          <w:lang w:val="es-ES"/>
        </w:rPr>
        <w:t xml:space="preserve">N </w:t>
      </w:r>
      <w:r>
        <w:rPr>
          <w:rFonts w:eastAsiaTheme="minorEastAsia"/>
          <w:sz w:val="22"/>
          <w:szCs w:val="22"/>
          <w:lang w:val="es-ES"/>
        </w:rPr>
        <w:t>es el número de procesadores,</w:t>
      </w:r>
    </w:p>
    <w:p w:rsidR="00BB4C3D" w:rsidRDefault="00BB4C3D" w:rsidP="00BB4C3D">
      <w:pPr>
        <w:pStyle w:val="Prrafodelista"/>
        <w:numPr>
          <w:ilvl w:val="0"/>
          <w:numId w:val="2"/>
        </w:numPr>
        <w:jc w:val="both"/>
        <w:rPr>
          <w:rFonts w:eastAsiaTheme="minorEastAsia"/>
          <w:sz w:val="22"/>
          <w:szCs w:val="22"/>
          <w:lang w:val="es-ES"/>
        </w:rPr>
      </w:pPr>
      <w:r>
        <w:rPr>
          <w:rFonts w:eastAsiaTheme="minorEastAsia"/>
          <w:b/>
          <w:bCs/>
          <w:sz w:val="22"/>
          <w:szCs w:val="22"/>
          <w:lang w:val="es-ES"/>
        </w:rPr>
        <w:t xml:space="preserve">s </w:t>
      </w:r>
      <w:r>
        <w:rPr>
          <w:rFonts w:eastAsiaTheme="minorEastAsia"/>
          <w:sz w:val="22"/>
          <w:szCs w:val="22"/>
          <w:lang w:val="es-ES"/>
        </w:rPr>
        <w:t>es la parte del programa secuencial.</w:t>
      </w:r>
    </w:p>
    <w:p w:rsidR="00BB4C3D" w:rsidRDefault="00BB4C3D" w:rsidP="00BB4C3D">
      <w:pPr>
        <w:jc w:val="both"/>
        <w:rPr>
          <w:rFonts w:eastAsiaTheme="minorEastAsia"/>
          <w:sz w:val="22"/>
          <w:szCs w:val="22"/>
          <w:lang w:val="es-ES"/>
        </w:rPr>
      </w:pPr>
    </w:p>
    <w:p w:rsidR="00BB4C3D" w:rsidRDefault="00BB4C3D" w:rsidP="00BB4C3D">
      <w:pPr>
        <w:jc w:val="both"/>
        <w:rPr>
          <w:rFonts w:eastAsiaTheme="minorEastAsia"/>
          <w:sz w:val="22"/>
          <w:szCs w:val="22"/>
          <w:lang w:val="es-ES"/>
        </w:rPr>
      </w:pPr>
      <w:r>
        <w:rPr>
          <w:rFonts w:eastAsiaTheme="minorEastAsia"/>
          <w:sz w:val="22"/>
          <w:szCs w:val="22"/>
          <w:lang w:val="es-ES"/>
        </w:rPr>
        <w:t>Esto arrojaría un resultado lineal, ya que con el número de procesadores aumentaría la aceleración de todo el programa y no solamente de la parte que se puede paralelizar, ya que se podrían resolver problemas secuenciales más complejos.</w:t>
      </w:r>
    </w:p>
    <w:p w:rsidR="002233D5" w:rsidRDefault="002233D5" w:rsidP="00BB4C3D">
      <w:pPr>
        <w:jc w:val="both"/>
        <w:rPr>
          <w:rFonts w:eastAsiaTheme="minorEastAsia"/>
          <w:sz w:val="22"/>
          <w:szCs w:val="22"/>
          <w:lang w:val="es-ES"/>
        </w:rPr>
      </w:pPr>
    </w:p>
    <w:p w:rsidR="008A0FAD" w:rsidRDefault="002233D5" w:rsidP="008A0FAD">
      <w:pPr>
        <w:keepNext/>
        <w:jc w:val="center"/>
      </w:pPr>
      <w:r>
        <w:rPr>
          <w:rFonts w:eastAsiaTheme="minorEastAsia"/>
          <w:noProof/>
          <w:sz w:val="22"/>
          <w:szCs w:val="22"/>
          <w:lang w:val="es-ES"/>
        </w:rPr>
        <w:drawing>
          <wp:inline distT="0" distB="0" distL="0" distR="0">
            <wp:extent cx="4455042" cy="3107641"/>
            <wp:effectExtent l="0" t="0" r="3175" b="4445"/>
            <wp:docPr id="14302480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48071" name="Imagen 1430248071"/>
                    <pic:cNvPicPr/>
                  </pic:nvPicPr>
                  <pic:blipFill>
                    <a:blip r:embed="rId7">
                      <a:extLst>
                        <a:ext uri="{28A0092B-C50C-407E-A947-70E740481C1C}">
                          <a14:useLocalDpi xmlns:a14="http://schemas.microsoft.com/office/drawing/2010/main" val="0"/>
                        </a:ext>
                      </a:extLst>
                    </a:blip>
                    <a:stretch>
                      <a:fillRect/>
                    </a:stretch>
                  </pic:blipFill>
                  <pic:spPr>
                    <a:xfrm>
                      <a:off x="0" y="0"/>
                      <a:ext cx="4470477" cy="3118408"/>
                    </a:xfrm>
                    <a:prstGeom prst="rect">
                      <a:avLst/>
                    </a:prstGeom>
                  </pic:spPr>
                </pic:pic>
              </a:graphicData>
            </a:graphic>
          </wp:inline>
        </w:drawing>
      </w:r>
    </w:p>
    <w:p w:rsidR="002233D5" w:rsidRDefault="008A0FAD" w:rsidP="008A0FAD">
      <w:pPr>
        <w:pStyle w:val="Descripcin"/>
        <w:jc w:val="center"/>
        <w:rPr>
          <w:rFonts w:eastAsiaTheme="minorEastAsia"/>
          <w:sz w:val="22"/>
          <w:szCs w:val="22"/>
          <w:lang w:val="es-ES"/>
        </w:rPr>
      </w:pPr>
      <w:r>
        <w:t xml:space="preserve">Figura </w:t>
      </w:r>
      <w:r>
        <w:fldChar w:fldCharType="begin"/>
      </w:r>
      <w:r>
        <w:instrText xml:space="preserve"> SEQ Figura \* ARABIC </w:instrText>
      </w:r>
      <w:r>
        <w:fldChar w:fldCharType="separate"/>
      </w:r>
      <w:r>
        <w:rPr>
          <w:noProof/>
        </w:rPr>
        <w:t>2</w:t>
      </w:r>
      <w:r>
        <w:fldChar w:fldCharType="end"/>
      </w:r>
      <w:r>
        <w:t xml:space="preserve"> - Gráfico de la Ley de Gustafson-Barsis</w:t>
      </w:r>
      <w:r>
        <w:br/>
      </w:r>
      <w:r w:rsidRPr="0087483B">
        <w:rPr>
          <w:noProof/>
        </w:rPr>
        <w:t>Adaptado de “Programación Paralela” por Bernal, Albarracín, Gaona, et al., 2020, https://ferestrepoca.github.io/paradigmas-de-programacion/paralela/paralela_teoria/index.html</w:t>
      </w:r>
    </w:p>
    <w:p w:rsidR="002233D5" w:rsidRDefault="002233D5" w:rsidP="00BB4C3D">
      <w:pPr>
        <w:jc w:val="both"/>
        <w:rPr>
          <w:rFonts w:eastAsiaTheme="minorEastAsia"/>
          <w:sz w:val="22"/>
          <w:szCs w:val="22"/>
          <w:lang w:val="es-ES"/>
        </w:rPr>
      </w:pPr>
    </w:p>
    <w:p w:rsidR="002233D5" w:rsidRDefault="002233D5" w:rsidP="00BB4C3D">
      <w:pPr>
        <w:jc w:val="both"/>
        <w:rPr>
          <w:rFonts w:eastAsiaTheme="minorEastAsia"/>
          <w:sz w:val="22"/>
          <w:szCs w:val="22"/>
          <w:lang w:val="es-ES"/>
        </w:rPr>
      </w:pPr>
      <w:r>
        <w:rPr>
          <w:rFonts w:eastAsiaTheme="minorEastAsia"/>
          <w:sz w:val="22"/>
          <w:szCs w:val="22"/>
          <w:lang w:val="es-ES"/>
        </w:rPr>
        <w:t xml:space="preserve">Personalmente, considero más atractivo y un poco más moderno el acercamiento de Gustafson, ya que intuyo que al aumentar el número de procesadores que trabajan en la parte secuencial de un programa, se podría acelerar este proceso por simple poder de procesamiento. De igual manera comprendo el acercamiento de </w:t>
      </w:r>
      <w:proofErr w:type="spellStart"/>
      <w:r>
        <w:rPr>
          <w:rFonts w:eastAsiaTheme="minorEastAsia"/>
          <w:sz w:val="22"/>
          <w:szCs w:val="22"/>
          <w:lang w:val="es-ES"/>
        </w:rPr>
        <w:t>Amdahl</w:t>
      </w:r>
      <w:proofErr w:type="spellEnd"/>
      <w:r>
        <w:rPr>
          <w:rFonts w:eastAsiaTheme="minorEastAsia"/>
          <w:sz w:val="22"/>
          <w:szCs w:val="22"/>
          <w:lang w:val="es-ES"/>
        </w:rPr>
        <w:t xml:space="preserve"> en su tiempo, ya que no se consideraba el avance tecnológico de los procesadores y como la potencia de estos podría resolver problemas de manera más veloz.</w:t>
      </w:r>
    </w:p>
    <w:p w:rsidR="002233D5" w:rsidRDefault="002233D5" w:rsidP="00BB4C3D">
      <w:pPr>
        <w:jc w:val="both"/>
        <w:rPr>
          <w:rFonts w:eastAsiaTheme="minorEastAsia"/>
          <w:sz w:val="22"/>
          <w:szCs w:val="22"/>
          <w:lang w:val="es-ES"/>
        </w:rPr>
      </w:pPr>
    </w:p>
    <w:p w:rsidR="008A0FAD" w:rsidRDefault="008A0FAD" w:rsidP="00BB4C3D">
      <w:pPr>
        <w:jc w:val="both"/>
        <w:rPr>
          <w:rFonts w:eastAsiaTheme="minorEastAsia"/>
          <w:b/>
          <w:bCs/>
          <w:sz w:val="22"/>
          <w:szCs w:val="22"/>
          <w:lang w:val="es-ES"/>
        </w:rPr>
      </w:pPr>
      <w:r w:rsidRPr="00086A50">
        <w:rPr>
          <w:rFonts w:eastAsiaTheme="minorEastAsia"/>
          <w:b/>
          <w:bCs/>
          <w:sz w:val="22"/>
          <w:szCs w:val="22"/>
          <w:lang w:val="es-ES"/>
        </w:rPr>
        <w:t xml:space="preserve">Reseña del artículo </w:t>
      </w:r>
      <w:r w:rsidR="00086A50" w:rsidRPr="00086A50">
        <w:rPr>
          <w:rFonts w:eastAsiaTheme="minorEastAsia"/>
          <w:b/>
          <w:bCs/>
          <w:sz w:val="22"/>
          <w:szCs w:val="22"/>
          <w:lang w:val="es-ES"/>
        </w:rPr>
        <w:t>“</w:t>
      </w:r>
      <w:proofErr w:type="spellStart"/>
      <w:r w:rsidR="00086A50" w:rsidRPr="00086A50">
        <w:rPr>
          <w:rFonts w:eastAsiaTheme="minorEastAsia"/>
          <w:b/>
          <w:bCs/>
          <w:sz w:val="22"/>
          <w:szCs w:val="22"/>
          <w:lang w:val="es-ES"/>
        </w:rPr>
        <w:t>Measuring</w:t>
      </w:r>
      <w:proofErr w:type="spellEnd"/>
      <w:r w:rsidR="00086A50" w:rsidRPr="00086A50">
        <w:rPr>
          <w:rFonts w:eastAsiaTheme="minorEastAsia"/>
          <w:b/>
          <w:bCs/>
          <w:sz w:val="22"/>
          <w:szCs w:val="22"/>
          <w:lang w:val="es-ES"/>
        </w:rPr>
        <w:t xml:space="preserve"> </w:t>
      </w:r>
      <w:proofErr w:type="spellStart"/>
      <w:r w:rsidR="00086A50" w:rsidRPr="00086A50">
        <w:rPr>
          <w:rFonts w:eastAsiaTheme="minorEastAsia"/>
          <w:b/>
          <w:bCs/>
          <w:sz w:val="22"/>
          <w:szCs w:val="22"/>
          <w:lang w:val="es-ES"/>
        </w:rPr>
        <w:t>Parallel</w:t>
      </w:r>
      <w:proofErr w:type="spellEnd"/>
      <w:r w:rsidR="00086A50" w:rsidRPr="00086A50">
        <w:rPr>
          <w:rFonts w:eastAsiaTheme="minorEastAsia"/>
          <w:b/>
          <w:bCs/>
          <w:sz w:val="22"/>
          <w:szCs w:val="22"/>
          <w:lang w:val="es-ES"/>
        </w:rPr>
        <w:t xml:space="preserve"> </w:t>
      </w:r>
      <w:proofErr w:type="spellStart"/>
      <w:r w:rsidR="00086A50" w:rsidRPr="00086A50">
        <w:rPr>
          <w:rFonts w:eastAsiaTheme="minorEastAsia"/>
          <w:b/>
          <w:bCs/>
          <w:sz w:val="22"/>
          <w:szCs w:val="22"/>
          <w:lang w:val="es-ES"/>
        </w:rPr>
        <w:t>Processor</w:t>
      </w:r>
      <w:proofErr w:type="spellEnd"/>
      <w:r w:rsidR="00086A50" w:rsidRPr="00086A50">
        <w:rPr>
          <w:rFonts w:eastAsiaTheme="minorEastAsia"/>
          <w:b/>
          <w:bCs/>
          <w:sz w:val="22"/>
          <w:szCs w:val="22"/>
          <w:lang w:val="es-ES"/>
        </w:rPr>
        <w:t xml:space="preserve"> Performance”</w:t>
      </w:r>
    </w:p>
    <w:p w:rsidR="00086A50" w:rsidRDefault="00086A50" w:rsidP="00BB4C3D">
      <w:pPr>
        <w:jc w:val="both"/>
        <w:rPr>
          <w:rFonts w:eastAsiaTheme="minorEastAsia"/>
          <w:b/>
          <w:bCs/>
          <w:sz w:val="22"/>
          <w:szCs w:val="22"/>
          <w:lang w:val="es-ES"/>
        </w:rPr>
      </w:pPr>
    </w:p>
    <w:p w:rsidR="00086A50" w:rsidRDefault="00086A50" w:rsidP="00BB4C3D">
      <w:pPr>
        <w:jc w:val="both"/>
        <w:rPr>
          <w:rFonts w:eastAsiaTheme="minorEastAsia"/>
          <w:sz w:val="22"/>
          <w:szCs w:val="22"/>
          <w:lang w:val="es-ES"/>
        </w:rPr>
      </w:pPr>
      <w:r>
        <w:rPr>
          <w:rFonts w:eastAsiaTheme="minorEastAsia"/>
          <w:sz w:val="22"/>
          <w:szCs w:val="22"/>
          <w:lang w:val="es-ES"/>
        </w:rPr>
        <w:t xml:space="preserve">En este artículo Alan Karp y Horace </w:t>
      </w:r>
      <w:proofErr w:type="spellStart"/>
      <w:r>
        <w:rPr>
          <w:rFonts w:eastAsiaTheme="minorEastAsia"/>
          <w:sz w:val="22"/>
          <w:szCs w:val="22"/>
          <w:lang w:val="es-ES"/>
        </w:rPr>
        <w:t>Flatt</w:t>
      </w:r>
      <w:proofErr w:type="spellEnd"/>
      <w:r>
        <w:rPr>
          <w:rFonts w:eastAsiaTheme="minorEastAsia"/>
          <w:sz w:val="22"/>
          <w:szCs w:val="22"/>
          <w:lang w:val="es-ES"/>
        </w:rPr>
        <w:t xml:space="preserve"> ejecutan una serie de experimentos para comparar las diferentes métricas que se utilizan para probar el desempeño de algoritmos paralelos en procesadores paralelos.</w:t>
      </w:r>
    </w:p>
    <w:p w:rsidR="00086A50" w:rsidRDefault="00086A50" w:rsidP="00BB4C3D">
      <w:pPr>
        <w:jc w:val="both"/>
        <w:rPr>
          <w:rFonts w:eastAsiaTheme="minorEastAsia"/>
          <w:sz w:val="22"/>
          <w:szCs w:val="22"/>
          <w:lang w:val="es-ES"/>
        </w:rPr>
      </w:pPr>
    </w:p>
    <w:p w:rsidR="00086A50" w:rsidRDefault="00086A50" w:rsidP="00BB4C3D">
      <w:pPr>
        <w:jc w:val="both"/>
        <w:rPr>
          <w:rFonts w:eastAsiaTheme="minorEastAsia"/>
          <w:sz w:val="22"/>
          <w:szCs w:val="22"/>
          <w:lang w:val="es-ES"/>
        </w:rPr>
      </w:pPr>
      <w:r>
        <w:rPr>
          <w:rFonts w:eastAsiaTheme="minorEastAsia"/>
          <w:sz w:val="22"/>
          <w:szCs w:val="22"/>
          <w:lang w:val="es-ES"/>
        </w:rPr>
        <w:t>Primero dan una pequeña explicación de las métricas que en su momento eran actuales y como estas pueden llevar a tomar una decisión u otra dependiendo de que se estén midiendo</w:t>
      </w:r>
      <w:r w:rsidR="003950E8">
        <w:rPr>
          <w:rFonts w:eastAsiaTheme="minorEastAsia"/>
          <w:sz w:val="22"/>
          <w:szCs w:val="22"/>
          <w:lang w:val="es-ES"/>
        </w:rPr>
        <w:t xml:space="preserve">, estas </w:t>
      </w:r>
      <w:r w:rsidR="003950E8">
        <w:rPr>
          <w:rFonts w:eastAsiaTheme="minorEastAsia"/>
          <w:sz w:val="22"/>
          <w:szCs w:val="22"/>
          <w:lang w:val="es-ES"/>
        </w:rPr>
        <w:lastRenderedPageBreak/>
        <w:t xml:space="preserve">métricas son tiempo consumido, precio/desempeño, aceleración (corriendo </w:t>
      </w:r>
      <w:proofErr w:type="spellStart"/>
      <w:r w:rsidR="003950E8">
        <w:rPr>
          <w:rFonts w:eastAsiaTheme="minorEastAsia"/>
          <w:sz w:val="22"/>
          <w:szCs w:val="22"/>
          <w:lang w:val="es-ES"/>
        </w:rPr>
        <w:t>el</w:t>
      </w:r>
      <w:proofErr w:type="spellEnd"/>
      <w:r w:rsidR="003950E8">
        <w:rPr>
          <w:rFonts w:eastAsiaTheme="minorEastAsia"/>
          <w:sz w:val="22"/>
          <w:szCs w:val="22"/>
          <w:lang w:val="es-ES"/>
        </w:rPr>
        <w:t xml:space="preserve"> algoritmo con diferentes números de procesadores) y eficiencia. Posterior a esto, toman la Ley de </w:t>
      </w:r>
      <w:proofErr w:type="spellStart"/>
      <w:r w:rsidR="003950E8">
        <w:rPr>
          <w:rFonts w:eastAsiaTheme="minorEastAsia"/>
          <w:sz w:val="22"/>
          <w:szCs w:val="22"/>
          <w:lang w:val="es-ES"/>
        </w:rPr>
        <w:t>Amdahl</w:t>
      </w:r>
      <w:proofErr w:type="spellEnd"/>
      <w:r w:rsidR="003950E8">
        <w:rPr>
          <w:rFonts w:eastAsiaTheme="minorEastAsia"/>
          <w:sz w:val="22"/>
          <w:szCs w:val="22"/>
          <w:lang w:val="es-ES"/>
        </w:rPr>
        <w:t xml:space="preserve"> y definen una fracción secuencial con esta, la cual es la métrica propuesta por ellos dos (que se terminaría llamando métrica de Karp-</w:t>
      </w:r>
      <w:proofErr w:type="spellStart"/>
      <w:r w:rsidR="003950E8">
        <w:rPr>
          <w:rFonts w:eastAsiaTheme="minorEastAsia"/>
          <w:sz w:val="22"/>
          <w:szCs w:val="22"/>
          <w:lang w:val="es-ES"/>
        </w:rPr>
        <w:t>Flatt</w:t>
      </w:r>
      <w:proofErr w:type="spellEnd"/>
      <w:r w:rsidR="003950E8">
        <w:rPr>
          <w:rFonts w:eastAsiaTheme="minorEastAsia"/>
          <w:sz w:val="22"/>
          <w:szCs w:val="22"/>
          <w:lang w:val="es-ES"/>
        </w:rPr>
        <w:t>).</w:t>
      </w:r>
    </w:p>
    <w:p w:rsidR="003950E8" w:rsidRDefault="003950E8" w:rsidP="00BB4C3D">
      <w:pPr>
        <w:jc w:val="both"/>
        <w:rPr>
          <w:rFonts w:eastAsiaTheme="minorEastAsia"/>
          <w:sz w:val="22"/>
          <w:szCs w:val="22"/>
          <w:lang w:val="es-ES"/>
        </w:rPr>
      </w:pPr>
    </w:p>
    <w:p w:rsidR="003950E8" w:rsidRDefault="003950E8" w:rsidP="00BB4C3D">
      <w:pPr>
        <w:jc w:val="both"/>
        <w:rPr>
          <w:rFonts w:eastAsiaTheme="minorEastAsia"/>
          <w:sz w:val="22"/>
          <w:szCs w:val="22"/>
          <w:lang w:val="es-ES"/>
        </w:rPr>
      </w:pPr>
      <w:r>
        <w:rPr>
          <w:rFonts w:eastAsiaTheme="minorEastAsia"/>
          <w:sz w:val="22"/>
          <w:szCs w:val="22"/>
          <w:lang w:val="es-ES"/>
        </w:rPr>
        <w:t>La métrica de Karp-</w:t>
      </w:r>
      <w:proofErr w:type="spellStart"/>
      <w:r>
        <w:rPr>
          <w:rFonts w:eastAsiaTheme="minorEastAsia"/>
          <w:sz w:val="22"/>
          <w:szCs w:val="22"/>
          <w:lang w:val="es-ES"/>
        </w:rPr>
        <w:t>Flatt</w:t>
      </w:r>
      <w:proofErr w:type="spellEnd"/>
      <w:r>
        <w:rPr>
          <w:rFonts w:eastAsiaTheme="minorEastAsia"/>
          <w:sz w:val="22"/>
          <w:szCs w:val="22"/>
          <w:lang w:val="es-ES"/>
        </w:rPr>
        <w:t xml:space="preserve"> se define como:</w:t>
      </w:r>
    </w:p>
    <w:p w:rsidR="003950E8" w:rsidRDefault="003950E8" w:rsidP="00BB4C3D">
      <w:pPr>
        <w:jc w:val="both"/>
        <w:rPr>
          <w:rFonts w:eastAsiaTheme="minorEastAsia"/>
          <w:sz w:val="22"/>
          <w:szCs w:val="22"/>
          <w:lang w:val="es-ES"/>
        </w:rPr>
      </w:pPr>
    </w:p>
    <w:p w:rsidR="003950E8" w:rsidRPr="003950E8" w:rsidRDefault="003950E8" w:rsidP="00BB4C3D">
      <w:pPr>
        <w:jc w:val="both"/>
        <w:rPr>
          <w:rFonts w:eastAsiaTheme="minorEastAsia"/>
          <w:sz w:val="22"/>
          <w:szCs w:val="22"/>
          <w:lang w:val="es-ES"/>
        </w:rPr>
      </w:pPr>
      <m:oMathPara>
        <m:oMath>
          <m:r>
            <w:rPr>
              <w:rFonts w:ascii="Cambria Math" w:eastAsiaTheme="minorEastAsia" w:hAnsi="Cambria Math"/>
              <w:sz w:val="22"/>
              <w:szCs w:val="22"/>
              <w:lang w:val="es-ES"/>
            </w:rPr>
            <m:t xml:space="preserve">f = </m:t>
          </m:r>
          <m:f>
            <m:fPr>
              <m:ctrlPr>
                <w:rPr>
                  <w:rFonts w:ascii="Cambria Math" w:eastAsiaTheme="minorEastAsia" w:hAnsi="Cambria Math"/>
                  <w:i/>
                  <w:sz w:val="22"/>
                  <w:szCs w:val="22"/>
                  <w:lang w:val="es-ES"/>
                </w:rPr>
              </m:ctrlPr>
            </m:fPr>
            <m:num>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1</m:t>
                  </m:r>
                </m:num>
                <m:den>
                  <m:r>
                    <w:rPr>
                      <w:rFonts w:ascii="Cambria Math" w:eastAsiaTheme="minorEastAsia" w:hAnsi="Cambria Math"/>
                      <w:sz w:val="22"/>
                      <w:szCs w:val="22"/>
                      <w:lang w:val="es-ES"/>
                    </w:rPr>
                    <m:t>S(N)</m:t>
                  </m:r>
                </m:den>
              </m:f>
              <m:r>
                <w:rPr>
                  <w:rFonts w:ascii="Cambria Math" w:eastAsiaTheme="minorEastAsia" w:hAnsi="Cambria Math"/>
                  <w:sz w:val="22"/>
                  <w:szCs w:val="22"/>
                  <w:lang w:val="es-ES"/>
                </w:rPr>
                <m:t>-</m:t>
              </m:r>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1</m:t>
                  </m:r>
                </m:num>
                <m:den>
                  <m:r>
                    <w:rPr>
                      <w:rFonts w:ascii="Cambria Math" w:eastAsiaTheme="minorEastAsia" w:hAnsi="Cambria Math"/>
                      <w:sz w:val="22"/>
                      <w:szCs w:val="22"/>
                      <w:lang w:val="es-ES"/>
                    </w:rPr>
                    <m:t>N</m:t>
                  </m:r>
                </m:den>
              </m:f>
            </m:num>
            <m:den>
              <m:r>
                <w:rPr>
                  <w:rFonts w:ascii="Cambria Math" w:eastAsiaTheme="minorEastAsia" w:hAnsi="Cambria Math"/>
                  <w:sz w:val="22"/>
                  <w:szCs w:val="22"/>
                  <w:lang w:val="es-ES"/>
                </w:rPr>
                <m:t xml:space="preserve">1 - </m:t>
              </m:r>
              <m:f>
                <m:fPr>
                  <m:ctrlPr>
                    <w:rPr>
                      <w:rFonts w:ascii="Cambria Math" w:eastAsiaTheme="minorEastAsia" w:hAnsi="Cambria Math"/>
                      <w:i/>
                      <w:sz w:val="22"/>
                      <w:szCs w:val="22"/>
                      <w:lang w:val="es-ES"/>
                    </w:rPr>
                  </m:ctrlPr>
                </m:fPr>
                <m:num>
                  <m:r>
                    <w:rPr>
                      <w:rFonts w:ascii="Cambria Math" w:eastAsiaTheme="minorEastAsia" w:hAnsi="Cambria Math"/>
                      <w:sz w:val="22"/>
                      <w:szCs w:val="22"/>
                      <w:lang w:val="es-ES"/>
                    </w:rPr>
                    <m:t>1</m:t>
                  </m:r>
                </m:num>
                <m:den>
                  <m:r>
                    <w:rPr>
                      <w:rFonts w:ascii="Cambria Math" w:eastAsiaTheme="minorEastAsia" w:hAnsi="Cambria Math"/>
                      <w:sz w:val="22"/>
                      <w:szCs w:val="22"/>
                      <w:lang w:val="es-ES"/>
                    </w:rPr>
                    <m:t>N</m:t>
                  </m:r>
                </m:den>
              </m:f>
            </m:den>
          </m:f>
        </m:oMath>
      </m:oMathPara>
    </w:p>
    <w:p w:rsidR="003950E8" w:rsidRDefault="003950E8" w:rsidP="00BB4C3D">
      <w:pPr>
        <w:jc w:val="both"/>
        <w:rPr>
          <w:rFonts w:eastAsiaTheme="minorEastAsia"/>
          <w:sz w:val="22"/>
          <w:szCs w:val="22"/>
          <w:lang w:val="es-ES"/>
        </w:rPr>
      </w:pPr>
      <w:r>
        <w:rPr>
          <w:rFonts w:eastAsiaTheme="minorEastAsia"/>
          <w:sz w:val="22"/>
          <w:szCs w:val="22"/>
          <w:lang w:val="es-ES"/>
        </w:rPr>
        <w:t>Donde:</w:t>
      </w:r>
    </w:p>
    <w:p w:rsidR="003950E8" w:rsidRDefault="003950E8" w:rsidP="003950E8">
      <w:pPr>
        <w:pStyle w:val="Prrafodelista"/>
        <w:numPr>
          <w:ilvl w:val="0"/>
          <w:numId w:val="3"/>
        </w:numPr>
        <w:jc w:val="both"/>
        <w:rPr>
          <w:rFonts w:eastAsiaTheme="minorEastAsia"/>
          <w:sz w:val="22"/>
          <w:szCs w:val="22"/>
          <w:lang w:val="es-ES"/>
        </w:rPr>
      </w:pPr>
      <w:r>
        <w:rPr>
          <w:rFonts w:eastAsiaTheme="minorEastAsia"/>
          <w:b/>
          <w:bCs/>
          <w:sz w:val="22"/>
          <w:szCs w:val="22"/>
          <w:lang w:val="es-ES"/>
        </w:rPr>
        <w:t xml:space="preserve">f </w:t>
      </w:r>
      <w:r>
        <w:rPr>
          <w:rFonts w:eastAsiaTheme="minorEastAsia"/>
          <w:sz w:val="22"/>
          <w:szCs w:val="22"/>
          <w:lang w:val="es-ES"/>
        </w:rPr>
        <w:t>es la fracción secuencial del programa,</w:t>
      </w:r>
    </w:p>
    <w:p w:rsidR="003950E8" w:rsidRDefault="003950E8" w:rsidP="003950E8">
      <w:pPr>
        <w:pStyle w:val="Prrafodelista"/>
        <w:numPr>
          <w:ilvl w:val="0"/>
          <w:numId w:val="3"/>
        </w:numPr>
        <w:jc w:val="both"/>
        <w:rPr>
          <w:rFonts w:eastAsiaTheme="minorEastAsia"/>
          <w:sz w:val="22"/>
          <w:szCs w:val="22"/>
          <w:lang w:val="es-ES"/>
        </w:rPr>
      </w:pPr>
      <w:r>
        <w:rPr>
          <w:rFonts w:eastAsiaTheme="minorEastAsia"/>
          <w:b/>
          <w:bCs/>
          <w:sz w:val="22"/>
          <w:szCs w:val="22"/>
          <w:lang w:val="es-ES"/>
        </w:rPr>
        <w:t xml:space="preserve">S(N) </w:t>
      </w:r>
      <w:r>
        <w:rPr>
          <w:rFonts w:eastAsiaTheme="minorEastAsia"/>
          <w:sz w:val="22"/>
          <w:szCs w:val="22"/>
          <w:lang w:val="es-ES"/>
        </w:rPr>
        <w:t xml:space="preserve">es la aceleración observada con </w:t>
      </w:r>
      <w:r>
        <w:rPr>
          <w:rFonts w:eastAsiaTheme="minorEastAsia"/>
          <w:b/>
          <w:bCs/>
          <w:sz w:val="22"/>
          <w:szCs w:val="22"/>
          <w:lang w:val="es-ES"/>
        </w:rPr>
        <w:t xml:space="preserve">N </w:t>
      </w:r>
      <w:r>
        <w:rPr>
          <w:rFonts w:eastAsiaTheme="minorEastAsia"/>
          <w:sz w:val="22"/>
          <w:szCs w:val="22"/>
          <w:lang w:val="es-ES"/>
        </w:rPr>
        <w:t>procesadores,</w:t>
      </w:r>
    </w:p>
    <w:p w:rsidR="003950E8" w:rsidRDefault="003950E8" w:rsidP="003950E8">
      <w:pPr>
        <w:pStyle w:val="Prrafodelista"/>
        <w:numPr>
          <w:ilvl w:val="0"/>
          <w:numId w:val="3"/>
        </w:numPr>
        <w:jc w:val="both"/>
        <w:rPr>
          <w:rFonts w:eastAsiaTheme="minorEastAsia"/>
          <w:sz w:val="22"/>
          <w:szCs w:val="22"/>
          <w:lang w:val="es-ES"/>
        </w:rPr>
      </w:pPr>
      <w:r>
        <w:rPr>
          <w:rFonts w:eastAsiaTheme="minorEastAsia"/>
          <w:b/>
          <w:bCs/>
          <w:sz w:val="22"/>
          <w:szCs w:val="22"/>
          <w:lang w:val="es-ES"/>
        </w:rPr>
        <w:t xml:space="preserve">N </w:t>
      </w:r>
      <w:r>
        <w:rPr>
          <w:rFonts w:eastAsiaTheme="minorEastAsia"/>
          <w:sz w:val="22"/>
          <w:szCs w:val="22"/>
          <w:lang w:val="es-ES"/>
        </w:rPr>
        <w:t>es el número de procesadores.</w:t>
      </w:r>
    </w:p>
    <w:p w:rsidR="003950E8" w:rsidRDefault="003950E8" w:rsidP="003950E8">
      <w:pPr>
        <w:jc w:val="both"/>
        <w:rPr>
          <w:rFonts w:eastAsiaTheme="minorEastAsia"/>
          <w:sz w:val="22"/>
          <w:szCs w:val="22"/>
          <w:lang w:val="es-ES"/>
        </w:rPr>
      </w:pPr>
    </w:p>
    <w:p w:rsidR="003950E8" w:rsidRDefault="003950E8" w:rsidP="003950E8">
      <w:pPr>
        <w:jc w:val="both"/>
        <w:rPr>
          <w:rFonts w:eastAsiaTheme="minorEastAsia"/>
          <w:sz w:val="22"/>
          <w:szCs w:val="22"/>
          <w:lang w:val="es-ES"/>
        </w:rPr>
      </w:pPr>
      <w:r>
        <w:rPr>
          <w:rFonts w:eastAsiaTheme="minorEastAsia"/>
          <w:sz w:val="22"/>
          <w:szCs w:val="22"/>
          <w:lang w:val="es-ES"/>
        </w:rPr>
        <w:t xml:space="preserve">El principal objetivo de la fracción secuencial es identificar la proporción del programa que no se puede paralelizar, por lo cual, mientras más bajo sea el valor de </w:t>
      </w:r>
      <w:r>
        <w:rPr>
          <w:rFonts w:eastAsiaTheme="minorEastAsia"/>
          <w:b/>
          <w:bCs/>
          <w:sz w:val="22"/>
          <w:szCs w:val="22"/>
          <w:lang w:val="es-ES"/>
        </w:rPr>
        <w:t xml:space="preserve">f, </w:t>
      </w:r>
      <w:r>
        <w:rPr>
          <w:rFonts w:eastAsiaTheme="minorEastAsia"/>
          <w:sz w:val="22"/>
          <w:szCs w:val="22"/>
          <w:lang w:val="es-ES"/>
        </w:rPr>
        <w:t>mejor se desempeñará el programa paralelizado.</w:t>
      </w:r>
    </w:p>
    <w:p w:rsidR="003950E8" w:rsidRDefault="003950E8" w:rsidP="003950E8">
      <w:pPr>
        <w:jc w:val="both"/>
        <w:rPr>
          <w:rFonts w:eastAsiaTheme="minorEastAsia"/>
          <w:sz w:val="22"/>
          <w:szCs w:val="22"/>
          <w:lang w:val="es-ES"/>
        </w:rPr>
      </w:pPr>
    </w:p>
    <w:p w:rsidR="003950E8" w:rsidRPr="003950E8" w:rsidRDefault="003950E8" w:rsidP="003950E8">
      <w:pPr>
        <w:jc w:val="both"/>
        <w:rPr>
          <w:rFonts w:eastAsiaTheme="minorEastAsia"/>
          <w:sz w:val="22"/>
          <w:szCs w:val="22"/>
          <w:lang w:val="es-ES"/>
        </w:rPr>
      </w:pPr>
      <w:r>
        <w:rPr>
          <w:rFonts w:eastAsiaTheme="minorEastAsia"/>
          <w:sz w:val="22"/>
          <w:szCs w:val="22"/>
          <w:lang w:val="es-ES"/>
        </w:rPr>
        <w:t>Considero que esta métrica tiene ventajas sobre otras porque se centra en la parte del programa que no se puede paralelizar, lo cual</w:t>
      </w:r>
      <w:r w:rsidR="0078188E">
        <w:rPr>
          <w:rFonts w:eastAsiaTheme="minorEastAsia"/>
          <w:sz w:val="22"/>
          <w:szCs w:val="22"/>
          <w:lang w:val="es-ES"/>
        </w:rPr>
        <w:t>,</w:t>
      </w:r>
      <w:r>
        <w:rPr>
          <w:rFonts w:eastAsiaTheme="minorEastAsia"/>
          <w:sz w:val="22"/>
          <w:szCs w:val="22"/>
          <w:lang w:val="es-ES"/>
        </w:rPr>
        <w:t xml:space="preserve"> como vimos en las leyes de </w:t>
      </w:r>
      <w:proofErr w:type="spellStart"/>
      <w:r>
        <w:rPr>
          <w:rFonts w:eastAsiaTheme="minorEastAsia"/>
          <w:sz w:val="22"/>
          <w:szCs w:val="22"/>
          <w:lang w:val="es-ES"/>
        </w:rPr>
        <w:t>Amdahl</w:t>
      </w:r>
      <w:proofErr w:type="spellEnd"/>
      <w:r>
        <w:rPr>
          <w:rFonts w:eastAsiaTheme="minorEastAsia"/>
          <w:sz w:val="22"/>
          <w:szCs w:val="22"/>
          <w:lang w:val="es-ES"/>
        </w:rPr>
        <w:t xml:space="preserve"> y Gustafson-</w:t>
      </w:r>
      <w:proofErr w:type="spellStart"/>
      <w:r>
        <w:rPr>
          <w:rFonts w:eastAsiaTheme="minorEastAsia"/>
          <w:sz w:val="22"/>
          <w:szCs w:val="22"/>
          <w:lang w:val="es-ES"/>
        </w:rPr>
        <w:t>Barsis</w:t>
      </w:r>
      <w:proofErr w:type="spellEnd"/>
      <w:r w:rsidR="0078188E">
        <w:rPr>
          <w:rFonts w:eastAsiaTheme="minorEastAsia"/>
          <w:sz w:val="22"/>
          <w:szCs w:val="22"/>
          <w:lang w:val="es-ES"/>
        </w:rPr>
        <w:t>, es lo que normalmente genera un cuello de botella en el procesamiento de programas y limitan la escalabilidad.</w:t>
      </w:r>
    </w:p>
    <w:p w:rsidR="008A0FAD" w:rsidRPr="00086A50" w:rsidRDefault="008A0FAD" w:rsidP="00BB4C3D">
      <w:pPr>
        <w:jc w:val="both"/>
        <w:rPr>
          <w:rFonts w:eastAsiaTheme="minorEastAsia"/>
          <w:b/>
          <w:bCs/>
          <w:sz w:val="22"/>
          <w:szCs w:val="22"/>
          <w:lang w:val="es-ES"/>
        </w:rPr>
      </w:pPr>
    </w:p>
    <w:p w:rsidR="002233D5" w:rsidRPr="00086A50" w:rsidRDefault="008A0FAD" w:rsidP="00BB4C3D">
      <w:pPr>
        <w:jc w:val="both"/>
        <w:rPr>
          <w:rFonts w:eastAsiaTheme="minorEastAsia"/>
          <w:b/>
          <w:bCs/>
          <w:sz w:val="22"/>
          <w:szCs w:val="22"/>
          <w:lang w:val="es-ES"/>
        </w:rPr>
      </w:pPr>
      <w:r w:rsidRPr="00086A50">
        <w:rPr>
          <w:rFonts w:eastAsiaTheme="minorEastAsia"/>
          <w:b/>
          <w:bCs/>
          <w:sz w:val="22"/>
          <w:szCs w:val="22"/>
          <w:lang w:val="es-ES"/>
        </w:rPr>
        <w:t>Bibliografía</w:t>
      </w:r>
    </w:p>
    <w:p w:rsidR="008A0FAD" w:rsidRPr="008A0FAD" w:rsidRDefault="008A0FAD" w:rsidP="008A0FAD">
      <w:pPr>
        <w:jc w:val="both"/>
        <w:rPr>
          <w:rFonts w:eastAsiaTheme="minorEastAsia"/>
          <w:sz w:val="22"/>
          <w:szCs w:val="22"/>
        </w:rPr>
      </w:pPr>
      <w:r w:rsidRPr="008A0FAD">
        <w:rPr>
          <w:rFonts w:eastAsiaTheme="minorEastAsia"/>
          <w:sz w:val="22"/>
          <w:szCs w:val="22"/>
        </w:rPr>
        <w:t xml:space="preserve">Bernal, F., Albarracín, C., Gaona, J., Giraldo, L., Mosquera, C., Peña, S., Torres, Y., Ovalle, J., Nieto, J., Chacón, D., Salcedo, S., Suarez, A., Cortés, D., Pinzón, J., Higuera, P., &amp; Baquero, C. (2020). Introducción a la programación paralela. Recuperado de </w:t>
      </w:r>
      <w:r>
        <w:rPr>
          <w:rFonts w:eastAsiaTheme="minorEastAsia"/>
          <w:sz w:val="22"/>
          <w:szCs w:val="22"/>
        </w:rPr>
        <w:fldChar w:fldCharType="begin"/>
      </w:r>
      <w:r>
        <w:rPr>
          <w:rFonts w:eastAsiaTheme="minorEastAsia"/>
          <w:sz w:val="22"/>
          <w:szCs w:val="22"/>
        </w:rPr>
        <w:instrText>HYPERLINK "https://ferestrepoca.github.io/paradigmas-de-programacion/paralela/paralela_teoria/index.html"</w:instrText>
      </w:r>
      <w:r>
        <w:rPr>
          <w:rFonts w:eastAsiaTheme="minorEastAsia"/>
          <w:sz w:val="22"/>
          <w:szCs w:val="22"/>
        </w:rPr>
      </w:r>
      <w:r>
        <w:rPr>
          <w:rFonts w:eastAsiaTheme="minorEastAsia"/>
          <w:sz w:val="22"/>
          <w:szCs w:val="22"/>
        </w:rPr>
        <w:fldChar w:fldCharType="separate"/>
      </w:r>
      <w:r w:rsidRPr="008A0FAD">
        <w:rPr>
          <w:rStyle w:val="Hipervnculo"/>
          <w:rFonts w:eastAsiaTheme="minorEastAsia"/>
          <w:sz w:val="22"/>
          <w:szCs w:val="22"/>
        </w:rPr>
        <w:t>https://ferestrepoca.github.io/paradigmas-de-programacion/paralela/paralela_teoria/index.html</w:t>
      </w:r>
      <w:r>
        <w:rPr>
          <w:rFonts w:eastAsiaTheme="minorEastAsia"/>
          <w:sz w:val="22"/>
          <w:szCs w:val="22"/>
        </w:rPr>
        <w:fldChar w:fldCharType="end"/>
      </w:r>
    </w:p>
    <w:p w:rsidR="008A0FAD" w:rsidRPr="008A0FAD" w:rsidRDefault="008A0FAD" w:rsidP="008A0FAD">
      <w:pPr>
        <w:jc w:val="both"/>
        <w:rPr>
          <w:rFonts w:eastAsiaTheme="minorEastAsia"/>
          <w:sz w:val="22"/>
          <w:szCs w:val="22"/>
        </w:rPr>
      </w:pPr>
    </w:p>
    <w:p w:rsidR="008A0FAD" w:rsidRPr="008A0FAD" w:rsidRDefault="008A0FAD" w:rsidP="008A0FAD">
      <w:pPr>
        <w:jc w:val="both"/>
        <w:rPr>
          <w:rFonts w:eastAsiaTheme="minorEastAsia"/>
          <w:sz w:val="22"/>
          <w:szCs w:val="22"/>
          <w:lang w:val="en-US"/>
        </w:rPr>
      </w:pPr>
      <w:r w:rsidRPr="008A0FAD">
        <w:rPr>
          <w:rFonts w:eastAsiaTheme="minorEastAsia"/>
          <w:sz w:val="22"/>
          <w:szCs w:val="22"/>
          <w:lang w:val="en-US"/>
        </w:rPr>
        <w:t xml:space="preserve">Gustafson, J. L. (1988). Reevaluating Amdahl's law. Communications of the ACM, 31(5), 532–533. </w:t>
      </w:r>
      <w:proofErr w:type="spellStart"/>
      <w:r w:rsidRPr="008A0FAD">
        <w:rPr>
          <w:rFonts w:eastAsiaTheme="minorEastAsia"/>
          <w:sz w:val="22"/>
          <w:szCs w:val="22"/>
          <w:lang w:val="en-US"/>
        </w:rPr>
        <w:t>Recuperado</w:t>
      </w:r>
      <w:proofErr w:type="spellEnd"/>
      <w:r w:rsidRPr="008A0FAD">
        <w:rPr>
          <w:rFonts w:eastAsiaTheme="minorEastAsia"/>
          <w:sz w:val="22"/>
          <w:szCs w:val="22"/>
          <w:lang w:val="en-US"/>
        </w:rPr>
        <w:t xml:space="preserve"> de </w:t>
      </w:r>
      <w:hyperlink r:id="rId8" w:history="1">
        <w:r w:rsidRPr="008A0FAD">
          <w:rPr>
            <w:rStyle w:val="Hipervnculo"/>
            <w:rFonts w:eastAsiaTheme="minorEastAsia"/>
            <w:sz w:val="22"/>
            <w:szCs w:val="22"/>
            <w:lang w:val="en-US"/>
          </w:rPr>
          <w:t>https://dl.acm.org/doi/pdf/10.1145/42411.42415</w:t>
        </w:r>
      </w:hyperlink>
    </w:p>
    <w:p w:rsidR="008A0FAD" w:rsidRPr="008A0FAD" w:rsidRDefault="008A0FAD" w:rsidP="008A0FAD">
      <w:pPr>
        <w:jc w:val="both"/>
        <w:rPr>
          <w:rFonts w:eastAsiaTheme="minorEastAsia"/>
          <w:sz w:val="22"/>
          <w:szCs w:val="22"/>
          <w:lang w:val="en-US"/>
        </w:rPr>
      </w:pPr>
    </w:p>
    <w:p w:rsidR="008A0FAD" w:rsidRPr="008A0FAD" w:rsidRDefault="008A0FAD" w:rsidP="008A0FAD">
      <w:pPr>
        <w:jc w:val="both"/>
        <w:rPr>
          <w:rFonts w:eastAsiaTheme="minorEastAsia"/>
          <w:sz w:val="22"/>
          <w:szCs w:val="22"/>
          <w:lang w:val="en-US"/>
        </w:rPr>
      </w:pPr>
      <w:r w:rsidRPr="008A0FAD">
        <w:rPr>
          <w:rFonts w:eastAsiaTheme="minorEastAsia"/>
          <w:sz w:val="22"/>
          <w:szCs w:val="22"/>
          <w:lang w:val="en-US"/>
        </w:rPr>
        <w:t>Karp, A. H., &amp; Flatt, H. P. (1990). Measuring parallel processor performance. Communications of the ACM, 33(5), 539–543.</w:t>
      </w:r>
    </w:p>
    <w:sectPr w:rsidR="008A0FAD" w:rsidRPr="008A0F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3C5A"/>
    <w:multiLevelType w:val="hybridMultilevel"/>
    <w:tmpl w:val="F684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E44867"/>
    <w:multiLevelType w:val="hybridMultilevel"/>
    <w:tmpl w:val="B1E66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D3E2797"/>
    <w:multiLevelType w:val="hybridMultilevel"/>
    <w:tmpl w:val="1EB8E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3677578">
    <w:abstractNumId w:val="1"/>
  </w:num>
  <w:num w:numId="2" w16cid:durableId="415790297">
    <w:abstractNumId w:val="2"/>
  </w:num>
  <w:num w:numId="3" w16cid:durableId="118170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21"/>
    <w:rsid w:val="00086A50"/>
    <w:rsid w:val="001579EC"/>
    <w:rsid w:val="001939EA"/>
    <w:rsid w:val="002233D5"/>
    <w:rsid w:val="003950E8"/>
    <w:rsid w:val="00444F21"/>
    <w:rsid w:val="0078188E"/>
    <w:rsid w:val="008A0FAD"/>
    <w:rsid w:val="00BB4C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60B8C8E"/>
  <w15:chartTrackingRefBased/>
  <w15:docId w15:val="{587815CC-ACB1-F34F-A165-AB041FCD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4F21"/>
    <w:rPr>
      <w:color w:val="666666"/>
    </w:rPr>
  </w:style>
  <w:style w:type="paragraph" w:styleId="Prrafodelista">
    <w:name w:val="List Paragraph"/>
    <w:basedOn w:val="Normal"/>
    <w:uiPriority w:val="34"/>
    <w:qFormat/>
    <w:rsid w:val="001939EA"/>
    <w:pPr>
      <w:ind w:left="720"/>
      <w:contextualSpacing/>
    </w:pPr>
  </w:style>
  <w:style w:type="paragraph" w:styleId="Descripcin">
    <w:name w:val="caption"/>
    <w:basedOn w:val="Normal"/>
    <w:next w:val="Normal"/>
    <w:uiPriority w:val="35"/>
    <w:unhideWhenUsed/>
    <w:qFormat/>
    <w:rsid w:val="002233D5"/>
    <w:pPr>
      <w:spacing w:after="200"/>
    </w:pPr>
    <w:rPr>
      <w:i/>
      <w:iCs/>
      <w:color w:val="44546A" w:themeColor="text2"/>
      <w:sz w:val="18"/>
      <w:szCs w:val="18"/>
    </w:rPr>
  </w:style>
  <w:style w:type="character" w:styleId="Hipervnculo">
    <w:name w:val="Hyperlink"/>
    <w:basedOn w:val="Fuentedeprrafopredeter"/>
    <w:uiPriority w:val="99"/>
    <w:unhideWhenUsed/>
    <w:rsid w:val="008A0FAD"/>
    <w:rPr>
      <w:color w:val="0563C1" w:themeColor="hyperlink"/>
      <w:u w:val="single"/>
    </w:rPr>
  </w:style>
  <w:style w:type="character" w:styleId="Mencinsinresolver">
    <w:name w:val="Unresolved Mention"/>
    <w:basedOn w:val="Fuentedeprrafopredeter"/>
    <w:uiPriority w:val="99"/>
    <w:semiHidden/>
    <w:unhideWhenUsed/>
    <w:rsid w:val="008A0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548">
      <w:bodyDiv w:val="1"/>
      <w:marLeft w:val="0"/>
      <w:marRight w:val="0"/>
      <w:marTop w:val="0"/>
      <w:marBottom w:val="0"/>
      <w:divBdr>
        <w:top w:val="none" w:sz="0" w:space="0" w:color="auto"/>
        <w:left w:val="none" w:sz="0" w:space="0" w:color="auto"/>
        <w:bottom w:val="none" w:sz="0" w:space="0" w:color="auto"/>
        <w:right w:val="none" w:sz="0" w:space="0" w:color="auto"/>
      </w:divBdr>
      <w:divsChild>
        <w:div w:id="233011492">
          <w:marLeft w:val="0"/>
          <w:marRight w:val="0"/>
          <w:marTop w:val="0"/>
          <w:marBottom w:val="0"/>
          <w:divBdr>
            <w:top w:val="none" w:sz="0" w:space="0" w:color="auto"/>
            <w:left w:val="none" w:sz="0" w:space="0" w:color="auto"/>
            <w:bottom w:val="none" w:sz="0" w:space="0" w:color="auto"/>
            <w:right w:val="none" w:sz="0" w:space="0" w:color="auto"/>
          </w:divBdr>
          <w:divsChild>
            <w:div w:id="1371884389">
              <w:marLeft w:val="0"/>
              <w:marRight w:val="0"/>
              <w:marTop w:val="0"/>
              <w:marBottom w:val="0"/>
              <w:divBdr>
                <w:top w:val="none" w:sz="0" w:space="0" w:color="auto"/>
                <w:left w:val="none" w:sz="0" w:space="0" w:color="auto"/>
                <w:bottom w:val="none" w:sz="0" w:space="0" w:color="auto"/>
                <w:right w:val="none" w:sz="0" w:space="0" w:color="auto"/>
              </w:divBdr>
              <w:divsChild>
                <w:div w:id="1815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42411.42415"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7FD7-3E18-CC42-801A-4949AD37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1</cp:revision>
  <dcterms:created xsi:type="dcterms:W3CDTF">2025-01-23T04:03:00Z</dcterms:created>
  <dcterms:modified xsi:type="dcterms:W3CDTF">2025-01-23T06:03:00Z</dcterms:modified>
</cp:coreProperties>
</file>