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C5A" w14:textId="7EA25CAA" w:rsidR="003F5977" w:rsidRPr="009F3AE8" w:rsidRDefault="003F5977">
      <w:pPr>
        <w:rPr>
          <w:sz w:val="24"/>
          <w:szCs w:val="24"/>
        </w:rPr>
      </w:pPr>
      <w:r w:rsidRPr="009F3AE8">
        <w:rPr>
          <w:sz w:val="24"/>
          <w:szCs w:val="24"/>
        </w:rPr>
        <w:t>Izaac Facundo</w:t>
      </w:r>
    </w:p>
    <w:p w14:paraId="071A6C9C" w14:textId="05227231" w:rsidR="003F5977" w:rsidRPr="009F3AE8" w:rsidRDefault="003F5977">
      <w:pPr>
        <w:rPr>
          <w:sz w:val="24"/>
          <w:szCs w:val="24"/>
        </w:rPr>
      </w:pPr>
      <w:r w:rsidRPr="009F3AE8">
        <w:rPr>
          <w:sz w:val="24"/>
          <w:szCs w:val="24"/>
        </w:rPr>
        <w:t>Imf339</w:t>
      </w:r>
    </w:p>
    <w:p w14:paraId="7E93F80D" w14:textId="6A24660C" w:rsidR="008E71F5" w:rsidRPr="00670FF1" w:rsidRDefault="008E71F5" w:rsidP="009F3AE8">
      <w:pPr>
        <w:jc w:val="center"/>
        <w:rPr>
          <w:b/>
          <w:bCs/>
          <w:sz w:val="32"/>
          <w:szCs w:val="32"/>
        </w:rPr>
      </w:pPr>
      <w:r w:rsidRPr="00670FF1">
        <w:rPr>
          <w:b/>
          <w:bCs/>
          <w:sz w:val="32"/>
          <w:szCs w:val="32"/>
        </w:rPr>
        <w:t>Simulation of A</w:t>
      </w:r>
      <w:r w:rsidR="009F3AE8" w:rsidRPr="00670FF1">
        <w:rPr>
          <w:b/>
          <w:bCs/>
          <w:sz w:val="32"/>
          <w:szCs w:val="32"/>
        </w:rPr>
        <w:t>DCS for TIROS I Mission</w:t>
      </w:r>
    </w:p>
    <w:p w14:paraId="116BCEA7" w14:textId="6FE38C8B" w:rsidR="009F3AE8" w:rsidRPr="000025EB" w:rsidRDefault="009F3AE8" w:rsidP="009F3AE8">
      <w:pPr>
        <w:jc w:val="center"/>
        <w:rPr>
          <w:b/>
          <w:bCs/>
          <w:sz w:val="24"/>
          <w:szCs w:val="24"/>
        </w:rPr>
      </w:pPr>
    </w:p>
    <w:p w14:paraId="3A71AA55" w14:textId="7710F9A1" w:rsidR="009F3AE8" w:rsidRPr="000025EB" w:rsidRDefault="009F3AE8" w:rsidP="009F3AE8">
      <w:pPr>
        <w:rPr>
          <w:b/>
          <w:bCs/>
          <w:sz w:val="24"/>
          <w:szCs w:val="24"/>
        </w:rPr>
      </w:pPr>
      <w:r w:rsidRPr="000025EB">
        <w:rPr>
          <w:b/>
          <w:bCs/>
          <w:sz w:val="24"/>
          <w:szCs w:val="24"/>
        </w:rPr>
        <w:t>Introduction:</w:t>
      </w:r>
    </w:p>
    <w:p w14:paraId="61459B9C" w14:textId="5EA00ABF" w:rsidR="005A349C" w:rsidRDefault="00774238" w:rsidP="009F3AE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report will detail the work done to create a simulation of </w:t>
      </w:r>
      <w:r w:rsidR="000025EB">
        <w:rPr>
          <w:sz w:val="24"/>
          <w:szCs w:val="24"/>
        </w:rPr>
        <w:t xml:space="preserve">ADCS for a reference LEO mission. </w:t>
      </w:r>
      <w:r w:rsidR="005A2E78">
        <w:rPr>
          <w:sz w:val="24"/>
          <w:szCs w:val="24"/>
        </w:rPr>
        <w:t>This ADC system was developed using Simulink</w:t>
      </w:r>
      <w:r w:rsidR="0023468E">
        <w:rPr>
          <w:sz w:val="24"/>
          <w:szCs w:val="24"/>
        </w:rPr>
        <w:t xml:space="preserve">. </w:t>
      </w:r>
      <w:r w:rsidR="00C95A8A">
        <w:rPr>
          <w:sz w:val="24"/>
          <w:szCs w:val="24"/>
        </w:rPr>
        <w:t xml:space="preserve">All knowledge and theory used to construct this simulation was pulled from lecture material and the textbook. </w:t>
      </w:r>
      <w:r w:rsidR="000F3B65">
        <w:rPr>
          <w:sz w:val="24"/>
          <w:szCs w:val="24"/>
        </w:rPr>
        <w:t xml:space="preserve">The simulation contains five parts: Dynamics, Actuators, Attitude Controller, Attitude Determination, and Sensors. </w:t>
      </w:r>
      <w:r w:rsidR="003C4CE0">
        <w:rPr>
          <w:sz w:val="24"/>
          <w:szCs w:val="24"/>
        </w:rPr>
        <w:t>Artificial noise was injected into the simulation at magnitudes described by the equipment chosen. The satellite orbits about and points toward the Earth</w:t>
      </w:r>
      <w:r w:rsidR="0016175E">
        <w:rPr>
          <w:sz w:val="24"/>
          <w:szCs w:val="24"/>
        </w:rPr>
        <w:t xml:space="preserve"> with the use of 3 orthogonal reaction wheels. </w:t>
      </w:r>
      <w:r w:rsidR="002D41B2">
        <w:rPr>
          <w:sz w:val="24"/>
          <w:szCs w:val="24"/>
        </w:rPr>
        <w:t xml:space="preserve">The primary force action on the satellite is gravity, but two perturbations were simulated: Gravity Gradient &amp; </w:t>
      </w:r>
      <w:r w:rsidR="00904224">
        <w:rPr>
          <w:sz w:val="24"/>
          <w:szCs w:val="24"/>
        </w:rPr>
        <w:t xml:space="preserve">Magnetic Torque. </w:t>
      </w:r>
      <w:r w:rsidR="00B51D24">
        <w:rPr>
          <w:sz w:val="24"/>
          <w:szCs w:val="24"/>
        </w:rPr>
        <w:t xml:space="preserve">One orbit about the Earth was simulated </w:t>
      </w:r>
      <w:r w:rsidR="0044126D">
        <w:rPr>
          <w:sz w:val="24"/>
          <w:szCs w:val="24"/>
        </w:rPr>
        <w:t xml:space="preserve">with orbital elements </w:t>
      </w:r>
      <w:r w:rsidR="00F55F6F">
        <w:rPr>
          <w:sz w:val="24"/>
          <w:szCs w:val="24"/>
        </w:rPr>
        <w:t>matching that of the reference mission.</w:t>
      </w:r>
    </w:p>
    <w:p w14:paraId="3CC92D5C" w14:textId="77777777" w:rsidR="0040277F" w:rsidRDefault="0040277F" w:rsidP="009F3AE8">
      <w:pPr>
        <w:rPr>
          <w:sz w:val="24"/>
          <w:szCs w:val="24"/>
        </w:rPr>
      </w:pPr>
    </w:p>
    <w:p w14:paraId="5651E4EA" w14:textId="0CDDF273" w:rsidR="009F3AE8" w:rsidRDefault="009F3AE8" w:rsidP="009F3AE8">
      <w:pPr>
        <w:rPr>
          <w:b/>
          <w:bCs/>
          <w:sz w:val="24"/>
          <w:szCs w:val="24"/>
        </w:rPr>
      </w:pPr>
      <w:r w:rsidRPr="000025EB">
        <w:rPr>
          <w:b/>
          <w:bCs/>
          <w:sz w:val="24"/>
          <w:szCs w:val="24"/>
        </w:rPr>
        <w:t>Reference Mission:</w:t>
      </w:r>
    </w:p>
    <w:p w14:paraId="191FF8DA" w14:textId="3A889F09" w:rsidR="00CB1AB1" w:rsidRDefault="0040277F" w:rsidP="009F3A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541A7">
        <w:rPr>
          <w:sz w:val="24"/>
          <w:szCs w:val="24"/>
        </w:rPr>
        <w:t xml:space="preserve">The reference mission for this simulation is the TIROS I satellite </w:t>
      </w:r>
      <w:r w:rsidR="00BD5A13">
        <w:rPr>
          <w:sz w:val="24"/>
          <w:szCs w:val="24"/>
        </w:rPr>
        <w:t xml:space="preserve">(launched in 1960). </w:t>
      </w:r>
      <w:r w:rsidR="00BE6CE9">
        <w:rPr>
          <w:sz w:val="24"/>
          <w:szCs w:val="24"/>
        </w:rPr>
        <w:t>The inclination</w:t>
      </w:r>
      <w:r w:rsidR="00B10A8B">
        <w:rPr>
          <w:sz w:val="24"/>
          <w:szCs w:val="24"/>
        </w:rPr>
        <w:t xml:space="preserve"> for this orbit was </w:t>
      </w:r>
      <w:r w:rsidR="002A05A9">
        <w:rPr>
          <w:sz w:val="24"/>
          <w:szCs w:val="24"/>
        </w:rPr>
        <w:t>48.4°</w:t>
      </w:r>
      <w:r w:rsidR="00B10A8B">
        <w:rPr>
          <w:sz w:val="24"/>
          <w:szCs w:val="24"/>
        </w:rPr>
        <w:t xml:space="preserve">, and the orbit was near circular with a radius of 700km. </w:t>
      </w:r>
      <w:r w:rsidR="00FF136F">
        <w:rPr>
          <w:sz w:val="24"/>
          <w:szCs w:val="24"/>
        </w:rPr>
        <w:t xml:space="preserve">The inclination used in the </w:t>
      </w:r>
      <w:r w:rsidR="00486514">
        <w:rPr>
          <w:sz w:val="24"/>
          <w:szCs w:val="24"/>
        </w:rPr>
        <w:t xml:space="preserve">simulation was rounded to 45° for simplicity in the model. </w:t>
      </w:r>
      <w:r w:rsidR="00E93842">
        <w:rPr>
          <w:sz w:val="24"/>
          <w:szCs w:val="24"/>
        </w:rPr>
        <w:t xml:space="preserve">The </w:t>
      </w:r>
      <w:r w:rsidR="00F30284">
        <w:rPr>
          <w:sz w:val="24"/>
          <w:szCs w:val="24"/>
        </w:rPr>
        <w:t xml:space="preserve">satellite was cylindrical with a </w:t>
      </w:r>
      <w:r w:rsidR="003E4713">
        <w:rPr>
          <w:sz w:val="24"/>
          <w:szCs w:val="24"/>
        </w:rPr>
        <w:t>diameter</w:t>
      </w:r>
      <w:r w:rsidR="00CC3D29">
        <w:rPr>
          <w:sz w:val="24"/>
          <w:szCs w:val="24"/>
        </w:rPr>
        <w:t xml:space="preserve"> of </w:t>
      </w:r>
      <w:r w:rsidR="003E4713">
        <w:rPr>
          <w:sz w:val="24"/>
          <w:szCs w:val="24"/>
        </w:rPr>
        <w:t>1.07m</w:t>
      </w:r>
      <w:r w:rsidR="00CC3D29">
        <w:rPr>
          <w:sz w:val="24"/>
          <w:szCs w:val="24"/>
        </w:rPr>
        <w:t xml:space="preserve">, a height of </w:t>
      </w:r>
      <w:r w:rsidR="003E4713">
        <w:rPr>
          <w:sz w:val="24"/>
          <w:szCs w:val="24"/>
        </w:rPr>
        <w:t>.56m</w:t>
      </w:r>
      <w:r w:rsidR="00CC3D29">
        <w:rPr>
          <w:sz w:val="24"/>
          <w:szCs w:val="24"/>
        </w:rPr>
        <w:t xml:space="preserve">, and a mass of </w:t>
      </w:r>
      <w:r w:rsidR="00577829">
        <w:rPr>
          <w:sz w:val="24"/>
          <w:szCs w:val="24"/>
        </w:rPr>
        <w:t>122.5kg</w:t>
      </w:r>
      <w:r w:rsidR="00CC3D29">
        <w:rPr>
          <w:sz w:val="24"/>
          <w:szCs w:val="24"/>
        </w:rPr>
        <w:t>.</w:t>
      </w:r>
      <w:r w:rsidR="00577829">
        <w:rPr>
          <w:sz w:val="24"/>
          <w:szCs w:val="24"/>
        </w:rPr>
        <w:t xml:space="preserve"> This gives the satellite an approximate inertia matrix of:</w:t>
      </w:r>
    </w:p>
    <w:p w14:paraId="12D5D583" w14:textId="3682685C" w:rsidR="00CB1AB1" w:rsidRDefault="00B834EF" w:rsidP="005057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AEF6A6" wp14:editId="6D4CCDDC">
            <wp:extent cx="2428875" cy="96202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5994" w14:textId="3260A673" w:rsidR="00505738" w:rsidRDefault="00381D00" w:rsidP="006C19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14973">
        <w:rPr>
          <w:sz w:val="24"/>
          <w:szCs w:val="24"/>
        </w:rPr>
        <w:t xml:space="preserve">The satellite is oblate. The x axis points </w:t>
      </w:r>
      <w:r w:rsidR="0086531C">
        <w:rPr>
          <w:sz w:val="24"/>
          <w:szCs w:val="24"/>
        </w:rPr>
        <w:t>normal to the circular face of the spacecraft while the other two axes are orthogonal</w:t>
      </w:r>
      <w:r w:rsidR="007F1E6F">
        <w:rPr>
          <w:sz w:val="24"/>
          <w:szCs w:val="24"/>
        </w:rPr>
        <w:t xml:space="preserve"> to it. </w:t>
      </w:r>
      <w:r w:rsidR="00A3546B">
        <w:rPr>
          <w:sz w:val="24"/>
          <w:szCs w:val="24"/>
        </w:rPr>
        <w:t xml:space="preserve">The x-axis of this spacecraft </w:t>
      </w:r>
      <w:r w:rsidR="00A3546B" w:rsidRPr="00512E58">
        <w:rPr>
          <w:b/>
          <w:bCs/>
          <w:sz w:val="24"/>
          <w:szCs w:val="24"/>
        </w:rPr>
        <w:t>pointed directly to the Earth</w:t>
      </w:r>
      <w:r w:rsidR="00A3546B">
        <w:rPr>
          <w:sz w:val="24"/>
          <w:szCs w:val="24"/>
        </w:rPr>
        <w:t xml:space="preserve"> for</w:t>
      </w:r>
      <w:r w:rsidR="006F4BEC">
        <w:rPr>
          <w:sz w:val="24"/>
          <w:szCs w:val="24"/>
        </w:rPr>
        <w:t xml:space="preserve"> weather observation.</w:t>
      </w:r>
    </w:p>
    <w:p w14:paraId="40DE6318" w14:textId="62114B2A" w:rsidR="00520F55" w:rsidRDefault="00520F55" w:rsidP="006C19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satellite had a notable </w:t>
      </w:r>
      <w:r w:rsidR="00297BE8">
        <w:rPr>
          <w:sz w:val="24"/>
          <w:szCs w:val="24"/>
        </w:rPr>
        <w:t xml:space="preserve">x-axis magnetic moment of </w:t>
      </w:r>
      <w:r w:rsidR="00DC2CFA">
        <w:rPr>
          <w:sz w:val="24"/>
          <w:szCs w:val="24"/>
        </w:rPr>
        <w:t>896 dyne*cm*gauss</w:t>
      </w:r>
      <w:r w:rsidR="00DC2CFA">
        <w:rPr>
          <w:sz w:val="24"/>
          <w:szCs w:val="24"/>
          <w:vertAlign w:val="superscript"/>
        </w:rPr>
        <w:t>-1</w:t>
      </w:r>
      <w:r w:rsidR="00DC5C29">
        <w:rPr>
          <w:sz w:val="24"/>
          <w:szCs w:val="24"/>
        </w:rPr>
        <w:t xml:space="preserve"> (</w:t>
      </w:r>
      <w:r w:rsidR="0099724F">
        <w:rPr>
          <w:sz w:val="24"/>
          <w:szCs w:val="24"/>
        </w:rPr>
        <w:t>.896N</w:t>
      </w:r>
      <w:r w:rsidR="00F716AB">
        <w:rPr>
          <w:sz w:val="24"/>
          <w:szCs w:val="24"/>
        </w:rPr>
        <w:t>*m*Tesla</w:t>
      </w:r>
      <w:r w:rsidR="00F716AB">
        <w:rPr>
          <w:sz w:val="24"/>
          <w:szCs w:val="24"/>
          <w:vertAlign w:val="superscript"/>
        </w:rPr>
        <w:t>-1</w:t>
      </w:r>
      <w:r w:rsidR="00F716AB">
        <w:rPr>
          <w:sz w:val="24"/>
          <w:szCs w:val="24"/>
        </w:rPr>
        <w:t>)</w:t>
      </w:r>
      <w:r w:rsidR="00DC2CFA">
        <w:rPr>
          <w:sz w:val="24"/>
          <w:szCs w:val="24"/>
        </w:rPr>
        <w:t xml:space="preserve"> </w:t>
      </w:r>
      <w:r w:rsidR="004C1531">
        <w:rPr>
          <w:sz w:val="24"/>
          <w:szCs w:val="24"/>
        </w:rPr>
        <w:t xml:space="preserve">with which a magnetic torque </w:t>
      </w:r>
      <w:r w:rsidR="00892D9D">
        <w:rPr>
          <w:sz w:val="24"/>
          <w:szCs w:val="24"/>
        </w:rPr>
        <w:t>was found. The magnetic moment</w:t>
      </w:r>
      <w:r w:rsidR="00BB22CA">
        <w:rPr>
          <w:sz w:val="24"/>
          <w:szCs w:val="24"/>
        </w:rPr>
        <w:t>s</w:t>
      </w:r>
      <w:r w:rsidR="00892D9D">
        <w:rPr>
          <w:sz w:val="24"/>
          <w:szCs w:val="24"/>
        </w:rPr>
        <w:t xml:space="preserve"> of the other axes were negligible.</w:t>
      </w:r>
    </w:p>
    <w:p w14:paraId="39AAD8F4" w14:textId="420BE61F" w:rsidR="0040277F" w:rsidRPr="005541A7" w:rsidRDefault="0040277F" w:rsidP="009F3AE8">
      <w:pPr>
        <w:rPr>
          <w:sz w:val="24"/>
          <w:szCs w:val="24"/>
        </w:rPr>
      </w:pPr>
    </w:p>
    <w:p w14:paraId="6452424F" w14:textId="28C1C398" w:rsidR="009F3AE8" w:rsidRDefault="009F3AE8" w:rsidP="009F3AE8">
      <w:pPr>
        <w:rPr>
          <w:b/>
          <w:bCs/>
          <w:sz w:val="24"/>
          <w:szCs w:val="24"/>
        </w:rPr>
      </w:pPr>
      <w:r w:rsidRPr="000025EB">
        <w:rPr>
          <w:b/>
          <w:bCs/>
          <w:sz w:val="24"/>
          <w:szCs w:val="24"/>
        </w:rPr>
        <w:t>Dynamics Model:</w:t>
      </w:r>
    </w:p>
    <w:p w14:paraId="2C795FC8" w14:textId="2419E7CA" w:rsidR="009A18D8" w:rsidRDefault="009A18D8" w:rsidP="009F3AE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>These equations of motions were used to propagate the dynamics of the simulation:</w:t>
      </w:r>
    </w:p>
    <w:p w14:paraId="10DDE9EE" w14:textId="60697A7E" w:rsidR="009A18D8" w:rsidRDefault="00C05CCE" w:rsidP="00C05CC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696143" wp14:editId="4BC5054F">
            <wp:extent cx="3733800" cy="8763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E4F5" w14:textId="3552A599" w:rsidR="00C61A69" w:rsidRDefault="00C61A69" w:rsidP="00C05CC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B93E00">
        <w:rPr>
          <w:sz w:val="24"/>
          <w:szCs w:val="24"/>
          <w:vertAlign w:val="superscript"/>
        </w:rPr>
        <w:t>b</w:t>
      </w:r>
      <w:r w:rsidR="00B93E00">
        <w:rPr>
          <w:sz w:val="24"/>
          <w:szCs w:val="24"/>
        </w:rPr>
        <w:t>(</w:t>
      </w:r>
      <w:r w:rsidR="000E5E68">
        <w:rPr>
          <w:rFonts w:cstheme="minorHAnsi"/>
          <w:sz w:val="24"/>
          <w:szCs w:val="24"/>
        </w:rPr>
        <w:t>ὠ</w:t>
      </w:r>
      <w:r w:rsidR="000E5E68">
        <w:rPr>
          <w:rFonts w:cstheme="minorHAnsi"/>
          <w:sz w:val="24"/>
          <w:szCs w:val="24"/>
          <w:vertAlign w:val="subscript"/>
        </w:rPr>
        <w:t>b/</w:t>
      </w:r>
      <w:r w:rsidR="00B93E00">
        <w:rPr>
          <w:rFonts w:cstheme="minorHAnsi"/>
          <w:sz w:val="24"/>
          <w:szCs w:val="24"/>
          <w:vertAlign w:val="subscript"/>
        </w:rPr>
        <w:t>i</w:t>
      </w:r>
      <w:r w:rsidR="00B93E00">
        <w:rPr>
          <w:rFonts w:cstheme="minorHAnsi"/>
          <w:sz w:val="24"/>
          <w:szCs w:val="24"/>
        </w:rPr>
        <w:t>)</w:t>
      </w:r>
      <w:r w:rsidR="00DE0F71">
        <w:rPr>
          <w:rFonts w:cstheme="minorHAnsi"/>
          <w:sz w:val="24"/>
          <w:szCs w:val="24"/>
          <w:vertAlign w:val="superscript"/>
        </w:rPr>
        <w:t>b</w:t>
      </w:r>
      <w:r w:rsidR="00DE0F71">
        <w:rPr>
          <w:rFonts w:cstheme="minorHAnsi"/>
          <w:sz w:val="24"/>
          <w:szCs w:val="24"/>
        </w:rPr>
        <w:t xml:space="preserve"> is the rate of change of the angular velocity </w:t>
      </w:r>
      <w:r w:rsidR="00C41A19">
        <w:rPr>
          <w:rFonts w:cstheme="minorHAnsi"/>
          <w:sz w:val="24"/>
          <w:szCs w:val="24"/>
        </w:rPr>
        <w:t xml:space="preserve">of the spacecraft </w:t>
      </w:r>
      <w:r w:rsidR="00DE0F71">
        <w:rPr>
          <w:rFonts w:cstheme="minorHAnsi"/>
          <w:sz w:val="24"/>
          <w:szCs w:val="24"/>
        </w:rPr>
        <w:t xml:space="preserve">with respect to the </w:t>
      </w:r>
      <w:r w:rsidR="00C41A19">
        <w:rPr>
          <w:rFonts w:cstheme="minorHAnsi"/>
          <w:sz w:val="24"/>
          <w:szCs w:val="24"/>
        </w:rPr>
        <w:t>inertia frame</w:t>
      </w:r>
      <w:r w:rsidR="00DE0F71">
        <w:rPr>
          <w:rFonts w:cstheme="minorHAnsi"/>
          <w:sz w:val="24"/>
          <w:szCs w:val="24"/>
        </w:rPr>
        <w:t xml:space="preserve"> in the body coordinates</w:t>
      </w:r>
      <w:r w:rsidR="00C41A19">
        <w:rPr>
          <w:rFonts w:cstheme="minorHAnsi"/>
          <w:sz w:val="24"/>
          <w:szCs w:val="24"/>
        </w:rPr>
        <w:t xml:space="preserve"> as seen from the body. The J</w:t>
      </w:r>
      <w:r w:rsidR="00C41A19">
        <w:rPr>
          <w:rFonts w:cstheme="minorHAnsi"/>
          <w:sz w:val="24"/>
          <w:szCs w:val="24"/>
          <w:vertAlign w:val="subscript"/>
        </w:rPr>
        <w:t>cg</w:t>
      </w:r>
      <w:r w:rsidR="009E019E">
        <w:rPr>
          <w:rFonts w:cstheme="minorHAnsi"/>
          <w:sz w:val="24"/>
          <w:szCs w:val="24"/>
        </w:rPr>
        <w:t xml:space="preserve"> matrix is the inertia matrix of the body in body coordinates. The ω</w:t>
      </w:r>
      <w:r w:rsidR="009E019E">
        <w:rPr>
          <w:rFonts w:cstheme="minorHAnsi"/>
          <w:sz w:val="24"/>
          <w:szCs w:val="24"/>
          <w:vertAlign w:val="subscript"/>
        </w:rPr>
        <w:t>b/i</w:t>
      </w:r>
      <w:r w:rsidR="009E019E">
        <w:rPr>
          <w:rFonts w:cstheme="minorHAnsi"/>
          <w:sz w:val="24"/>
          <w:szCs w:val="24"/>
        </w:rPr>
        <w:t xml:space="preserve"> is the angular velocity of the spacecraft with respect to the inertial frame in body coordinates. </w:t>
      </w:r>
      <w:r w:rsidR="00813033">
        <w:rPr>
          <w:rFonts w:cstheme="minorHAnsi"/>
          <w:sz w:val="24"/>
          <w:szCs w:val="24"/>
        </w:rPr>
        <w:t xml:space="preserve">The </w:t>
      </w:r>
      <w:r w:rsidR="00813033">
        <w:rPr>
          <w:rFonts w:cstheme="minorHAnsi"/>
          <w:sz w:val="24"/>
          <w:szCs w:val="24"/>
          <w:vertAlign w:val="superscript"/>
        </w:rPr>
        <w:t>i</w:t>
      </w:r>
      <w:r w:rsidR="008C5F95">
        <w:rPr>
          <w:rFonts w:cstheme="minorHAnsi"/>
          <w:sz w:val="24"/>
          <w:szCs w:val="24"/>
        </w:rPr>
        <w:t>ḣ</w:t>
      </w:r>
      <w:r w:rsidR="008C5F95">
        <w:rPr>
          <w:rFonts w:cstheme="minorHAnsi"/>
          <w:sz w:val="24"/>
          <w:szCs w:val="24"/>
          <w:vertAlign w:val="subscript"/>
        </w:rPr>
        <w:t>w</w:t>
      </w:r>
      <w:r w:rsidR="008C5F95">
        <w:rPr>
          <w:rFonts w:cstheme="minorHAnsi"/>
          <w:sz w:val="24"/>
          <w:szCs w:val="24"/>
        </w:rPr>
        <w:t xml:space="preserve"> is the rate of change of the </w:t>
      </w:r>
      <w:r w:rsidR="00195A53">
        <w:rPr>
          <w:rFonts w:cstheme="minorHAnsi"/>
          <w:sz w:val="24"/>
          <w:szCs w:val="24"/>
        </w:rPr>
        <w:t xml:space="preserve">angular momentum of the reaction wheels as seen from the inertial frame in body coordinates. The </w:t>
      </w:r>
      <w:r w:rsidR="00D1683D">
        <w:rPr>
          <w:noProof/>
        </w:rPr>
        <w:drawing>
          <wp:inline distT="0" distB="0" distL="0" distR="0" wp14:anchorId="391A541C" wp14:editId="42197E54">
            <wp:extent cx="2857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83D">
        <w:rPr>
          <w:rFonts w:cstheme="minorHAnsi"/>
          <w:sz w:val="24"/>
          <w:szCs w:val="24"/>
        </w:rPr>
        <w:t xml:space="preserve"> is the </w:t>
      </w:r>
      <w:r w:rsidR="00F64690">
        <w:rPr>
          <w:rFonts w:cstheme="minorHAnsi"/>
          <w:sz w:val="24"/>
          <w:szCs w:val="24"/>
        </w:rPr>
        <w:t>rate of change of the inertial to body quaternion, and the q</w:t>
      </w:r>
      <w:r w:rsidR="00F64690">
        <w:rPr>
          <w:rFonts w:cstheme="minorHAnsi"/>
          <w:sz w:val="24"/>
          <w:szCs w:val="24"/>
          <w:vertAlign w:val="subscript"/>
        </w:rPr>
        <w:t>i</w:t>
      </w:r>
      <w:r w:rsidR="00F64690">
        <w:rPr>
          <w:rFonts w:cstheme="minorHAnsi"/>
          <w:sz w:val="24"/>
          <w:szCs w:val="24"/>
          <w:vertAlign w:val="superscript"/>
        </w:rPr>
        <w:t>b</w:t>
      </w:r>
      <w:r w:rsidR="00F64690">
        <w:rPr>
          <w:rFonts w:cstheme="minorHAnsi"/>
          <w:sz w:val="24"/>
          <w:szCs w:val="24"/>
        </w:rPr>
        <w:t xml:space="preserve"> is the current inertial to body quaternion. The top equation describes the rate of change of the </w:t>
      </w:r>
      <w:r w:rsidR="00483ACB">
        <w:rPr>
          <w:rFonts w:cstheme="minorHAnsi"/>
          <w:sz w:val="24"/>
          <w:szCs w:val="24"/>
        </w:rPr>
        <w:t>angular velocity of the spacecraft while the bottom equation describes the rate of</w:t>
      </w:r>
      <w:r w:rsidR="00483ACB">
        <w:rPr>
          <w:rFonts w:cstheme="minorHAnsi"/>
          <w:sz w:val="24"/>
          <w:szCs w:val="24"/>
        </w:rPr>
        <w:tab/>
        <w:t xml:space="preserve"> change of the inertial to body quaternion (attitude) of the </w:t>
      </w:r>
      <w:r w:rsidR="00E71E9C">
        <w:rPr>
          <w:rFonts w:cstheme="minorHAnsi"/>
          <w:sz w:val="24"/>
          <w:szCs w:val="24"/>
        </w:rPr>
        <w:t>spacecraft.</w:t>
      </w:r>
    </w:p>
    <w:p w14:paraId="3EA7AC5C" w14:textId="5D4762D5" w:rsidR="00E71E9C" w:rsidRDefault="00E71E9C" w:rsidP="00C05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C4728">
        <w:rPr>
          <w:rFonts w:cstheme="minorHAnsi"/>
          <w:sz w:val="24"/>
          <w:szCs w:val="24"/>
        </w:rPr>
        <w:t>I used this equation to simulate the effect of the gravity gradient on the dynamics of the spacecraft:</w:t>
      </w:r>
    </w:p>
    <w:p w14:paraId="16A77C85" w14:textId="6B59D64A" w:rsidR="00520F55" w:rsidRDefault="00755461" w:rsidP="00D9699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2ADEA2" wp14:editId="26ABB2B0">
            <wp:extent cx="19431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C06B" w14:textId="65208055" w:rsidR="00D96992" w:rsidRDefault="00165284" w:rsidP="00D969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r w:rsidR="009955C0">
        <w:rPr>
          <w:rFonts w:cstheme="minorHAnsi"/>
          <w:sz w:val="24"/>
          <w:szCs w:val="24"/>
        </w:rPr>
        <w:t>m</w:t>
      </w:r>
      <w:r w:rsidR="009955C0">
        <w:rPr>
          <w:rFonts w:cstheme="minorHAnsi"/>
          <w:sz w:val="24"/>
          <w:szCs w:val="24"/>
          <w:vertAlign w:val="subscript"/>
        </w:rPr>
        <w:t>cm</w:t>
      </w:r>
      <w:r w:rsidR="009955C0">
        <w:rPr>
          <w:rFonts w:cstheme="minorHAnsi"/>
          <w:sz w:val="24"/>
          <w:szCs w:val="24"/>
        </w:rPr>
        <w:t xml:space="preserve"> is the moment about the center of mass caused by the gravity gradient, ω</w:t>
      </w:r>
      <w:r w:rsidR="009955C0">
        <w:rPr>
          <w:rFonts w:cstheme="minorHAnsi"/>
          <w:sz w:val="24"/>
          <w:szCs w:val="24"/>
          <w:vertAlign w:val="subscript"/>
        </w:rPr>
        <w:t>orb</w:t>
      </w:r>
      <w:r w:rsidR="009955C0">
        <w:rPr>
          <w:rFonts w:cstheme="minorHAnsi"/>
          <w:sz w:val="24"/>
          <w:szCs w:val="24"/>
        </w:rPr>
        <w:t xml:space="preserve"> is the </w:t>
      </w:r>
      <w:r w:rsidR="00390A6B">
        <w:rPr>
          <w:rFonts w:cstheme="minorHAnsi"/>
          <w:sz w:val="24"/>
          <w:szCs w:val="24"/>
        </w:rPr>
        <w:t>angular frequency of the orbit, d is the vector pointing towards the earth, and J</w:t>
      </w:r>
      <w:r w:rsidR="00390A6B">
        <w:rPr>
          <w:rFonts w:cstheme="minorHAnsi"/>
          <w:sz w:val="24"/>
          <w:szCs w:val="24"/>
          <w:vertAlign w:val="subscript"/>
        </w:rPr>
        <w:t>cm</w:t>
      </w:r>
      <w:r w:rsidR="00390A6B">
        <w:rPr>
          <w:rFonts w:cstheme="minorHAnsi"/>
          <w:sz w:val="24"/>
          <w:szCs w:val="24"/>
        </w:rPr>
        <w:t xml:space="preserve"> is the inertia matrix for the </w:t>
      </w:r>
      <w:r w:rsidR="00892B8E">
        <w:rPr>
          <w:rFonts w:cstheme="minorHAnsi"/>
          <w:sz w:val="24"/>
          <w:szCs w:val="24"/>
        </w:rPr>
        <w:t>satellite.</w:t>
      </w:r>
    </w:p>
    <w:p w14:paraId="2AE8185E" w14:textId="20D9FFC0" w:rsidR="00892B8E" w:rsidRPr="00390A6B" w:rsidRDefault="00892B8E" w:rsidP="00D96992">
      <w:pPr>
        <w:rPr>
          <w:rFonts w:cstheme="minorHAnsi"/>
        </w:rPr>
      </w:pPr>
      <w:r>
        <w:rPr>
          <w:rFonts w:cstheme="minorHAnsi"/>
          <w:sz w:val="24"/>
          <w:szCs w:val="24"/>
        </w:rPr>
        <w:tab/>
        <w:t xml:space="preserve">This equation was used to simulate the effect of </w:t>
      </w:r>
      <w:r w:rsidR="00D32277">
        <w:rPr>
          <w:rFonts w:cstheme="minorHAnsi"/>
          <w:sz w:val="24"/>
          <w:szCs w:val="24"/>
        </w:rPr>
        <w:t>the magnetic torque on the satellite:</w:t>
      </w:r>
    </w:p>
    <w:p w14:paraId="12F6E544" w14:textId="66353D6B" w:rsidR="00CC4728" w:rsidRDefault="00520F55" w:rsidP="00D322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3B2751" wp14:editId="555FF503">
            <wp:extent cx="12192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C75" w14:textId="2E1DC2A0" w:rsidR="00D32277" w:rsidRDefault="00D32277" w:rsidP="00D32277">
      <w:pPr>
        <w:rPr>
          <w:sz w:val="24"/>
          <w:szCs w:val="24"/>
        </w:rPr>
      </w:pPr>
      <w:r>
        <w:rPr>
          <w:sz w:val="24"/>
          <w:szCs w:val="24"/>
        </w:rPr>
        <w:t>Where m</w:t>
      </w:r>
      <w:r>
        <w:rPr>
          <w:sz w:val="24"/>
          <w:szCs w:val="24"/>
          <w:vertAlign w:val="subscript"/>
        </w:rPr>
        <w:t>mag</w:t>
      </w:r>
      <w:r>
        <w:rPr>
          <w:sz w:val="24"/>
          <w:szCs w:val="24"/>
        </w:rPr>
        <w:t xml:space="preserve"> is the moment caused by the magnetic torque, </w:t>
      </w:r>
      <w:r>
        <w:rPr>
          <w:rFonts w:cstheme="minorHAnsi"/>
          <w:sz w:val="24"/>
          <w:szCs w:val="24"/>
        </w:rPr>
        <w:t>μ</w:t>
      </w:r>
      <w:r>
        <w:rPr>
          <w:sz w:val="24"/>
          <w:szCs w:val="24"/>
        </w:rPr>
        <w:t xml:space="preserve"> is the magnetic moment of the spacecraft, and B is the magnetic field of the Earth.</w:t>
      </w:r>
    </w:p>
    <w:p w14:paraId="6FA9F14A" w14:textId="77777777" w:rsidR="00670FF1" w:rsidRDefault="00C306D4" w:rsidP="00D322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6CF862B" w14:textId="77777777" w:rsidR="00670FF1" w:rsidRDefault="00670FF1" w:rsidP="00D32277">
      <w:pPr>
        <w:rPr>
          <w:sz w:val="24"/>
          <w:szCs w:val="24"/>
        </w:rPr>
      </w:pPr>
    </w:p>
    <w:p w14:paraId="4DB289E2" w14:textId="77777777" w:rsidR="00670FF1" w:rsidRDefault="00670FF1" w:rsidP="00D32277">
      <w:pPr>
        <w:rPr>
          <w:sz w:val="24"/>
          <w:szCs w:val="24"/>
        </w:rPr>
      </w:pPr>
    </w:p>
    <w:p w14:paraId="727D9185" w14:textId="77777777" w:rsidR="00670FF1" w:rsidRDefault="00670FF1" w:rsidP="00D32277">
      <w:pPr>
        <w:rPr>
          <w:sz w:val="24"/>
          <w:szCs w:val="24"/>
        </w:rPr>
      </w:pPr>
    </w:p>
    <w:p w14:paraId="20AA7384" w14:textId="77777777" w:rsidR="00670FF1" w:rsidRDefault="00670FF1" w:rsidP="00D32277">
      <w:pPr>
        <w:rPr>
          <w:sz w:val="24"/>
          <w:szCs w:val="24"/>
        </w:rPr>
      </w:pPr>
    </w:p>
    <w:p w14:paraId="634169F6" w14:textId="564498E5" w:rsidR="005C74B1" w:rsidRDefault="00C306D4" w:rsidP="00670FF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graph</w:t>
      </w:r>
      <w:r w:rsidR="00841301">
        <w:rPr>
          <w:sz w:val="24"/>
          <w:szCs w:val="24"/>
        </w:rPr>
        <w:t xml:space="preserve">s below show the inertial to body attitude quaternions. The graph on the left is under controlled </w:t>
      </w:r>
      <w:r w:rsidR="00DE75B6">
        <w:rPr>
          <w:sz w:val="24"/>
          <w:szCs w:val="24"/>
        </w:rPr>
        <w:t>rotation while the graph on the right is under uncontrolled rotation due to the torque perturbations.</w:t>
      </w:r>
    </w:p>
    <w:p w14:paraId="5213601C" w14:textId="4971CA10" w:rsidR="00DE75B6" w:rsidRDefault="005C74B1" w:rsidP="00D32277">
      <w:pPr>
        <w:rPr>
          <w:noProof/>
        </w:rPr>
      </w:pPr>
      <w:r w:rsidRPr="005C74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52FD07" wp14:editId="5AF6CF0B">
            <wp:extent cx="2781300" cy="2498204"/>
            <wp:effectExtent l="0" t="0" r="0" b="0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06" cy="25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E7C">
        <w:rPr>
          <w:noProof/>
        </w:rPr>
        <w:drawing>
          <wp:inline distT="0" distB="0" distL="0" distR="0" wp14:anchorId="0CC1D0BD" wp14:editId="32FB5299">
            <wp:extent cx="2773680" cy="2488948"/>
            <wp:effectExtent l="0" t="0" r="7620" b="698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474" cy="24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A553" w14:textId="65D071CE" w:rsidR="0004397D" w:rsidRDefault="0004397D" w:rsidP="00D32277">
      <w:pPr>
        <w:rPr>
          <w:noProof/>
        </w:rPr>
      </w:pPr>
      <w:r>
        <w:rPr>
          <w:noProof/>
        </w:rPr>
        <w:tab/>
        <w:t xml:space="preserve">As you can see, the controlled satellite completes one rotation per orbit. This </w:t>
      </w:r>
      <w:r w:rsidR="00022E66">
        <w:rPr>
          <w:noProof/>
        </w:rPr>
        <w:t>allows it to always point at the Earth. The uncontrolled satellite completes multiple rotations.</w:t>
      </w:r>
    </w:p>
    <w:p w14:paraId="08AAD1AB" w14:textId="77777777" w:rsidR="00022E66" w:rsidRPr="00D32277" w:rsidRDefault="00022E66" w:rsidP="00D32277"/>
    <w:p w14:paraId="64908AFA" w14:textId="19F741EE" w:rsidR="009F3AE8" w:rsidRDefault="009F3AE8" w:rsidP="009F3AE8">
      <w:pPr>
        <w:rPr>
          <w:b/>
          <w:bCs/>
          <w:sz w:val="24"/>
          <w:szCs w:val="24"/>
        </w:rPr>
      </w:pPr>
      <w:r w:rsidRPr="000025EB">
        <w:rPr>
          <w:b/>
          <w:bCs/>
          <w:sz w:val="24"/>
          <w:szCs w:val="24"/>
        </w:rPr>
        <w:t>Sensors and Actuators:</w:t>
      </w:r>
    </w:p>
    <w:p w14:paraId="3DA8F82A" w14:textId="300B78A5" w:rsidR="00835351" w:rsidRDefault="00835351" w:rsidP="009F3A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5045C">
        <w:rPr>
          <w:sz w:val="24"/>
          <w:szCs w:val="24"/>
        </w:rPr>
        <w:t>The actuators on board the spacecraft are</w:t>
      </w:r>
      <w:r w:rsidR="001F7506">
        <w:rPr>
          <w:sz w:val="24"/>
          <w:szCs w:val="24"/>
        </w:rPr>
        <w:t xml:space="preserve"> 3 orthogonal reaction wheels manufactured by Rocket Lab. </w:t>
      </w:r>
      <w:r w:rsidR="005E33F7">
        <w:rPr>
          <w:sz w:val="24"/>
          <w:szCs w:val="24"/>
        </w:rPr>
        <w:t>Their</w:t>
      </w:r>
      <w:r w:rsidR="0091738D">
        <w:rPr>
          <w:sz w:val="24"/>
          <w:szCs w:val="24"/>
        </w:rPr>
        <w:t xml:space="preserve"> </w:t>
      </w:r>
      <w:r w:rsidR="000D0E35">
        <w:rPr>
          <w:sz w:val="24"/>
          <w:szCs w:val="24"/>
        </w:rPr>
        <w:t>moment</w:t>
      </w:r>
      <w:r w:rsidR="005E33F7">
        <w:rPr>
          <w:sz w:val="24"/>
          <w:szCs w:val="24"/>
        </w:rPr>
        <w:t>s</w:t>
      </w:r>
      <w:r w:rsidR="000D0E35">
        <w:rPr>
          <w:sz w:val="24"/>
          <w:szCs w:val="24"/>
        </w:rPr>
        <w:t xml:space="preserve"> of inertia is </w:t>
      </w:r>
      <w:r w:rsidR="00674F3C">
        <w:rPr>
          <w:sz w:val="24"/>
          <w:szCs w:val="24"/>
        </w:rPr>
        <w:t>.00381 kgm</w:t>
      </w:r>
      <w:r w:rsidR="00674F3C">
        <w:rPr>
          <w:sz w:val="24"/>
          <w:szCs w:val="24"/>
          <w:vertAlign w:val="superscript"/>
        </w:rPr>
        <w:t>2</w:t>
      </w:r>
      <w:r w:rsidR="00674F3C">
        <w:rPr>
          <w:sz w:val="24"/>
          <w:szCs w:val="24"/>
        </w:rPr>
        <w:t>, and it has a maximum momentum of 1Nms (</w:t>
      </w:r>
      <w:r w:rsidR="000F54EE">
        <w:rPr>
          <w:rFonts w:cstheme="minorHAnsi"/>
          <w:sz w:val="24"/>
          <w:szCs w:val="24"/>
        </w:rPr>
        <w:t>ω</w:t>
      </w:r>
      <w:r w:rsidR="000F54EE">
        <w:rPr>
          <w:sz w:val="24"/>
          <w:szCs w:val="24"/>
          <w:vertAlign w:val="subscript"/>
        </w:rPr>
        <w:t>max</w:t>
      </w:r>
      <w:r w:rsidR="000F54EE">
        <w:rPr>
          <w:sz w:val="24"/>
          <w:szCs w:val="24"/>
        </w:rPr>
        <w:t xml:space="preserve"> = 262rad/s). </w:t>
      </w:r>
      <w:r w:rsidR="006967F3">
        <w:rPr>
          <w:sz w:val="24"/>
          <w:szCs w:val="24"/>
        </w:rPr>
        <w:t xml:space="preserve">The </w:t>
      </w:r>
      <w:r w:rsidR="003D0DFD">
        <w:rPr>
          <w:sz w:val="24"/>
          <w:szCs w:val="24"/>
        </w:rPr>
        <w:t xml:space="preserve">precision of the angular velocity imparted on the system is </w:t>
      </w:r>
      <w:r w:rsidR="003D0DFD">
        <w:rPr>
          <w:rFonts w:cstheme="minorHAnsi"/>
          <w:sz w:val="24"/>
          <w:szCs w:val="24"/>
        </w:rPr>
        <w:t>±</w:t>
      </w:r>
      <w:r w:rsidR="003D0DFD">
        <w:rPr>
          <w:sz w:val="24"/>
          <w:szCs w:val="24"/>
        </w:rPr>
        <w:t>2rad/s.</w:t>
      </w:r>
      <w:r w:rsidR="003B1EE6">
        <w:rPr>
          <w:sz w:val="24"/>
          <w:szCs w:val="24"/>
        </w:rPr>
        <w:t xml:space="preserve"> This is the math model behind </w:t>
      </w:r>
      <w:r w:rsidR="009347B7">
        <w:rPr>
          <w:sz w:val="24"/>
          <w:szCs w:val="24"/>
        </w:rPr>
        <w:t>the reaction wheels:</w:t>
      </w:r>
    </w:p>
    <w:p w14:paraId="432024E3" w14:textId="2A456A07" w:rsidR="009347B7" w:rsidRDefault="009347B7" w:rsidP="009347B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6CF998" wp14:editId="1ECC9A3A">
            <wp:extent cx="2428875" cy="1714500"/>
            <wp:effectExtent l="0" t="0" r="9525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8E8" w14:textId="14A6DD9D" w:rsidR="009347B7" w:rsidRDefault="009347B7" w:rsidP="009347B7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rFonts w:cstheme="minorHAnsi"/>
          <w:sz w:val="24"/>
          <w:szCs w:val="24"/>
        </w:rPr>
        <w:t>δ</w:t>
      </w:r>
      <w:r>
        <w:rPr>
          <w:sz w:val="24"/>
          <w:szCs w:val="24"/>
        </w:rPr>
        <w:t xml:space="preserve">a is the actuator error, </w:t>
      </w:r>
      <w:r w:rsidR="003B73D0">
        <w:rPr>
          <w:sz w:val="24"/>
          <w:szCs w:val="24"/>
        </w:rPr>
        <w:t>C</w:t>
      </w:r>
      <w:r w:rsidR="003B73D0">
        <w:rPr>
          <w:sz w:val="24"/>
          <w:szCs w:val="24"/>
          <w:vertAlign w:val="subscript"/>
        </w:rPr>
        <w:t>w</w:t>
      </w:r>
      <w:r w:rsidR="003B73D0">
        <w:rPr>
          <w:sz w:val="24"/>
          <w:szCs w:val="24"/>
        </w:rPr>
        <w:t xml:space="preserve"> is the moment of inertia of the reaction wheels, and all other symbols are as previously stated. The</w:t>
      </w:r>
      <w:r w:rsidR="00C41753">
        <w:rPr>
          <w:sz w:val="24"/>
          <w:szCs w:val="24"/>
        </w:rPr>
        <w:t xml:space="preserve"> change in angular momentum as seen by the inertial frame is </w:t>
      </w:r>
      <w:r w:rsidR="005513DB">
        <w:rPr>
          <w:sz w:val="24"/>
          <w:szCs w:val="24"/>
        </w:rPr>
        <w:t>calculated outside the actuator block and in the dynamics block.</w:t>
      </w:r>
    </w:p>
    <w:p w14:paraId="60907F17" w14:textId="5181117B" w:rsidR="005513DB" w:rsidRPr="003B73D0" w:rsidRDefault="005513DB" w:rsidP="009347B7">
      <w:pPr>
        <w:rPr>
          <w:sz w:val="24"/>
          <w:szCs w:val="24"/>
        </w:rPr>
      </w:pPr>
      <w:r>
        <w:rPr>
          <w:sz w:val="24"/>
          <w:szCs w:val="24"/>
        </w:rPr>
        <w:tab/>
        <w:t>The magnetometer used is the</w:t>
      </w:r>
      <w:r w:rsidR="00FA3CD7">
        <w:rPr>
          <w:sz w:val="24"/>
          <w:szCs w:val="24"/>
        </w:rPr>
        <w:t xml:space="preserve"> NSS Magnet</w:t>
      </w:r>
      <w:r w:rsidR="00E90BC1">
        <w:rPr>
          <w:sz w:val="24"/>
          <w:szCs w:val="24"/>
        </w:rPr>
        <w:t>ometer. It has a noise power of 16e-</w:t>
      </w:r>
      <w:r w:rsidR="0069192F">
        <w:rPr>
          <w:sz w:val="24"/>
          <w:szCs w:val="24"/>
        </w:rPr>
        <w:t>18. Here is the math model for the sensor:</w:t>
      </w:r>
    </w:p>
    <w:p w14:paraId="100A7883" w14:textId="01DCE84E" w:rsidR="005E33F7" w:rsidRDefault="00E00803" w:rsidP="00E0080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973DC" wp14:editId="588E7F36">
            <wp:extent cx="22098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A9DE" w14:textId="2C7F7826" w:rsidR="00E00803" w:rsidRDefault="00E00803" w:rsidP="00E0080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rFonts w:cstheme="minorHAnsi"/>
          <w:sz w:val="24"/>
          <w:szCs w:val="24"/>
        </w:rPr>
        <w:t>ν</w:t>
      </w:r>
      <w:r>
        <w:rPr>
          <w:sz w:val="24"/>
          <w:szCs w:val="24"/>
          <w:vertAlign w:val="subscript"/>
        </w:rPr>
        <w:t>mag</w:t>
      </w:r>
      <w:r>
        <w:rPr>
          <w:sz w:val="24"/>
          <w:szCs w:val="24"/>
        </w:rPr>
        <w:t xml:space="preserve"> is the noise of the sensor, and everything else is as previously stated.</w:t>
      </w:r>
    </w:p>
    <w:p w14:paraId="313120DF" w14:textId="435D0D02" w:rsidR="00E00803" w:rsidRDefault="00E00803" w:rsidP="00E008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322640">
        <w:rPr>
          <w:sz w:val="24"/>
          <w:szCs w:val="24"/>
        </w:rPr>
        <w:t>Earth Horizon Sensor used is the</w:t>
      </w:r>
      <w:r w:rsidR="00435ED1">
        <w:rPr>
          <w:sz w:val="24"/>
          <w:szCs w:val="24"/>
        </w:rPr>
        <w:t xml:space="preserve"> Cubespace CubeStar which has </w:t>
      </w:r>
      <w:r w:rsidR="00483225">
        <w:rPr>
          <w:sz w:val="24"/>
          <w:szCs w:val="24"/>
        </w:rPr>
        <w:t>a precision</w:t>
      </w:r>
      <w:r w:rsidR="00435ED1">
        <w:rPr>
          <w:sz w:val="24"/>
          <w:szCs w:val="24"/>
        </w:rPr>
        <w:t xml:space="preserve"> of </w:t>
      </w:r>
      <w:r w:rsidR="00D04E86">
        <w:rPr>
          <w:rFonts w:cstheme="minorHAnsi"/>
          <w:sz w:val="24"/>
          <w:szCs w:val="24"/>
        </w:rPr>
        <w:t>±</w:t>
      </w:r>
      <w:r w:rsidR="00D04E86">
        <w:rPr>
          <w:sz w:val="24"/>
          <w:szCs w:val="24"/>
        </w:rPr>
        <w:t xml:space="preserve">0.02°. This is the math model used for the </w:t>
      </w:r>
      <w:r w:rsidR="00EA6324">
        <w:rPr>
          <w:sz w:val="24"/>
          <w:szCs w:val="24"/>
        </w:rPr>
        <w:t>sensor:</w:t>
      </w:r>
    </w:p>
    <w:p w14:paraId="4BF85636" w14:textId="5E6C00A6" w:rsidR="00EA6324" w:rsidRDefault="008E1D14" w:rsidP="008E1D1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D0151A" wp14:editId="3E18F496">
            <wp:extent cx="2143125" cy="4857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B831" w14:textId="68822EAD" w:rsidR="008E1D14" w:rsidRDefault="008E1D14" w:rsidP="008E1D14">
      <w:pPr>
        <w:rPr>
          <w:sz w:val="24"/>
          <w:szCs w:val="24"/>
        </w:rPr>
      </w:pPr>
      <w:r>
        <w:rPr>
          <w:sz w:val="24"/>
          <w:szCs w:val="24"/>
        </w:rPr>
        <w:t xml:space="preserve">Where d is the vector pointing to the Earth, </w:t>
      </w:r>
      <w:r w:rsidR="00483225">
        <w:rPr>
          <w:rFonts w:cstheme="minorHAnsi"/>
          <w:sz w:val="24"/>
          <w:szCs w:val="24"/>
        </w:rPr>
        <w:t>ν</w:t>
      </w:r>
      <w:r w:rsidR="00483225">
        <w:rPr>
          <w:sz w:val="24"/>
          <w:szCs w:val="24"/>
          <w:vertAlign w:val="subscript"/>
        </w:rPr>
        <w:t>Hor</w:t>
      </w:r>
      <w:r w:rsidR="00483225">
        <w:rPr>
          <w:sz w:val="24"/>
          <w:szCs w:val="24"/>
        </w:rPr>
        <w:t xml:space="preserve"> is the error of the sensor, and everything else is as previously stated.</w:t>
      </w:r>
    </w:p>
    <w:p w14:paraId="654594D0" w14:textId="52BC688A" w:rsidR="00483225" w:rsidRDefault="00483225" w:rsidP="008E1D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94140C">
        <w:rPr>
          <w:sz w:val="24"/>
          <w:szCs w:val="24"/>
        </w:rPr>
        <w:t>gyroscope used is the</w:t>
      </w:r>
      <w:r w:rsidR="00F14645">
        <w:rPr>
          <w:sz w:val="24"/>
          <w:szCs w:val="24"/>
        </w:rPr>
        <w:t xml:space="preserve"> SAFRAN STIM277</w:t>
      </w:r>
      <w:r w:rsidR="0055663E">
        <w:rPr>
          <w:sz w:val="24"/>
          <w:szCs w:val="24"/>
        </w:rPr>
        <w:t xml:space="preserve">H </w:t>
      </w:r>
      <w:r w:rsidR="00861A4E">
        <w:rPr>
          <w:sz w:val="24"/>
          <w:szCs w:val="24"/>
        </w:rPr>
        <w:t xml:space="preserve">Multi-axis Gyro Module. It has a bias </w:t>
      </w:r>
      <w:r w:rsidR="000E676A">
        <w:rPr>
          <w:sz w:val="24"/>
          <w:szCs w:val="24"/>
        </w:rPr>
        <w:t>of 0.3°</w:t>
      </w:r>
      <w:r w:rsidR="000931D0">
        <w:rPr>
          <w:sz w:val="24"/>
          <w:szCs w:val="24"/>
        </w:rPr>
        <w:t xml:space="preserve">/h (8.3e-5°/s), and a ARW of </w:t>
      </w:r>
      <w:r w:rsidR="009D1141">
        <w:rPr>
          <w:sz w:val="24"/>
          <w:szCs w:val="24"/>
        </w:rPr>
        <w:t>.15</w:t>
      </w:r>
      <w:r w:rsidR="00843EE9">
        <w:rPr>
          <w:sz w:val="24"/>
          <w:szCs w:val="24"/>
        </w:rPr>
        <w:t>°/</w:t>
      </w:r>
      <w:r w:rsidR="00E32671">
        <w:rPr>
          <w:sz w:val="24"/>
          <w:szCs w:val="24"/>
        </w:rPr>
        <w:t>hour</w:t>
      </w:r>
      <w:r w:rsidR="00843EE9">
        <w:rPr>
          <w:rFonts w:cstheme="minorHAnsi"/>
          <w:sz w:val="24"/>
          <w:szCs w:val="24"/>
        </w:rPr>
        <w:t>√</w:t>
      </w:r>
      <w:r w:rsidR="00E32671">
        <w:rPr>
          <w:sz w:val="24"/>
          <w:szCs w:val="24"/>
        </w:rPr>
        <w:t>s (</w:t>
      </w:r>
      <w:r w:rsidR="00B73D5D">
        <w:rPr>
          <w:sz w:val="24"/>
          <w:szCs w:val="24"/>
        </w:rPr>
        <w:t>5.2</w:t>
      </w:r>
      <w:r w:rsidR="005346DA">
        <w:rPr>
          <w:sz w:val="24"/>
          <w:szCs w:val="24"/>
        </w:rPr>
        <w:t>9</w:t>
      </w:r>
      <w:r w:rsidR="002F28BD">
        <w:rPr>
          <w:sz w:val="24"/>
          <w:szCs w:val="24"/>
        </w:rPr>
        <w:t>e-13</w:t>
      </w:r>
      <w:r w:rsidR="005346DA">
        <w:rPr>
          <w:sz w:val="24"/>
          <w:szCs w:val="24"/>
        </w:rPr>
        <w:t>rad</w:t>
      </w:r>
      <w:r w:rsidR="005346DA">
        <w:rPr>
          <w:sz w:val="24"/>
          <w:szCs w:val="24"/>
          <w:vertAlign w:val="superscript"/>
        </w:rPr>
        <w:t>2</w:t>
      </w:r>
      <w:r w:rsidR="002F28BD">
        <w:rPr>
          <w:sz w:val="24"/>
          <w:szCs w:val="24"/>
        </w:rPr>
        <w:t>/s</w:t>
      </w:r>
      <w:r w:rsidR="002F28BD">
        <w:rPr>
          <w:sz w:val="24"/>
          <w:szCs w:val="24"/>
          <w:vertAlign w:val="superscript"/>
        </w:rPr>
        <w:t>3</w:t>
      </w:r>
      <w:r w:rsidR="002F28BD">
        <w:rPr>
          <w:sz w:val="24"/>
          <w:szCs w:val="24"/>
        </w:rPr>
        <w:t>)</w:t>
      </w:r>
      <w:r w:rsidR="00D70CFF">
        <w:rPr>
          <w:sz w:val="24"/>
          <w:szCs w:val="24"/>
        </w:rPr>
        <w:t>.</w:t>
      </w:r>
      <w:r w:rsidR="003F3976">
        <w:rPr>
          <w:sz w:val="24"/>
          <w:szCs w:val="24"/>
        </w:rPr>
        <w:t xml:space="preserve"> Here is the math model used </w:t>
      </w:r>
      <w:r w:rsidR="005A4C01">
        <w:rPr>
          <w:sz w:val="24"/>
          <w:szCs w:val="24"/>
        </w:rPr>
        <w:t>for the sensor:</w:t>
      </w:r>
    </w:p>
    <w:p w14:paraId="2103682D" w14:textId="07AA686D" w:rsidR="005A4C01" w:rsidRDefault="0095472C" w:rsidP="0095472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781844" wp14:editId="3747C2EB">
            <wp:extent cx="22288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E2D5" w14:textId="1BFD6087" w:rsidR="0095472C" w:rsidRDefault="00A16D2E" w:rsidP="0095472C">
      <w:pPr>
        <w:rPr>
          <w:sz w:val="24"/>
          <w:szCs w:val="24"/>
        </w:rPr>
      </w:pPr>
      <w:r>
        <w:rPr>
          <w:sz w:val="24"/>
          <w:szCs w:val="24"/>
        </w:rPr>
        <w:t xml:space="preserve">Where the b is the gyro bias, the </w:t>
      </w:r>
      <w:r>
        <w:rPr>
          <w:rFonts w:cstheme="minorHAnsi"/>
          <w:sz w:val="24"/>
          <w:szCs w:val="24"/>
        </w:rPr>
        <w:t>ν</w:t>
      </w:r>
      <w:r>
        <w:rPr>
          <w:sz w:val="24"/>
          <w:szCs w:val="24"/>
          <w:vertAlign w:val="subscript"/>
        </w:rPr>
        <w:t>gyro</w:t>
      </w:r>
      <w:r>
        <w:rPr>
          <w:sz w:val="24"/>
          <w:szCs w:val="24"/>
        </w:rPr>
        <w:t xml:space="preserve"> is the Angular Random Walk, and everything else is as previously stated.</w:t>
      </w:r>
    </w:p>
    <w:p w14:paraId="626CD376" w14:textId="77777777" w:rsidR="003530F0" w:rsidRPr="00A16D2E" w:rsidRDefault="003530F0" w:rsidP="0095472C">
      <w:pPr>
        <w:rPr>
          <w:sz w:val="24"/>
          <w:szCs w:val="24"/>
        </w:rPr>
      </w:pPr>
    </w:p>
    <w:p w14:paraId="3EC9A283" w14:textId="03F94D75" w:rsidR="009F3AE8" w:rsidRDefault="00E71726" w:rsidP="009F3AE8">
      <w:pPr>
        <w:rPr>
          <w:b/>
          <w:bCs/>
          <w:sz w:val="24"/>
          <w:szCs w:val="24"/>
        </w:rPr>
      </w:pPr>
      <w:r w:rsidRPr="000025EB">
        <w:rPr>
          <w:b/>
          <w:bCs/>
          <w:sz w:val="24"/>
          <w:szCs w:val="24"/>
        </w:rPr>
        <w:t>Attitude Determination and Control System:</w:t>
      </w:r>
    </w:p>
    <w:p w14:paraId="0E1D3116" w14:textId="706EE5A7" w:rsidR="003530F0" w:rsidRDefault="003530F0" w:rsidP="009F3A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Attitude Determination system used in the ADCS was the TRIAD system. TRIAD requires two </w:t>
      </w:r>
      <w:r w:rsidR="007B6D42">
        <w:rPr>
          <w:sz w:val="24"/>
          <w:szCs w:val="24"/>
        </w:rPr>
        <w:t xml:space="preserve">reference vectors that are known in both the inertial and body coordinates. The two vectors used for this were the </w:t>
      </w:r>
      <w:r w:rsidR="0096786B">
        <w:rPr>
          <w:sz w:val="24"/>
          <w:szCs w:val="24"/>
        </w:rPr>
        <w:t>direction of Earth’s magnetic field (magnetometer) and the center of the Earth (Earth horizon sensor).</w:t>
      </w:r>
      <w:r w:rsidR="00147B48">
        <w:rPr>
          <w:sz w:val="24"/>
          <w:szCs w:val="24"/>
        </w:rPr>
        <w:t xml:space="preserve"> From these two vectors </w:t>
      </w:r>
      <w:r w:rsidR="00C4509C">
        <w:rPr>
          <w:sz w:val="24"/>
          <w:szCs w:val="24"/>
        </w:rPr>
        <w:t>a DCM from inertial to body was calculated and used as one representation of the attitude.</w:t>
      </w:r>
    </w:p>
    <w:p w14:paraId="3DDDE0E8" w14:textId="7120D396" w:rsidR="0096786B" w:rsidRDefault="0096786B" w:rsidP="009F3AE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72372">
        <w:rPr>
          <w:sz w:val="24"/>
          <w:szCs w:val="24"/>
        </w:rPr>
        <w:t xml:space="preserve">The controller used was a PD controller. The proportional gain was </w:t>
      </w:r>
      <w:r w:rsidR="0011379C">
        <w:rPr>
          <w:sz w:val="24"/>
          <w:szCs w:val="24"/>
        </w:rPr>
        <w:t>-0.05, and the derivative gain was -0.08.</w:t>
      </w:r>
      <w:r w:rsidR="00160F82">
        <w:rPr>
          <w:sz w:val="24"/>
          <w:szCs w:val="24"/>
        </w:rPr>
        <w:t xml:space="preserve"> The controller determined the error of both the attitude of the spacecraft and the angular velocity of the spacecraft.</w:t>
      </w:r>
    </w:p>
    <w:p w14:paraId="13621FAD" w14:textId="461E5F20" w:rsidR="00160F82" w:rsidRDefault="00160F82" w:rsidP="009F3AE8">
      <w:pPr>
        <w:rPr>
          <w:sz w:val="24"/>
          <w:szCs w:val="24"/>
        </w:rPr>
      </w:pPr>
    </w:p>
    <w:p w14:paraId="1634361B" w14:textId="6C0C575D" w:rsidR="00670FF1" w:rsidRDefault="00670FF1" w:rsidP="009F3AE8">
      <w:pPr>
        <w:rPr>
          <w:sz w:val="24"/>
          <w:szCs w:val="24"/>
        </w:rPr>
      </w:pPr>
    </w:p>
    <w:p w14:paraId="30807569" w14:textId="4B2502E7" w:rsidR="00670FF1" w:rsidRDefault="00670FF1" w:rsidP="009F3AE8">
      <w:pPr>
        <w:rPr>
          <w:sz w:val="24"/>
          <w:szCs w:val="24"/>
        </w:rPr>
      </w:pPr>
    </w:p>
    <w:p w14:paraId="65ED35E0" w14:textId="5838CA09" w:rsidR="00670FF1" w:rsidRDefault="00670FF1" w:rsidP="009F3AE8">
      <w:pPr>
        <w:rPr>
          <w:sz w:val="24"/>
          <w:szCs w:val="24"/>
        </w:rPr>
      </w:pPr>
    </w:p>
    <w:p w14:paraId="15AB982F" w14:textId="72F9FF8A" w:rsidR="00670FF1" w:rsidRDefault="00670FF1" w:rsidP="009F3AE8">
      <w:pPr>
        <w:rPr>
          <w:sz w:val="24"/>
          <w:szCs w:val="24"/>
        </w:rPr>
      </w:pPr>
    </w:p>
    <w:p w14:paraId="7BCD415F" w14:textId="77777777" w:rsidR="00670FF1" w:rsidRPr="003530F0" w:rsidRDefault="00670FF1" w:rsidP="009F3AE8">
      <w:pPr>
        <w:rPr>
          <w:sz w:val="24"/>
          <w:szCs w:val="24"/>
        </w:rPr>
      </w:pPr>
    </w:p>
    <w:p w14:paraId="552BF531" w14:textId="5629B030" w:rsidR="00E71726" w:rsidRDefault="00E71726" w:rsidP="009F3AE8">
      <w:pPr>
        <w:rPr>
          <w:b/>
          <w:bCs/>
          <w:sz w:val="24"/>
          <w:szCs w:val="24"/>
        </w:rPr>
      </w:pPr>
      <w:r w:rsidRPr="000025EB">
        <w:rPr>
          <w:b/>
          <w:bCs/>
          <w:sz w:val="24"/>
          <w:szCs w:val="24"/>
        </w:rPr>
        <w:lastRenderedPageBreak/>
        <w:t>Simulation Results:</w:t>
      </w:r>
    </w:p>
    <w:p w14:paraId="1859185A" w14:textId="0D22252D" w:rsidR="00147B48" w:rsidRDefault="00147B48" w:rsidP="009F3A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B51EE">
        <w:rPr>
          <w:sz w:val="24"/>
          <w:szCs w:val="24"/>
        </w:rPr>
        <w:t xml:space="preserve">Below are two graphs containing the </w:t>
      </w:r>
      <w:r w:rsidR="00817AB6">
        <w:rPr>
          <w:sz w:val="24"/>
          <w:szCs w:val="24"/>
        </w:rPr>
        <w:t>true attitude DCM and the nominal attitude DCM:</w:t>
      </w:r>
    </w:p>
    <w:p w14:paraId="4E9937C2" w14:textId="6FD3A733" w:rsidR="00817AB6" w:rsidRDefault="007446D5" w:rsidP="009F3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60BA8B" wp14:editId="4B2BF144">
            <wp:extent cx="2952248" cy="2643960"/>
            <wp:effectExtent l="0" t="0" r="635" b="444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385" cy="26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50">
        <w:rPr>
          <w:noProof/>
        </w:rPr>
        <w:drawing>
          <wp:inline distT="0" distB="0" distL="0" distR="0" wp14:anchorId="309484B9" wp14:editId="1790561F">
            <wp:extent cx="2943458" cy="2636089"/>
            <wp:effectExtent l="0" t="0" r="9525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4273" cy="264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519B" w14:textId="4452D7C1" w:rsidR="007446D5" w:rsidRPr="003B51EE" w:rsidRDefault="007446D5" w:rsidP="009F3AE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Within some error due to sensor and actuator imperfections, the nominal </w:t>
      </w:r>
      <w:r w:rsidR="00E34CF1">
        <w:rPr>
          <w:sz w:val="24"/>
          <w:szCs w:val="24"/>
        </w:rPr>
        <w:t xml:space="preserve">attitude is held throughout the duration of the orbit. </w:t>
      </w:r>
      <w:r w:rsidR="00670FF1">
        <w:rPr>
          <w:sz w:val="24"/>
          <w:szCs w:val="24"/>
        </w:rPr>
        <w:t>The ADCS works as designed and intended.</w:t>
      </w:r>
    </w:p>
    <w:p w14:paraId="3BAF8C81" w14:textId="77777777" w:rsidR="00670FF1" w:rsidRDefault="00670FF1" w:rsidP="009F3AE8">
      <w:pPr>
        <w:rPr>
          <w:b/>
          <w:bCs/>
          <w:sz w:val="24"/>
          <w:szCs w:val="24"/>
        </w:rPr>
      </w:pPr>
    </w:p>
    <w:p w14:paraId="2579289C" w14:textId="77777777" w:rsidR="00670FF1" w:rsidRDefault="00670FF1" w:rsidP="009F3AE8">
      <w:pPr>
        <w:rPr>
          <w:b/>
          <w:bCs/>
          <w:sz w:val="24"/>
          <w:szCs w:val="24"/>
        </w:rPr>
      </w:pPr>
    </w:p>
    <w:p w14:paraId="0DCD55EE" w14:textId="77777777" w:rsidR="00670FF1" w:rsidRDefault="00670FF1" w:rsidP="009F3AE8">
      <w:pPr>
        <w:rPr>
          <w:b/>
          <w:bCs/>
          <w:sz w:val="24"/>
          <w:szCs w:val="24"/>
        </w:rPr>
      </w:pPr>
    </w:p>
    <w:p w14:paraId="039A6294" w14:textId="77777777" w:rsidR="00670FF1" w:rsidRDefault="00670FF1" w:rsidP="009F3AE8">
      <w:pPr>
        <w:rPr>
          <w:b/>
          <w:bCs/>
          <w:sz w:val="24"/>
          <w:szCs w:val="24"/>
        </w:rPr>
      </w:pPr>
    </w:p>
    <w:p w14:paraId="0F79B98E" w14:textId="77777777" w:rsidR="00670FF1" w:rsidRDefault="00670FF1" w:rsidP="009F3AE8">
      <w:pPr>
        <w:rPr>
          <w:b/>
          <w:bCs/>
          <w:sz w:val="24"/>
          <w:szCs w:val="24"/>
        </w:rPr>
      </w:pPr>
    </w:p>
    <w:p w14:paraId="0C4F4D4F" w14:textId="77777777" w:rsidR="00670FF1" w:rsidRDefault="00670FF1" w:rsidP="009F3AE8">
      <w:pPr>
        <w:rPr>
          <w:b/>
          <w:bCs/>
          <w:sz w:val="24"/>
          <w:szCs w:val="24"/>
        </w:rPr>
      </w:pPr>
    </w:p>
    <w:p w14:paraId="3F9092CA" w14:textId="77777777" w:rsidR="00670FF1" w:rsidRDefault="00670FF1" w:rsidP="009F3AE8">
      <w:pPr>
        <w:rPr>
          <w:b/>
          <w:bCs/>
          <w:sz w:val="24"/>
          <w:szCs w:val="24"/>
        </w:rPr>
      </w:pPr>
    </w:p>
    <w:p w14:paraId="714A7106" w14:textId="77777777" w:rsidR="00670FF1" w:rsidRDefault="00670FF1" w:rsidP="009F3AE8">
      <w:pPr>
        <w:rPr>
          <w:b/>
          <w:bCs/>
          <w:sz w:val="24"/>
          <w:szCs w:val="24"/>
        </w:rPr>
      </w:pPr>
    </w:p>
    <w:p w14:paraId="3717A92E" w14:textId="77777777" w:rsidR="00670FF1" w:rsidRDefault="00670FF1" w:rsidP="009F3AE8">
      <w:pPr>
        <w:rPr>
          <w:b/>
          <w:bCs/>
          <w:sz w:val="24"/>
          <w:szCs w:val="24"/>
        </w:rPr>
      </w:pPr>
    </w:p>
    <w:p w14:paraId="2E5C5B19" w14:textId="77777777" w:rsidR="00670FF1" w:rsidRDefault="00670FF1" w:rsidP="009F3AE8">
      <w:pPr>
        <w:rPr>
          <w:b/>
          <w:bCs/>
          <w:sz w:val="24"/>
          <w:szCs w:val="24"/>
        </w:rPr>
      </w:pPr>
    </w:p>
    <w:p w14:paraId="5D4F6A62" w14:textId="77777777" w:rsidR="00670FF1" w:rsidRDefault="00670FF1" w:rsidP="009F3AE8">
      <w:pPr>
        <w:rPr>
          <w:b/>
          <w:bCs/>
          <w:sz w:val="24"/>
          <w:szCs w:val="24"/>
        </w:rPr>
      </w:pPr>
    </w:p>
    <w:p w14:paraId="09E7A7FD" w14:textId="77777777" w:rsidR="00670FF1" w:rsidRDefault="00670FF1" w:rsidP="009F3AE8">
      <w:pPr>
        <w:rPr>
          <w:b/>
          <w:bCs/>
          <w:sz w:val="24"/>
          <w:szCs w:val="24"/>
        </w:rPr>
      </w:pPr>
    </w:p>
    <w:p w14:paraId="6430C433" w14:textId="77777777" w:rsidR="00670FF1" w:rsidRDefault="00670FF1" w:rsidP="009F3AE8">
      <w:pPr>
        <w:rPr>
          <w:b/>
          <w:bCs/>
          <w:sz w:val="24"/>
          <w:szCs w:val="24"/>
        </w:rPr>
      </w:pPr>
    </w:p>
    <w:p w14:paraId="600443C0" w14:textId="77777777" w:rsidR="00670FF1" w:rsidRDefault="00670FF1" w:rsidP="009F3AE8">
      <w:pPr>
        <w:rPr>
          <w:b/>
          <w:bCs/>
          <w:sz w:val="24"/>
          <w:szCs w:val="24"/>
        </w:rPr>
      </w:pPr>
    </w:p>
    <w:p w14:paraId="036D169B" w14:textId="76BA315A" w:rsidR="00E21865" w:rsidRDefault="006D07C7" w:rsidP="009F3A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Informal </w:t>
      </w:r>
      <w:r w:rsidR="00E21865">
        <w:rPr>
          <w:b/>
          <w:bCs/>
          <w:sz w:val="24"/>
          <w:szCs w:val="24"/>
        </w:rPr>
        <w:t>References:</w:t>
      </w:r>
    </w:p>
    <w:p w14:paraId="26617054" w14:textId="120C46D8" w:rsidR="006D07C7" w:rsidRPr="007A3A7F" w:rsidRDefault="006D07C7" w:rsidP="006D07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Reaction Wheels: </w:t>
      </w:r>
      <w:hyperlink r:id="rId18" w:history="1">
        <w:r w:rsidR="007A3A7F" w:rsidRPr="00DB792C">
          <w:rPr>
            <w:rStyle w:val="Hyperlink"/>
            <w:sz w:val="24"/>
            <w:szCs w:val="24"/>
          </w:rPr>
          <w:t>https://www.rocketlabusa.com/assets/Uploads/RL-RW-1.0-Data-Sheet.pdf</w:t>
        </w:r>
      </w:hyperlink>
    </w:p>
    <w:p w14:paraId="5BBEE7A0" w14:textId="1220C569" w:rsidR="0094140C" w:rsidRPr="0094140C" w:rsidRDefault="00662A25" w:rsidP="0094140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3A7F">
        <w:rPr>
          <w:sz w:val="24"/>
          <w:szCs w:val="24"/>
        </w:rPr>
        <w:t>Horizon Sensor:</w:t>
      </w:r>
      <w:r w:rsidR="0094140C">
        <w:rPr>
          <w:sz w:val="24"/>
          <w:szCs w:val="24"/>
        </w:rPr>
        <w:t xml:space="preserve"> </w:t>
      </w:r>
      <w:hyperlink r:id="rId19" w:history="1">
        <w:r w:rsidR="0094140C" w:rsidRPr="00DB792C">
          <w:rPr>
            <w:rStyle w:val="Hyperlink"/>
            <w:sz w:val="24"/>
            <w:szCs w:val="24"/>
          </w:rPr>
          <w:t>https://satsearch.co/products/cubespace-cube-sense-n</w:t>
        </w:r>
      </w:hyperlink>
    </w:p>
    <w:p w14:paraId="4487AC39" w14:textId="151CBDC3" w:rsidR="00CB679D" w:rsidRPr="00E70040" w:rsidRDefault="00662A25" w:rsidP="00CB67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Magnetometer:</w:t>
      </w:r>
      <w:r w:rsidR="00CB679D">
        <w:rPr>
          <w:sz w:val="24"/>
          <w:szCs w:val="24"/>
        </w:rPr>
        <w:t xml:space="preserve"> </w:t>
      </w:r>
      <w:hyperlink r:id="rId20" w:history="1">
        <w:r w:rsidR="00E70040" w:rsidRPr="00DB792C">
          <w:rPr>
            <w:rStyle w:val="Hyperlink"/>
            <w:sz w:val="24"/>
            <w:szCs w:val="24"/>
          </w:rPr>
          <w:t>https://www.cubesatshop.com/product/nss-magnetometer/</w:t>
        </w:r>
      </w:hyperlink>
    </w:p>
    <w:p w14:paraId="377EC595" w14:textId="230C91D8" w:rsidR="0010416A" w:rsidRPr="0010416A" w:rsidRDefault="00E70040" w:rsidP="001041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Gyro: </w:t>
      </w:r>
      <w:hyperlink r:id="rId21" w:history="1">
        <w:r w:rsidR="0010416A" w:rsidRPr="00DB792C">
          <w:rPr>
            <w:rStyle w:val="Hyperlink"/>
            <w:sz w:val="24"/>
            <w:szCs w:val="24"/>
          </w:rPr>
          <w:t>https://sensonor.azurewebsites.net/media/gwqdimq4/ts1672-r4-datasheet-stim277h.pdf</w:t>
        </w:r>
      </w:hyperlink>
    </w:p>
    <w:p w14:paraId="074E9CDD" w14:textId="13430072" w:rsidR="000B1580" w:rsidRPr="007A3A7F" w:rsidRDefault="000B1580" w:rsidP="000B15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TIROS I Magnetic Moment:</w:t>
      </w:r>
      <w:r w:rsidR="007A3A7F">
        <w:rPr>
          <w:sz w:val="24"/>
          <w:szCs w:val="24"/>
        </w:rPr>
        <w:t xml:space="preserve"> </w:t>
      </w:r>
      <w:hyperlink r:id="rId22" w:history="1">
        <w:r w:rsidR="007A3A7F" w:rsidRPr="00DB792C">
          <w:rPr>
            <w:rStyle w:val="Hyperlink"/>
            <w:sz w:val="24"/>
            <w:szCs w:val="24"/>
          </w:rPr>
          <w:t>https://ntrs.nasa.gov/api/citations/20150022969/downloads/20150022969.pdf</w:t>
        </w:r>
      </w:hyperlink>
    </w:p>
    <w:p w14:paraId="764A65D6" w14:textId="77777777" w:rsidR="007A3A7F" w:rsidRPr="000B1580" w:rsidRDefault="007A3A7F" w:rsidP="007A3A7F">
      <w:pPr>
        <w:pStyle w:val="ListParagraph"/>
        <w:rPr>
          <w:b/>
          <w:bCs/>
          <w:sz w:val="24"/>
          <w:szCs w:val="24"/>
        </w:rPr>
      </w:pPr>
    </w:p>
    <w:sectPr w:rsidR="007A3A7F" w:rsidRPr="000B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31E6"/>
    <w:multiLevelType w:val="hybridMultilevel"/>
    <w:tmpl w:val="3510F4E0"/>
    <w:lvl w:ilvl="0" w:tplc="4D76F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7"/>
    <w:rsid w:val="000025EB"/>
    <w:rsid w:val="00022E66"/>
    <w:rsid w:val="000377CA"/>
    <w:rsid w:val="0004397D"/>
    <w:rsid w:val="00072372"/>
    <w:rsid w:val="000931D0"/>
    <w:rsid w:val="000B1580"/>
    <w:rsid w:val="000D0E35"/>
    <w:rsid w:val="000E5E68"/>
    <w:rsid w:val="000E676A"/>
    <w:rsid w:val="000F3B65"/>
    <w:rsid w:val="000F54EE"/>
    <w:rsid w:val="0010416A"/>
    <w:rsid w:val="0011379C"/>
    <w:rsid w:val="00147B48"/>
    <w:rsid w:val="00160F82"/>
    <w:rsid w:val="0016175E"/>
    <w:rsid w:val="00165284"/>
    <w:rsid w:val="00195A53"/>
    <w:rsid w:val="001B2B13"/>
    <w:rsid w:val="001F7506"/>
    <w:rsid w:val="0023468E"/>
    <w:rsid w:val="00297BE8"/>
    <w:rsid w:val="002A05A9"/>
    <w:rsid w:val="002D2E8D"/>
    <w:rsid w:val="002D41B2"/>
    <w:rsid w:val="002F28BD"/>
    <w:rsid w:val="00314973"/>
    <w:rsid w:val="00322640"/>
    <w:rsid w:val="003530F0"/>
    <w:rsid w:val="00381D00"/>
    <w:rsid w:val="00390A6B"/>
    <w:rsid w:val="003B1EE6"/>
    <w:rsid w:val="003B51EE"/>
    <w:rsid w:val="003B73D0"/>
    <w:rsid w:val="003C4CE0"/>
    <w:rsid w:val="003D0DFD"/>
    <w:rsid w:val="003E4713"/>
    <w:rsid w:val="003F3976"/>
    <w:rsid w:val="003F5977"/>
    <w:rsid w:val="0040277F"/>
    <w:rsid w:val="00435ED1"/>
    <w:rsid w:val="0044126D"/>
    <w:rsid w:val="00483225"/>
    <w:rsid w:val="00483ACB"/>
    <w:rsid w:val="00486514"/>
    <w:rsid w:val="004C1531"/>
    <w:rsid w:val="00505738"/>
    <w:rsid w:val="00512E58"/>
    <w:rsid w:val="00520F55"/>
    <w:rsid w:val="005346DA"/>
    <w:rsid w:val="005513DB"/>
    <w:rsid w:val="005541A7"/>
    <w:rsid w:val="0055663E"/>
    <w:rsid w:val="00577829"/>
    <w:rsid w:val="005A2E78"/>
    <w:rsid w:val="005A349C"/>
    <w:rsid w:val="005A4C01"/>
    <w:rsid w:val="005C74B1"/>
    <w:rsid w:val="005E33F7"/>
    <w:rsid w:val="00662A25"/>
    <w:rsid w:val="00670FF1"/>
    <w:rsid w:val="00674F3C"/>
    <w:rsid w:val="0069192F"/>
    <w:rsid w:val="006967F3"/>
    <w:rsid w:val="006C1977"/>
    <w:rsid w:val="006D07C7"/>
    <w:rsid w:val="006F4BEC"/>
    <w:rsid w:val="007446D5"/>
    <w:rsid w:val="00755461"/>
    <w:rsid w:val="00774238"/>
    <w:rsid w:val="007A3A7F"/>
    <w:rsid w:val="007B6D42"/>
    <w:rsid w:val="007F1E6F"/>
    <w:rsid w:val="00813033"/>
    <w:rsid w:val="00817AB6"/>
    <w:rsid w:val="00835351"/>
    <w:rsid w:val="00836E7C"/>
    <w:rsid w:val="00841301"/>
    <w:rsid w:val="00843EE9"/>
    <w:rsid w:val="00857650"/>
    <w:rsid w:val="00861A4E"/>
    <w:rsid w:val="0086531C"/>
    <w:rsid w:val="00892B8E"/>
    <w:rsid w:val="00892D9D"/>
    <w:rsid w:val="008C5F95"/>
    <w:rsid w:val="008E1D14"/>
    <w:rsid w:val="008E71F5"/>
    <w:rsid w:val="00904224"/>
    <w:rsid w:val="0091738D"/>
    <w:rsid w:val="009347B7"/>
    <w:rsid w:val="0094140C"/>
    <w:rsid w:val="0095045C"/>
    <w:rsid w:val="0095472C"/>
    <w:rsid w:val="0096786B"/>
    <w:rsid w:val="009955C0"/>
    <w:rsid w:val="0099724F"/>
    <w:rsid w:val="009A18D8"/>
    <w:rsid w:val="009D1141"/>
    <w:rsid w:val="009E019E"/>
    <w:rsid w:val="009F3AE8"/>
    <w:rsid w:val="00A16D2E"/>
    <w:rsid w:val="00A3546B"/>
    <w:rsid w:val="00AE49C2"/>
    <w:rsid w:val="00B10A8B"/>
    <w:rsid w:val="00B51D24"/>
    <w:rsid w:val="00B73D5D"/>
    <w:rsid w:val="00B834EF"/>
    <w:rsid w:val="00B93E00"/>
    <w:rsid w:val="00BB22CA"/>
    <w:rsid w:val="00BD5A13"/>
    <w:rsid w:val="00BE6CE9"/>
    <w:rsid w:val="00C05CCE"/>
    <w:rsid w:val="00C306D4"/>
    <w:rsid w:val="00C41753"/>
    <w:rsid w:val="00C41A19"/>
    <w:rsid w:val="00C4509C"/>
    <w:rsid w:val="00C4581A"/>
    <w:rsid w:val="00C61A69"/>
    <w:rsid w:val="00C95A8A"/>
    <w:rsid w:val="00CB171E"/>
    <w:rsid w:val="00CB1AB1"/>
    <w:rsid w:val="00CB679D"/>
    <w:rsid w:val="00CC3D29"/>
    <w:rsid w:val="00CC4728"/>
    <w:rsid w:val="00D04E86"/>
    <w:rsid w:val="00D1683D"/>
    <w:rsid w:val="00D32277"/>
    <w:rsid w:val="00D70CFF"/>
    <w:rsid w:val="00D96992"/>
    <w:rsid w:val="00DC2CFA"/>
    <w:rsid w:val="00DC5C29"/>
    <w:rsid w:val="00DE0F71"/>
    <w:rsid w:val="00DE75B6"/>
    <w:rsid w:val="00E00803"/>
    <w:rsid w:val="00E21865"/>
    <w:rsid w:val="00E32671"/>
    <w:rsid w:val="00E34CF1"/>
    <w:rsid w:val="00E70040"/>
    <w:rsid w:val="00E71726"/>
    <w:rsid w:val="00E71E9C"/>
    <w:rsid w:val="00E90BC1"/>
    <w:rsid w:val="00E93842"/>
    <w:rsid w:val="00EA6324"/>
    <w:rsid w:val="00F14645"/>
    <w:rsid w:val="00F30284"/>
    <w:rsid w:val="00F51CCE"/>
    <w:rsid w:val="00F55F6F"/>
    <w:rsid w:val="00F64690"/>
    <w:rsid w:val="00F716AB"/>
    <w:rsid w:val="00FA3CD7"/>
    <w:rsid w:val="00FB61C1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C79D"/>
  <w15:chartTrackingRefBased/>
  <w15:docId w15:val="{05A9291B-A59B-4A4A-BB32-9590E23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rocketlabusa.com/assets/Uploads/RL-RW-1.0-Data-Shee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sonor.azurewebsites.net/media/gwqdimq4/ts1672-r4-datasheet-stim277h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cubesatshop.com/product/nss-magnetomet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satsearch.co/products/cubespace-cube-sense-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ntrs.nasa.gov/api/citations/20150022969/downloads/2015002296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Izaac ½</dc:creator>
  <cp:keywords/>
  <dc:description/>
  <cp:lastModifiedBy>Izaac ½</cp:lastModifiedBy>
  <cp:revision>156</cp:revision>
  <dcterms:created xsi:type="dcterms:W3CDTF">2022-12-06T00:39:00Z</dcterms:created>
  <dcterms:modified xsi:type="dcterms:W3CDTF">2022-12-06T05:42:00Z</dcterms:modified>
</cp:coreProperties>
</file>