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2E53C" w14:textId="3DD0CDD2" w:rsidR="00571FB9" w:rsidRDefault="002D74BF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S.O.S COMUNITÁRIO</w:t>
      </w:r>
    </w:p>
    <w:p w14:paraId="0E74CD87" w14:textId="77777777" w:rsidR="001F3222" w:rsidRPr="001F3222" w:rsidRDefault="001F3222">
      <w:pPr>
        <w:jc w:val="center"/>
      </w:pPr>
    </w:p>
    <w:p w14:paraId="3AA11F57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23C1FB3" w14:textId="77777777" w:rsidR="00571FB9" w:rsidRDefault="002D74BF">
      <w:pPr>
        <w:jc w:val="right"/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Izabely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Cristina do Nascimento</w:t>
      </w:r>
    </w:p>
    <w:p w14:paraId="679900B9" w14:textId="77777777" w:rsidR="00571FB9" w:rsidRDefault="002D74BF">
      <w:pPr>
        <w:jc w:val="right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Pedro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Henrrique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Siqueira</w:t>
      </w:r>
    </w:p>
    <w:p w14:paraId="73BDAC38" w14:textId="77777777" w:rsidR="00571FB9" w:rsidRDefault="00571FB9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84D994" w14:textId="77777777" w:rsidR="00571FB9" w:rsidRDefault="002D74BF">
      <w:pPr>
        <w:jc w:val="center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RESUMO</w:t>
      </w:r>
    </w:p>
    <w:p w14:paraId="599BD8B5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D57EB4" w14:textId="77777777" w:rsidR="00571FB9" w:rsidRDefault="002D74BF">
      <w:pPr>
        <w:shd w:val="clear" w:color="auto" w:fill="FFFFFF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Deve ser elaborado conforme a NBR 6028:2003. Apresentar de forma concisa os pontos relevantes do documento, fornecendo uma visão rápida e clara do conteúdo. Deve ser informativo, conter de 100 a 250 palavras, apresentando finalidades, metodologia, resultados e conclusões. A primeira frase deve ser significativa, explicando o tema principal do documento. Deve-se usar o verbo na voz ativa e na terceira pessoa do singular. Deve ser redigido em parágrafo único, mesma fonte do trabalho, e espaçamento entrelinhas simples.</w:t>
      </w:r>
    </w:p>
    <w:p w14:paraId="7B6AAF41" w14:textId="77777777" w:rsidR="00571FB9" w:rsidRDefault="00571FB9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D25815" w14:textId="77777777" w:rsidR="00571FB9" w:rsidRDefault="002D74BF">
      <w:pPr>
        <w:jc w:val="both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Palavras-chave: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Palavra 1. Palavra 2. Palavra 3. </w:t>
      </w:r>
      <w:r>
        <w:rPr>
          <w:rFonts w:ascii="Arial" w:eastAsia="Times New Roman" w:hAnsi="Arial" w:cs="Arial"/>
          <w:color w:val="FF0000"/>
          <w:sz w:val="24"/>
          <w:szCs w:val="24"/>
          <w:lang w:eastAsia="pt-BR"/>
        </w:rPr>
        <w:t>(mínimo 3 e no máximo 5 palavras)</w:t>
      </w:r>
    </w:p>
    <w:p w14:paraId="0E8A070E" w14:textId="77777777" w:rsidR="00571FB9" w:rsidRDefault="00571FB9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3D6D5D" w14:textId="77777777" w:rsidR="00571FB9" w:rsidRDefault="002D74BF">
      <w:pPr>
        <w:jc w:val="center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ABSTRACT</w:t>
      </w:r>
    </w:p>
    <w:p w14:paraId="2F997B5A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1DFB1F" w14:textId="77777777" w:rsidR="00571FB9" w:rsidRDefault="002D74BF">
      <w:pPr>
        <w:shd w:val="clear" w:color="auto" w:fill="FFFFFF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Tradução do resumo em língua vernácula para outro idioma de propagação internacional (em inglês ABSTRACT, em espanhol RESUMEN).</w:t>
      </w:r>
    </w:p>
    <w:p w14:paraId="4F379C6B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788BA4" w14:textId="77777777" w:rsidR="00571FB9" w:rsidRDefault="002D74BF">
      <w:pPr>
        <w:jc w:val="both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Keywords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Keyword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1.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Keyword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2.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Keyword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3</w:t>
      </w:r>
    </w:p>
    <w:p w14:paraId="6291D317" w14:textId="77777777" w:rsidR="00571FB9" w:rsidRDefault="00571FB9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5C0242" w14:textId="77777777" w:rsidR="00571FB9" w:rsidRDefault="002D74BF">
      <w:pPr>
        <w:jc w:val="both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Data de aprovação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>
        <w:rPr>
          <w:rFonts w:ascii="Arial" w:eastAsia="Times New Roman" w:hAnsi="Arial" w:cs="Arial"/>
          <w:color w:val="FF0000"/>
          <w:sz w:val="24"/>
          <w:szCs w:val="24"/>
          <w:lang w:eastAsia="pt-BR"/>
        </w:rPr>
        <w:t>dia/mês/ano.</w:t>
      </w:r>
    </w:p>
    <w:p w14:paraId="57CF5CD7" w14:textId="77777777" w:rsidR="00571FB9" w:rsidRDefault="00571FB9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298D28" w14:textId="77777777" w:rsidR="00571FB9" w:rsidRDefault="002D74BF">
      <w:pPr>
        <w:jc w:val="both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 INTRODUÇÃO 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(pág. 1)</w:t>
      </w:r>
    </w:p>
    <w:p w14:paraId="5A190455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C811B1" w14:textId="3713F1BD" w:rsidR="00571FB9" w:rsidRDefault="002D74BF">
      <w:pPr>
        <w:spacing w:before="30" w:after="30"/>
        <w:ind w:left="567" w:firstLine="708"/>
        <w:jc w:val="both"/>
      </w:pPr>
      <w:bookmarkStart w:id="0" w:name="_Hlk138238108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Quando se faz uma denúncia por ligação esta mesma pode cair, o denunciante pode ficar irritado, não aguardar até o final da chamada e os inúmeros trotes que são passados podem acabar causando uma espera muito alta e desta forma quem precisa não irá receber ajuda. </w:t>
      </w:r>
      <w:r w:rsidR="001F32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Essa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única chamada pode ser um pico de coragem e a pessoa oprimida não consegue entrar em contato com a ajuda. Certos aplicativos apresentam semelhança com a deste trabalho, mas a maioria apresenta muitos erros na hora de identificação para o acesso ou no momento de responder o questionário.</w:t>
      </w:r>
    </w:p>
    <w:p w14:paraId="725B5A7C" w14:textId="5A328C31" w:rsidR="00571FB9" w:rsidRDefault="002D74BF">
      <w:pPr>
        <w:spacing w:before="30" w:after="30"/>
        <w:ind w:left="567" w:firstLine="851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Neste trabalho foi criado um aplicativo de denúncia voltado ao município de Castilho que irá realizar denúncias para a pol</w:t>
      </w:r>
      <w:r w:rsidR="001F32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í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cia ou o conselho tutelar.</w:t>
      </w:r>
    </w:p>
    <w:p w14:paraId="35AB472D" w14:textId="00D8234E" w:rsidR="00571FB9" w:rsidRDefault="002D74BF">
      <w:pPr>
        <w:spacing w:before="30" w:after="30"/>
        <w:ind w:left="567" w:firstLine="851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Natinal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Society for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Pevention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Cruelty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to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Children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(NSPCC)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define quatro categorias de abuso: </w:t>
      </w:r>
      <w:commentRangeStart w:id="1"/>
      <w:commentRangeStart w:id="2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negligência, abuso físico, abuso emocional e abuso sexual</w:t>
      </w:r>
      <w:commentRangeEnd w:id="1"/>
      <w:r>
        <w:commentReference w:id="1"/>
      </w:r>
      <w:commentRangeEnd w:id="2"/>
      <w:r w:rsidR="00156BE6">
        <w:rPr>
          <w:rStyle w:val="Refdecomentrio"/>
        </w:rPr>
        <w:commentReference w:id="2"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(Giddens; Anthony, 2012, ed. 6, p.254). A</w:t>
      </w:r>
      <w:commentRangeStart w:id="3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segunda forma mais comum de violência doméstica é aquela cometida por maridos contra suas esposas.</w:t>
      </w:r>
      <w:commentRangeEnd w:id="3"/>
      <w:r>
        <w:commentReference w:id="3"/>
      </w:r>
      <w:r w:rsidR="001F32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 w:rsidR="001F3222" w:rsidRPr="001F32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1F32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Giddens; Anthony, 2012, ed. 6, p.25</w:t>
      </w:r>
      <w:r w:rsidR="001F32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5)</w:t>
      </w:r>
    </w:p>
    <w:p w14:paraId="7F82BA6B" w14:textId="553697C7" w:rsidR="00584866" w:rsidRPr="00584866" w:rsidRDefault="002D74BF">
      <w:pPr>
        <w:spacing w:before="20" w:after="20"/>
        <w:ind w:left="2268" w:firstLine="851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Ouvidoria nacional de Direitos humanos (ODNH), vinculada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 xml:space="preserve">ao Ministério da Mulher, da Família e dos Direitos Humanos (MMFDH), registrou um total de 7.447 denúncias de estupro no Brasil nos cinco primeiros meses de 2022. Das vítimas, 5.881 são crianças ou adolescentes.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(GUIMARÃES, 2021)</w:t>
      </w:r>
    </w:p>
    <w:p w14:paraId="676913F9" w14:textId="02758085" w:rsidR="00571FB9" w:rsidRDefault="002D74BF">
      <w:pPr>
        <w:spacing w:before="30" w:after="30"/>
        <w:ind w:left="567" w:firstLine="851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Dentro deste mesmo período “a central de atendimento registrou 31.398 denúncias e 169.676 violações envolvendo a violência doméstica contra mulheres”</w:t>
      </w:r>
      <w:r w:rsidR="001F32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(MMFDH, 2022). O governo criou várias instituições para cuidar e acompanhar essas vítimas, como o Centro de Referência Especializado de Assistência Social (CREAS) e o Centro de Referência de Assistência Social (CRAS), ambos fazem parte do Sistema Único de Assistência Social (SUAS).</w:t>
      </w:r>
    </w:p>
    <w:p w14:paraId="4530236E" w14:textId="0E7B9F68" w:rsidR="00571FB9" w:rsidRDefault="002D74BF">
      <w:pPr>
        <w:spacing w:before="30" w:after="30"/>
        <w:ind w:left="567" w:firstLine="851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As denúncias </w:t>
      </w:r>
      <w:r w:rsidR="001F322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através de ligações ou </w:t>
      </w:r>
      <w:r w:rsidR="00C01E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outras pessoas </w:t>
      </w:r>
      <w:commentRangeStart w:id="4"/>
      <w:commentRangeStart w:id="5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não são feitas diretamente</w:t>
      </w:r>
      <w:commentRangeEnd w:id="4"/>
      <w:r>
        <w:commentReference w:id="4"/>
      </w:r>
      <w:commentRangeEnd w:id="5"/>
      <w:r w:rsidR="00156BE6">
        <w:rPr>
          <w:rStyle w:val="Refdecomentrio"/>
        </w:rPr>
        <w:commentReference w:id="5"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o CRAS ou CREAS,</w:t>
      </w:r>
      <w:r w:rsidR="00C01E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mas as vítimas podem pedir ajuda indo diretamente até um desses órgãos governamentais e não precisam levar nenhum documento. Assim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="00C01E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ssas instituições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fazem parte do acolhimento d</w:t>
      </w:r>
      <w:r w:rsidR="00C01E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pessoas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famílias</w:t>
      </w:r>
      <w:r w:rsidR="00C01E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passaram por momentos difíceis e </w:t>
      </w:r>
      <w:r w:rsidR="00C01E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após a averiguação dos casos</w:t>
      </w:r>
      <w:r w:rsidR="00C01E7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 atendimento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</w:p>
    <w:p w14:paraId="3E227D21" w14:textId="61BA472E" w:rsidR="0055697C" w:rsidRDefault="002D74BF">
      <w:pPr>
        <w:spacing w:before="30" w:after="30"/>
        <w:ind w:left="567" w:firstLine="851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acordo com o</w:t>
      </w:r>
      <w:r w:rsidR="005848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ODNH</w:t>
      </w:r>
      <w:r w:rsidR="005569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“</w:t>
      </w:r>
      <w:r w:rsidR="0055697C" w:rsidRPr="0055697C">
        <w:rPr>
          <w:rFonts w:ascii="Arial" w:hAnsi="Arial" w:cs="Arial"/>
          <w:sz w:val="24"/>
          <w:szCs w:val="24"/>
          <w:shd w:val="clear" w:color="auto" w:fill="FFFFFF"/>
        </w:rPr>
        <w:t>A Lei Maria da Penha classifica os tipos de abuso contra a mulher nas seguintes categorias: violência patrimonial, violência sexual, violência física, violência moral e violência psicológica.</w:t>
      </w:r>
      <w:r w:rsidR="005569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479B5716" w14:textId="4EF329B7" w:rsidR="00571FB9" w:rsidRDefault="002D74BF" w:rsidP="00E932E9">
      <w:pPr>
        <w:spacing w:before="30" w:after="30"/>
        <w:ind w:left="567" w:firstLine="851"/>
        <w:jc w:val="both"/>
      </w:pPr>
      <w:commentRangeStart w:id="6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aplicativo as denúncias que poderão ser feitas são as de violência sexual, psicológica, intrafamiliar/doméstica, discriminação social, trabalho infantil, abuso, abandono e maus tratos infantil. </w:t>
      </w:r>
      <w:commentRangeStart w:id="7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Serão então usadas as Leis </w:t>
      </w:r>
      <w:commentRangeStart w:id="8"/>
      <w:commentRangeStart w:id="9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7.716, 4455/20, 14.432/22, 2.848, 12.835, 14.132 e 11.340</w:t>
      </w:r>
      <w:commentRangeEnd w:id="8"/>
      <w:r>
        <w:commentReference w:id="8"/>
      </w:r>
      <w:commentRangeEnd w:id="9"/>
      <w:r w:rsidR="00845EFA">
        <w:rPr>
          <w:rStyle w:val="Refdecomentrio"/>
        </w:rPr>
        <w:commentReference w:id="9"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commentRangeEnd w:id="6"/>
      <w:r>
        <w:commentReference w:id="6"/>
      </w:r>
      <w:commentRangeEnd w:id="7"/>
      <w:r>
        <w:commentReference w:id="7"/>
      </w:r>
      <w:bookmarkEnd w:id="0"/>
    </w:p>
    <w:p w14:paraId="2D68C328" w14:textId="3206B3D4" w:rsidR="00571FB9" w:rsidRDefault="002D74BF">
      <w:pPr>
        <w:spacing w:before="30" w:after="30"/>
        <w:ind w:left="567" w:firstLine="708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Durante diversas pesquisas foram encontrados vários aplicativos voltados </w:t>
      </w:r>
      <w:r w:rsidR="00BF5663">
        <w:rPr>
          <w:rFonts w:ascii="Arial" w:eastAsia="Times New Roman" w:hAnsi="Arial" w:cs="Arial"/>
          <w:sz w:val="24"/>
          <w:szCs w:val="24"/>
          <w:lang w:eastAsia="pt-BR"/>
        </w:rPr>
        <w:t>para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sua região como por exemplo o “190 PR”, que foi feito para o registro de ocorrências de emergências do Paraná ou o “190 SP” que apresentou erros e complicações no momento do cadastro. Assim, este trabalho se propõe à criação do aplicativo S.O.S Comunitário, um canal de denúncias feito para a cidade de Castilho, visando diminuir o tempo de espera para realizá-las. Ele deve facilitar o acesso da população ao meio de execução deixando a ação mais prática, simples e informatizada através de um questionário com respostas pré-prontas e não apresenta nenhum erro para o preenchimento do formulário. O cadastro poderá ser feito através da criação de uma senha e login. Para isso a pessoa deverá responder perguntas necessárias para a realização de uma denúncia na delegacia. O acesso só necessitará que o usuário tenha o aplicativo instalado no celular e que ele tenha acesso à internet.</w:t>
      </w:r>
    </w:p>
    <w:p w14:paraId="2713990B" w14:textId="1E2DE62E" w:rsidR="00571FB9" w:rsidRDefault="002D74BF">
      <w:pPr>
        <w:spacing w:before="30" w:after="30"/>
        <w:ind w:left="567" w:firstLine="708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>Os objetivos desse trabalho são pesquisar e analisar canais de denúncias</w:t>
      </w:r>
      <w:r w:rsidR="003A055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e propor um aplicativo para facilitar o acesso da comunidade desta cidade aos meios de realização de denúncias.</w:t>
      </w:r>
    </w:p>
    <w:p w14:paraId="35E307B9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AC1E0B" w14:textId="77777777" w:rsidR="00571FB9" w:rsidRDefault="002D74BF"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 Embasamento</w:t>
      </w:r>
    </w:p>
    <w:p w14:paraId="23098409" w14:textId="77777777" w:rsidR="00571FB9" w:rsidRDefault="002D74BF">
      <w:pPr>
        <w:spacing w:before="30" w:after="30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>2.1 APLICATIVO DE EMERGENCIAS DO ESTADO DO PARANÁ</w:t>
      </w:r>
    </w:p>
    <w:p w14:paraId="3F1B004C" w14:textId="6E777EA1" w:rsidR="00571FB9" w:rsidRPr="00F80C3C" w:rsidRDefault="002D74BF">
      <w:pPr>
        <w:spacing w:before="30" w:after="30"/>
        <w:ind w:left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O “190 PR” está disponível na Play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Story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de aplicativos Android</w:t>
      </w:r>
      <w:r w:rsidR="00F80C3C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Como forma de localizar o denunciante ele utiliza o Google Maps. O usuário precisa ter um cadastro e para isso ele preenche um formulário simples com os campos: Nome, data de nascimento, gênero, nome dos pais, se é portador de alguma necessidade especial, número de telefone, RG, CPF, UF RG, órgão expedidor do documento, UF em que mora, cidade, bairro, </w:t>
      </w: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>logradouro, número e complemento.</w:t>
      </w:r>
    </w:p>
    <w:p w14:paraId="09E731D7" w14:textId="7E73C0F1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Para cada acesso a página inicial pede o CPF e os quatro últimos dígitos do </w:t>
      </w:r>
      <w:r w:rsidR="00E932E9">
        <w:rPr>
          <w:rFonts w:ascii="Arial" w:eastAsia="Times New Roman" w:hAnsi="Arial" w:cs="Arial"/>
          <w:sz w:val="24"/>
          <w:szCs w:val="24"/>
          <w:lang w:eastAsia="pt-BR"/>
        </w:rPr>
        <w:t xml:space="preserve">número </w:t>
      </w:r>
      <w:r>
        <w:rPr>
          <w:rFonts w:ascii="Arial" w:eastAsia="Times New Roman" w:hAnsi="Arial" w:cs="Arial"/>
          <w:sz w:val="24"/>
          <w:szCs w:val="24"/>
          <w:lang w:eastAsia="pt-BR"/>
        </w:rPr>
        <w:t>de telefone, logo em seguida o aplicativo manda um código SMS para o usuário,</w:t>
      </w:r>
      <w:r w:rsidR="00ED76BD">
        <w:rPr>
          <w:rFonts w:ascii="Arial" w:eastAsia="Times New Roman" w:hAnsi="Arial" w:cs="Arial"/>
          <w:sz w:val="24"/>
          <w:szCs w:val="24"/>
          <w:lang w:eastAsia="pt-BR"/>
        </w:rPr>
        <w:t xml:space="preserve"> após o recebimento desse código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ele precisa responder um campo</w:t>
      </w:r>
      <w:r w:rsidR="00ED76BD">
        <w:rPr>
          <w:rFonts w:ascii="Arial" w:eastAsia="Times New Roman" w:hAnsi="Arial" w:cs="Arial"/>
          <w:sz w:val="24"/>
          <w:szCs w:val="24"/>
          <w:lang w:eastAsia="pt-BR"/>
        </w:rPr>
        <w:t xml:space="preserve"> corretamente para ter acesso a página de denúncias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56FAA80" w14:textId="35F8592E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>As possíveis denúncias são: Barulho/</w:t>
      </w:r>
      <w:r w:rsidR="00ED76BD">
        <w:rPr>
          <w:rFonts w:ascii="Arial" w:eastAsia="Times New Roman" w:hAnsi="Arial" w:cs="Arial"/>
          <w:sz w:val="24"/>
          <w:szCs w:val="24"/>
          <w:lang w:eastAsia="pt-BR"/>
        </w:rPr>
        <w:t>perturbação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, violência doméstica, segurança escolar, acidentes de trânsito, e </w:t>
      </w:r>
      <w:r w:rsidR="00ED76BD">
        <w:rPr>
          <w:rFonts w:ascii="Arial" w:eastAsia="Times New Roman" w:hAnsi="Arial" w:cs="Arial"/>
          <w:sz w:val="24"/>
          <w:szCs w:val="24"/>
          <w:lang w:eastAsia="pt-BR"/>
        </w:rPr>
        <w:t>a última opção é outros</w:t>
      </w:r>
      <w:r>
        <w:rPr>
          <w:rFonts w:ascii="Arial" w:eastAsia="Times New Roman" w:hAnsi="Arial" w:cs="Arial"/>
          <w:sz w:val="24"/>
          <w:szCs w:val="24"/>
          <w:lang w:eastAsia="pt-BR"/>
        </w:rPr>
        <w:t>. Se selecionado a opção de “Outros” o usuário tem que responder às perguntas: Quando a ocorrência aconteceu, onde, qual era o risco (ameaça, arma branca, arma de fogo, explosivos, integridade física, produto perigoso) e descrição, que é um campo aberto para o denunciante relatar com suas palavras o que aconteceu.</w:t>
      </w:r>
    </w:p>
    <w:p w14:paraId="27EC961E" w14:textId="7941C725" w:rsidR="00571FB9" w:rsidRDefault="002D74BF">
      <w:pPr>
        <w:spacing w:before="30" w:after="30"/>
        <w:ind w:left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>Tem também como tirar dúvidas, ver os números de emergência, as suas ocorrências passadas e registrar um Boletim de Ocorrência (B.O.). Nessas últimas opções o aplicativo envia o usuário para uma página no Google onde é possível realizar cada ação separadamente.</w:t>
      </w:r>
    </w:p>
    <w:p w14:paraId="128EE178" w14:textId="77777777" w:rsidR="0021160B" w:rsidRDefault="00F80C3C" w:rsidP="0021160B">
      <w:pPr>
        <w:spacing w:before="30" w:after="30"/>
        <w:ind w:left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Os usuários estão fazendo algumas reclamações demonstrando o não funcionamento perfeito do aplicativo como: </w:t>
      </w:r>
    </w:p>
    <w:p w14:paraId="6C545863" w14:textId="0ABB4090" w:rsidR="00571FB9" w:rsidRPr="0021160B" w:rsidRDefault="00F80C3C" w:rsidP="0021160B">
      <w:pPr>
        <w:spacing w:before="20" w:after="20"/>
        <w:ind w:left="2268"/>
        <w:jc w:val="both"/>
        <w:rPr>
          <w:sz w:val="20"/>
          <w:szCs w:val="20"/>
        </w:rPr>
      </w:pPr>
      <w:commentRangeStart w:id="10"/>
      <w:r w:rsidRPr="0021160B">
        <w:rPr>
          <w:rFonts w:ascii="Arial" w:eastAsia="Times New Roman" w:hAnsi="Arial" w:cs="Arial"/>
          <w:sz w:val="20"/>
          <w:szCs w:val="20"/>
          <w:lang w:eastAsia="pt-BR"/>
        </w:rPr>
        <w:t xml:space="preserve">“App relativamente bom mas tem </w:t>
      </w:r>
      <w:r w:rsidR="0021160B" w:rsidRPr="0021160B">
        <w:rPr>
          <w:rFonts w:ascii="Arial" w:eastAsia="Times New Roman" w:hAnsi="Arial" w:cs="Arial"/>
          <w:sz w:val="20"/>
          <w:szCs w:val="20"/>
          <w:lang w:eastAsia="pt-BR"/>
        </w:rPr>
        <w:t>problemas com a localização pois marquei uma ocorrência por distúrbio e a viatura passou pela rua mas não fez nada, acredito que tenha sido algum problema para achar o causador do distúrbio, o app poderia ter acesso a sua localização enquanto o app está desligado para melhorar o serviço de localização</w:t>
      </w:r>
      <w:r w:rsidR="0021160B" w:rsidRPr="0021160B">
        <w:rPr>
          <w:rFonts w:ascii="Arial" w:eastAsia="Times New Roman" w:hAnsi="Arial" w:cs="Arial"/>
          <w:sz w:val="20"/>
          <w:szCs w:val="20"/>
          <w:lang w:eastAsia="pt-BR"/>
        </w:rPr>
        <w:t>”, “</w:t>
      </w:r>
      <w:r w:rsidR="0021160B" w:rsidRPr="0021160B">
        <w:rPr>
          <w:rFonts w:ascii="Arial" w:eastAsia="Times New Roman" w:hAnsi="Arial" w:cs="Arial"/>
          <w:sz w:val="20"/>
          <w:szCs w:val="20"/>
          <w:lang w:eastAsia="pt-BR"/>
        </w:rPr>
        <w:t xml:space="preserve">De todas as denúncias duas foram atendidas, na última finalmente houve a verificação sobre o ocorrido (perturbação) que só podia ser verificado se os policiais entrassem no meu terreno, pois o barulho era nós fundos. Acredito que o app não passa para viatura os vídeos e o que comunicamos por mensagem. Quero deixar registrado que eles foram muito </w:t>
      </w:r>
      <w:proofErr w:type="gramStart"/>
      <w:r w:rsidR="0021160B" w:rsidRPr="0021160B">
        <w:rPr>
          <w:rFonts w:ascii="Arial" w:eastAsia="Times New Roman" w:hAnsi="Arial" w:cs="Arial"/>
          <w:sz w:val="20"/>
          <w:szCs w:val="20"/>
          <w:lang w:eastAsia="pt-BR"/>
        </w:rPr>
        <w:t>educadas</w:t>
      </w:r>
      <w:proofErr w:type="gramEnd"/>
      <w:r w:rsidR="0021160B" w:rsidRPr="0021160B">
        <w:rPr>
          <w:rFonts w:ascii="Arial" w:eastAsia="Times New Roman" w:hAnsi="Arial" w:cs="Arial"/>
          <w:sz w:val="20"/>
          <w:szCs w:val="20"/>
          <w:lang w:eastAsia="pt-BR"/>
        </w:rPr>
        <w:t xml:space="preserve">, respeitosos e </w:t>
      </w:r>
      <w:proofErr w:type="spellStart"/>
      <w:r w:rsidR="0021160B" w:rsidRPr="0021160B">
        <w:rPr>
          <w:rFonts w:ascii="Arial" w:eastAsia="Times New Roman" w:hAnsi="Arial" w:cs="Arial"/>
          <w:sz w:val="20"/>
          <w:szCs w:val="20"/>
          <w:lang w:eastAsia="pt-BR"/>
        </w:rPr>
        <w:t>sólicitos</w:t>
      </w:r>
      <w:proofErr w:type="spellEnd"/>
      <w:r w:rsidR="0021160B" w:rsidRPr="0021160B">
        <w:rPr>
          <w:rFonts w:ascii="Arial" w:eastAsia="Times New Roman" w:hAnsi="Arial" w:cs="Arial"/>
          <w:sz w:val="20"/>
          <w:szCs w:val="20"/>
          <w:lang w:eastAsia="pt-BR"/>
        </w:rPr>
        <w:t>.</w:t>
      </w:r>
      <w:r w:rsidR="0021160B" w:rsidRPr="0021160B">
        <w:rPr>
          <w:rFonts w:ascii="Arial" w:eastAsia="Times New Roman" w:hAnsi="Arial" w:cs="Arial"/>
          <w:sz w:val="20"/>
          <w:szCs w:val="20"/>
          <w:lang w:eastAsia="pt-BR"/>
        </w:rPr>
        <w:t>”, “</w:t>
      </w:r>
      <w:r w:rsidR="0021160B" w:rsidRPr="0021160B">
        <w:rPr>
          <w:rFonts w:ascii="Arial" w:eastAsia="Times New Roman" w:hAnsi="Arial" w:cs="Arial"/>
          <w:sz w:val="20"/>
          <w:szCs w:val="20"/>
          <w:lang w:eastAsia="pt-BR"/>
        </w:rPr>
        <w:t xml:space="preserve">Não consegui cadastrar meu endereço. Cliquei no </w:t>
      </w:r>
      <w:proofErr w:type="gramStart"/>
      <w:r w:rsidR="0021160B" w:rsidRPr="0021160B">
        <w:rPr>
          <w:rFonts w:ascii="Arial" w:eastAsia="Times New Roman" w:hAnsi="Arial" w:cs="Arial"/>
          <w:sz w:val="20"/>
          <w:szCs w:val="20"/>
          <w:lang w:eastAsia="pt-BR"/>
        </w:rPr>
        <w:t>mapa</w:t>
      </w:r>
      <w:proofErr w:type="gramEnd"/>
      <w:r w:rsidR="0021160B" w:rsidRPr="0021160B">
        <w:rPr>
          <w:rFonts w:ascii="Arial" w:eastAsia="Times New Roman" w:hAnsi="Arial" w:cs="Arial"/>
          <w:sz w:val="20"/>
          <w:szCs w:val="20"/>
          <w:lang w:eastAsia="pt-BR"/>
        </w:rPr>
        <w:t xml:space="preserve"> mas o app não reconheceu o nome da minha rua.</w:t>
      </w:r>
      <w:r w:rsidR="0021160B" w:rsidRPr="0021160B">
        <w:rPr>
          <w:rFonts w:ascii="Arial" w:eastAsia="Times New Roman" w:hAnsi="Arial" w:cs="Arial"/>
          <w:sz w:val="20"/>
          <w:szCs w:val="20"/>
          <w:lang w:eastAsia="pt-BR"/>
        </w:rPr>
        <w:t>”</w:t>
      </w:r>
      <w:commentRangeEnd w:id="10"/>
      <w:r w:rsidR="0021160B">
        <w:rPr>
          <w:rStyle w:val="Refdecomentrio"/>
        </w:rPr>
        <w:commentReference w:id="10"/>
      </w:r>
    </w:p>
    <w:p w14:paraId="7ACFC9F8" w14:textId="77777777" w:rsidR="00571FB9" w:rsidRDefault="002D74BF">
      <w:pPr>
        <w:spacing w:before="30" w:after="30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>2.2 APLICATIVO DE DISQUE DENÚNCIA 190 SP</w:t>
      </w:r>
    </w:p>
    <w:p w14:paraId="1084209D" w14:textId="77777777" w:rsidR="00571FB9" w:rsidRDefault="002D74BF">
      <w:pPr>
        <w:spacing w:before="30" w:after="30"/>
        <w:ind w:left="567" w:firstLine="708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Após a instalação a primeira coisa que ele pede é um cadastro,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porem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é muito difícil conseguir realizá-lo, já que muitas vezes dá algum erro. Pelos comentários na página para instalar o aplicativo os usuários relatam que além dos erros para cadastramento ele possui muitas “Burocracias”, não permite o registro de mais de um boletim de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ocorrência  e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que é mal organizado.</w:t>
      </w:r>
    </w:p>
    <w:p w14:paraId="37E3E1B4" w14:textId="77777777" w:rsidR="00571FB9" w:rsidRDefault="002D74BF">
      <w:pPr>
        <w:spacing w:before="30" w:after="30"/>
        <w:ind w:left="567" w:firstLine="708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Assim o aplicativo não se torna útil para a população. Percebe-se a boa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vontade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mas o mal funcionamento complica muito a utilização.</w:t>
      </w:r>
    </w:p>
    <w:p w14:paraId="3C5698D9" w14:textId="77777777" w:rsidR="00571FB9" w:rsidRDefault="00571FB9">
      <w:pPr>
        <w:spacing w:before="30" w:after="3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1328A3B" w14:textId="77777777" w:rsidR="00571FB9" w:rsidRDefault="002D74BF">
      <w:pPr>
        <w:spacing w:before="30" w:after="30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2.3 WEB DENÚNCIA MS </w:t>
      </w:r>
    </w:p>
    <w:p w14:paraId="6AEDEB9F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Outra iniciativa que muitos estados têm é a criação de sites para realizar diversas denúncias. O Web Denúncia do estado de Mato Grosso do Sul foi criado para o registro de ocorrências </w:t>
      </w:r>
      <w:commentRangeStart w:id="11"/>
      <w:r>
        <w:rPr>
          <w:rFonts w:ascii="Arial" w:eastAsia="Times New Roman" w:hAnsi="Arial" w:cs="Arial"/>
          <w:sz w:val="24"/>
          <w:szCs w:val="24"/>
          <w:lang w:eastAsia="pt-BR"/>
        </w:rPr>
        <w:t>que já aconteceram</w:t>
      </w:r>
      <w:commentRangeEnd w:id="11"/>
      <w:r>
        <w:commentReference w:id="11"/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, ele faz a utilização de um questionário simples divido em várias partes. Cada parte tem uma pergunta que pode ser respondida com uma múltipla escolha. As perguntas são sobre quando o crime ocorreu, se o usuário está acessando o site de um lugar e equipamentos confiáveis e qual o tipo de crime que vai ser denunciado. Após isso a pessoa se depara com campos para preenchimento por extenso sendo eles a data de ocorrência do fato, o que </w:t>
      </w: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aconteceu ou </w:t>
      </w:r>
      <w:commentRangeStart w:id="12"/>
      <w:commentRangeStart w:id="13"/>
      <w:r>
        <w:rPr>
          <w:rFonts w:ascii="Arial" w:eastAsia="Times New Roman" w:hAnsi="Arial" w:cs="Arial"/>
          <w:sz w:val="24"/>
          <w:szCs w:val="24"/>
          <w:lang w:eastAsia="pt-BR"/>
        </w:rPr>
        <w:t>irá ocorrer</w:t>
      </w:r>
      <w:commentRangeEnd w:id="12"/>
      <w:r>
        <w:commentReference w:id="12"/>
      </w:r>
      <w:commentRangeEnd w:id="13"/>
      <w:r w:rsidR="00845EFA">
        <w:rPr>
          <w:rStyle w:val="Refdecomentrio"/>
        </w:rPr>
        <w:commentReference w:id="13"/>
      </w:r>
      <w:r>
        <w:rPr>
          <w:rFonts w:ascii="Arial" w:eastAsia="Times New Roman" w:hAnsi="Arial" w:cs="Arial"/>
          <w:sz w:val="24"/>
          <w:szCs w:val="24"/>
          <w:lang w:eastAsia="pt-BR"/>
        </w:rPr>
        <w:t>, informações sobre o local do ocorrido e por último um campo para a identificação dos suspeitos/ denunciados.</w:t>
      </w:r>
    </w:p>
    <w:p w14:paraId="44752C12" w14:textId="77777777" w:rsidR="00571FB9" w:rsidRDefault="00571FB9">
      <w:pPr>
        <w:tabs>
          <w:tab w:val="left" w:pos="4764"/>
        </w:tabs>
        <w:spacing w:before="30" w:after="3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E288B60" w14:textId="77777777" w:rsidR="00571FB9" w:rsidRDefault="002D74BF">
      <w:pPr>
        <w:tabs>
          <w:tab w:val="left" w:pos="4764"/>
        </w:tabs>
        <w:spacing w:before="30" w:after="30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>2.4 SUAS, CREAS E CRAS</w:t>
      </w:r>
    </w:p>
    <w:p w14:paraId="5477BDBC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O SUAS foi criado em </w:t>
      </w:r>
      <w:commentRangeStart w:id="14"/>
      <w:r>
        <w:rPr>
          <w:rFonts w:ascii="Arial" w:eastAsia="Times New Roman" w:hAnsi="Arial" w:cs="Arial"/>
          <w:sz w:val="24"/>
          <w:szCs w:val="24"/>
          <w:lang w:eastAsia="pt-BR"/>
        </w:rPr>
        <w:t>2005</w:t>
      </w:r>
      <w:commentRangeEnd w:id="14"/>
      <w:r>
        <w:commentReference w:id="14"/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para administrar o CREAS e o CRAS. Este sistema é dividido em dois tipos de proteção, sendo elas a Proteção Básica e Proteção Especial.</w:t>
      </w:r>
    </w:p>
    <w:p w14:paraId="10B6C9AA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>O CREAS é um órgão público criado pelo governo para ajudar as pessoas que foram vítimas de violência física, psíquica ou sexual, que sofreram de negligência, abandono, maus-tratos ou discriminações sociais. Esta instituição busca o trabalho social com as famílias e indivíduos em situação de risco pessoal e social que ocorre pela violação dos seus direitos. Ele atende crianças, adolescentes e portadores de necessidades especiais. Trabalhando juntamente com o conselho tutelar, prestam serviços de média complexidade com acompanhamento psicológico para toda a família envolvida. Ambos recebem os casos fazem os atendimentos necessários.</w:t>
      </w:r>
    </w:p>
    <w:p w14:paraId="4F63359B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>O CRAS é uma instituição pública feita pelo governo para prestar atendimento à população, onde visa prevenir a ocorrência de situações de vulnerabilidade social, riscos no território, orientar sobre como agir em casos de violência doméstica, ajudar em casos que envolvem dificuldades de cuidado e convívio com os filhos. Ele atende crianças, idosos e adolescentes entre outros públicos.</w:t>
      </w:r>
    </w:p>
    <w:p w14:paraId="2C0C53A7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14:paraId="6FF1E70F" w14:textId="77777777" w:rsidR="00571FB9" w:rsidRDefault="002D74BF">
      <w:pPr>
        <w:spacing w:before="30" w:after="30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>2.5 DENÚNCIAS</w:t>
      </w:r>
    </w:p>
    <w:p w14:paraId="2E3A2FE6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De acordo a resposta do questionário para realizar as denúncias, ela será enviada para o conselho tutelar ou para a polícia através de um E-mail. Algumas opções escolhidas podem ser enviadas para mais de um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local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mas neste aplicativo, será enviado para apenas um deles.</w:t>
      </w:r>
    </w:p>
    <w:p w14:paraId="094C515E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ab/>
        <w:t>Maus tratos infantil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engloba muitas coisas como por exemplo o abuso físico, sexual ou emocional, a negligência e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a  exposição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á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violência doméstica. Quando ocorre a denúncia de maus tratos o conselho tutelar tem um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papél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importante que de acordo com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o  site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do Tribunal de Justiça do Distrito Federal e dos Territórios-TJDF é “ </w:t>
      </w:r>
      <w:r>
        <w:rPr>
          <w:rFonts w:ascii="Arial" w:hAnsi="Arial" w:cs="Arial"/>
          <w:sz w:val="24"/>
          <w:szCs w:val="24"/>
          <w:shd w:val="clear" w:color="auto" w:fill="FAFAFA"/>
        </w:rPr>
        <w:t>verificar com a máxima urgência a situação da criança ou adolescente e pode ainda tomar medida emergencial para cessar a violação de direitos.</w:t>
      </w:r>
      <w:r>
        <w:rPr>
          <w:rFonts w:ascii="Arial" w:eastAsia="Times New Roman" w:hAnsi="Arial" w:cs="Arial"/>
          <w:sz w:val="24"/>
          <w:szCs w:val="24"/>
          <w:lang w:eastAsia="pt-BR"/>
        </w:rPr>
        <w:t>”. (DIAS,2021)</w:t>
      </w:r>
    </w:p>
    <w:p w14:paraId="4FDA2936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O </w:t>
      </w:r>
      <w:r>
        <w:rPr>
          <w:rFonts w:ascii="Arial" w:hAnsi="Arial" w:cs="Arial"/>
          <w:sz w:val="24"/>
          <w:szCs w:val="24"/>
          <w:highlight w:val="yellow"/>
          <w:shd w:val="clear" w:color="auto" w:fill="FFFFFF"/>
        </w:rPr>
        <w:t>abandono de incapaz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é de acordo com a secretaria de segurança pública do estado do amazonas-SSP “nos termos da lei, abandonar pessoa que está sob seu cuidado, guarda, vigilância ou autoridade, que, por qualquer motivo, é incapaz de se defender dos riscos resultantes do abandono” (2021</w:t>
      </w:r>
      <w:r>
        <w:rPr>
          <w:sz w:val="24"/>
          <w:szCs w:val="24"/>
        </w:rPr>
        <w:t>). P</w:t>
      </w:r>
      <w:r>
        <w:rPr>
          <w:rFonts w:ascii="Arial" w:hAnsi="Arial" w:cs="Arial"/>
          <w:sz w:val="24"/>
          <w:szCs w:val="24"/>
          <w:shd w:val="clear" w:color="auto" w:fill="FFFFFF"/>
        </w:rPr>
        <w:t>ode ocorrer de duas formas diferentes: A primeira é quando a família tem que deixar a vítima sozinha para poder ir trabalhar e a segunda é quando o responsável sai para festas e deixa a criança, adolescente, portador de necessidades especiais ou idoso sozinho.</w:t>
      </w:r>
    </w:p>
    <w:p w14:paraId="7F6BE0F1" w14:textId="77777777" w:rsidR="00571FB9" w:rsidRDefault="002D74BF">
      <w:pPr>
        <w:spacing w:before="30" w:after="30" w:line="259" w:lineRule="auto"/>
        <w:ind w:left="567"/>
        <w:jc w:val="both"/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  <w:t xml:space="preserve">Dentre esses tipos de casos, encontra-se também situações de </w:t>
      </w:r>
      <w:r>
        <w:rPr>
          <w:rFonts w:ascii="Arial" w:hAnsi="Arial" w:cs="Arial"/>
          <w:sz w:val="24"/>
          <w:szCs w:val="24"/>
          <w:highlight w:val="yellow"/>
          <w:shd w:val="clear" w:color="auto" w:fill="FFFFFF"/>
        </w:rPr>
        <w:t>negligência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que </w:t>
      </w:r>
      <w:r>
        <w:rPr>
          <w:rFonts w:ascii="Arial" w:hAnsi="Arial" w:cs="Arial"/>
          <w:sz w:val="24"/>
          <w:szCs w:val="24"/>
        </w:rPr>
        <w:t xml:space="preserve">“é o ato de omissão de aspetos cruciais ao desenvolvimento físico, intelectual e emocional saudável e equilibrado de uma criança, a nível intencional ou não.” </w:t>
      </w:r>
      <w:hyperlink r:id="rId9">
        <w:commentRangeStart w:id="15"/>
        <w:r>
          <w:rPr>
            <w:rStyle w:val="Hyperlink"/>
            <w:rFonts w:ascii="Arial" w:hAnsi="Arial" w:cs="Arial"/>
            <w:sz w:val="24"/>
            <w:szCs w:val="24"/>
          </w:rPr>
          <w:t>https://repositorio.animaeducacao.com.br/bitstream/ANIMA/17263/1/TC%</w:t>
        </w:r>
        <w:r>
          <w:rPr>
            <w:rStyle w:val="Hyperlink"/>
            <w:rFonts w:ascii="Arial" w:hAnsi="Arial" w:cs="Arial"/>
            <w:sz w:val="24"/>
            <w:szCs w:val="24"/>
          </w:rPr>
          <w:lastRenderedPageBreak/>
          <w:t>20II%20Paloma%20-%20NEGLIG%c3%8aNCIA%20INFANTIL%20E%20SEU%20IMPACTO%20NO%20DESENVOLVIMENTO%20PSICOSSOSSIAL.pdf</w:t>
        </w:r>
      </w:hyperlink>
      <w:r>
        <w:rPr>
          <w:rFonts w:ascii="Arial" w:hAnsi="Arial" w:cs="Arial"/>
          <w:sz w:val="24"/>
          <w:szCs w:val="24"/>
        </w:rPr>
        <w:t xml:space="preserve"> </w:t>
      </w:r>
      <w:commentRangeEnd w:id="15"/>
      <w:r>
        <w:commentReference w:id="15"/>
      </w:r>
    </w:p>
    <w:p w14:paraId="68A18611" w14:textId="77777777" w:rsidR="00571FB9" w:rsidRDefault="002D74BF">
      <w:pPr>
        <w:spacing w:before="20" w:after="20" w:line="259" w:lineRule="auto"/>
        <w:ind w:left="2268"/>
        <w:jc w:val="both"/>
      </w:pPr>
      <w:r>
        <w:rPr>
          <w:sz w:val="20"/>
          <w:szCs w:val="20"/>
        </w:rPr>
        <w:t xml:space="preserve">Tais omissões referem-se aos cuidados de higiene, saúde, educação e de supervisão. Crianças negligenciadas são </w:t>
      </w:r>
      <w:proofErr w:type="spellStart"/>
      <w:r>
        <w:rPr>
          <w:sz w:val="20"/>
          <w:szCs w:val="20"/>
        </w:rPr>
        <w:t>privadas</w:t>
      </w:r>
      <w:proofErr w:type="spellEnd"/>
      <w:r>
        <w:rPr>
          <w:sz w:val="20"/>
          <w:szCs w:val="20"/>
        </w:rPr>
        <w:t xml:space="preserve"> de condições dignas, no que abrange os cuidados primários: alimentação, agasalho, vigilância e proteção, cuidados médicos e de educação, afeto e atenção (MAGALHÃES, 2002). </w:t>
      </w:r>
      <w:hyperlink r:id="rId10">
        <w:commentRangeStart w:id="16"/>
        <w:r>
          <w:rPr>
            <w:rStyle w:val="Hyperlink"/>
            <w:rFonts w:ascii="Arial" w:hAnsi="Arial" w:cs="Arial"/>
            <w:sz w:val="24"/>
            <w:szCs w:val="24"/>
          </w:rPr>
          <w:t>https://repositorio.animaeducacao.com.br/bitstream/ANIMA/17263/1/TC%20II%20Paloma%20-%20NEGLIG%c3%8aNCIA%20INFANTIL%20E%20SEU%20IMPACTO%20NO%20DESENVOLVIMENTO%20PSICOSSOSSIAL.pdf</w:t>
        </w:r>
        <w:commentRangeEnd w:id="16"/>
        <w:r>
          <w:commentReference w:id="16"/>
        </w:r>
      </w:hyperlink>
    </w:p>
    <w:p w14:paraId="17A13895" w14:textId="77777777" w:rsidR="00571FB9" w:rsidRDefault="002D74BF">
      <w:pPr>
        <w:spacing w:before="30" w:after="30" w:line="259" w:lineRule="auto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>Não precisa ser apenas crianças pois essas vítimas podem ser as mesmas que sofreram de casos como o de abandono.</w:t>
      </w:r>
    </w:p>
    <w:p w14:paraId="1F047004" w14:textId="0BE272DE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>A violência doméstica é quando a esposa ou namorada sofre agressões de seus companheiros, sejam estas a violência física ou</w:t>
      </w:r>
      <w:r w:rsidR="001811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a verbal, podendo ocorrer em seus lares ou na frente de outros indivíduos. De acordo com o Centro Estadual de Vigilância em Saúde (CEVS), a </w:t>
      </w:r>
      <w:r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violência intrafamiliar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“é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toda ação ou omissão que prejudique o bem-estar, a integridade física, psicológica ou a liberdade e o direito ao pleno desenvolvimento de outra pessoa da família.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” (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CEVS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, 2022). N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ão precisa ter laços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sanguíneos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mas é necessário que exista uma relação de poder entre o criminoso e a vítima.</w:t>
      </w:r>
    </w:p>
    <w:p w14:paraId="084A12A9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>Se uma criança está presente no momento que isso ocorre, ela pode ser uma vítima direta. E se ela só assiste, então é uma vítima indireta. Em ambos os casos o ocorrido entra nas definições de Maus-tratos infantis.</w:t>
      </w:r>
    </w:p>
    <w:p w14:paraId="1CBAA2A1" w14:textId="77777777" w:rsidR="00571FB9" w:rsidRDefault="002D74BF">
      <w:pPr>
        <w:spacing w:before="30" w:after="30" w:line="259" w:lineRule="auto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A </w:t>
      </w:r>
      <w:r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violência sexual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é de acordo com a Organização Mundial da saúde (OMS) e do CEVS:</w:t>
      </w:r>
    </w:p>
    <w:p w14:paraId="3EFDCE09" w14:textId="77777777" w:rsidR="00571FB9" w:rsidRDefault="002D74BF">
      <w:pPr>
        <w:spacing w:before="20" w:after="20" w:line="259" w:lineRule="auto"/>
        <w:ind w:left="2268"/>
        <w:jc w:val="both"/>
      </w:pPr>
      <w:r>
        <w:rPr>
          <w:rFonts w:ascii="Arial" w:hAnsi="Arial" w:cs="Arial"/>
          <w:sz w:val="20"/>
          <w:szCs w:val="20"/>
          <w:shd w:val="clear" w:color="auto" w:fill="FFFFFF"/>
        </w:rPr>
        <w:t>qualquer ação na qual uma pessoa, valendo-se de sua posição de poder e fazendo uso de força física, coerção, intimidação ou influência psicológica, com uso ou não de armas ou drogas, obriga outra pessoa, de qualquer sexo e idade, a ter, presenciar ou participar de alguma maneira de interações sexuais, ou a utilizar, de qualquer modo, a sua sexualidade, com fins de lucro, vingança ou outra intenção. (</w:t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CEVS,[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>21--])</w:t>
      </w:r>
    </w:p>
    <w:p w14:paraId="29D5F70D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Ela tem vários tipos, como o assédio sexual, pornografia infantil, exploração sexual e o estupro. Se tratando de casos como o de </w:t>
      </w:r>
      <w:r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abuso </w:t>
      </w:r>
      <w:proofErr w:type="gramStart"/>
      <w:r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sexual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ele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ganha a caracterização de</w:t>
      </w:r>
    </w:p>
    <w:p w14:paraId="10738804" w14:textId="77777777" w:rsidR="00571FB9" w:rsidRDefault="002D74BF">
      <w:pPr>
        <w:spacing w:before="20" w:after="20" w:line="259" w:lineRule="auto"/>
        <w:ind w:left="2268"/>
        <w:jc w:val="both"/>
      </w:pPr>
      <w:r>
        <w:rPr>
          <w:rFonts w:ascii="Arial" w:hAnsi="Arial" w:cs="Arial"/>
          <w:sz w:val="20"/>
          <w:szCs w:val="20"/>
          <w:shd w:val="clear" w:color="auto" w:fill="FFFFFF"/>
        </w:rPr>
        <w:t>constranger alguém, mediante violência ou grave ameaça, a ter conjunção carnal ou a praticar ou permitir que com ele se pratique outro ato libidinoso” (BRASIL, 2009b, art. 213). Dentro desse conceito, está incluída a conjunção carnal (penetração peniana ou de outro objeto no ânus, vagina ou boca), independentemente da orientação sexual ou do sexo da pessoa/vítima. (</w:t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CEVS,[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>21--])</w:t>
      </w:r>
    </w:p>
    <w:p w14:paraId="3B35B036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vitima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pode recorrer a </w:t>
      </w:r>
      <w:commentRangeStart w:id="17"/>
      <w:commentRangeStart w:id="18"/>
      <w:r>
        <w:rPr>
          <w:rFonts w:ascii="Arial" w:eastAsia="Times New Roman" w:hAnsi="Arial" w:cs="Arial"/>
          <w:sz w:val="24"/>
          <w:szCs w:val="24"/>
          <w:lang w:eastAsia="pt-BR"/>
        </w:rPr>
        <w:t>lei do minuto seguinte</w:t>
      </w:r>
      <w:commentRangeEnd w:id="17"/>
      <w:r>
        <w:commentReference w:id="17"/>
      </w:r>
      <w:commentRangeEnd w:id="18"/>
      <w:r w:rsidR="00EB6C3C">
        <w:rPr>
          <w:rStyle w:val="Refdecomentrio"/>
        </w:rPr>
        <w:commentReference w:id="18"/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e conseguir atendimento médico para a prevenção de doenças sexualmente transmissíveis (DST) e para o colhimento de provas para um futuro processo.</w:t>
      </w:r>
    </w:p>
    <w:p w14:paraId="15B5C849" w14:textId="77777777" w:rsidR="00571FB9" w:rsidRDefault="002D74BF">
      <w:pPr>
        <w:spacing w:before="30" w:after="30"/>
        <w:ind w:left="567"/>
        <w:jc w:val="both"/>
      </w:pPr>
      <w:commentRangeStart w:id="19"/>
      <w:commentRangeStart w:id="20"/>
      <w:r>
        <w:rPr>
          <w:rFonts w:ascii="Arial" w:eastAsia="Times New Roman" w:hAnsi="Arial" w:cs="Arial"/>
          <w:sz w:val="24"/>
          <w:szCs w:val="24"/>
          <w:highlight w:val="cyan"/>
          <w:lang w:eastAsia="pt-BR"/>
        </w:rPr>
        <w:t xml:space="preserve">Assédio </w:t>
      </w:r>
    </w:p>
    <w:p w14:paraId="79D142A0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highlight w:val="cyan"/>
          <w:lang w:eastAsia="pt-BR"/>
        </w:rPr>
        <w:t>Pornografia infantil</w:t>
      </w:r>
    </w:p>
    <w:p w14:paraId="6BF5F779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highlight w:val="cyan"/>
          <w:lang w:eastAsia="pt-BR"/>
        </w:rPr>
        <w:lastRenderedPageBreak/>
        <w:t>Exploração Sexual</w:t>
      </w:r>
      <w:commentRangeEnd w:id="19"/>
      <w:r>
        <w:commentReference w:id="19"/>
      </w:r>
      <w:commentRangeEnd w:id="20"/>
      <w:r w:rsidR="007051D8">
        <w:rPr>
          <w:rStyle w:val="Refdecomentrio"/>
        </w:rPr>
        <w:commentReference w:id="20"/>
      </w:r>
    </w:p>
    <w:p w14:paraId="5623C6D4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Já o </w:t>
      </w:r>
      <w:r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abuso físico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também pode ser conhecido como violência física, </w:t>
      </w:r>
      <w:commentRangeStart w:id="21"/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sévicia</w:t>
      </w:r>
      <w:commentRangeEnd w:id="21"/>
      <w:proofErr w:type="spellEnd"/>
      <w:r>
        <w:commentReference w:id="21"/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física ou maus-tratos físicos. Segundo a CEVS, abusos físicos:</w:t>
      </w:r>
    </w:p>
    <w:p w14:paraId="358FA62E" w14:textId="77777777" w:rsidR="00571FB9" w:rsidRDefault="002D74BF">
      <w:pPr>
        <w:spacing w:before="20" w:after="20"/>
        <w:ind w:left="2268"/>
        <w:jc w:val="both"/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São atos violentos, nos quais se fez uso da força física de forma intencional, não-acidental, com o objetivo de ferir, lesar, provocar dor e sofrimento ou destruir a pessoa, deixando, ou não, marcas evidentes no seu corpo. </w:t>
      </w:r>
      <w:r>
        <w:rPr>
          <w:sz w:val="20"/>
          <w:szCs w:val="20"/>
        </w:rPr>
        <w:t>(CEVS,2022)</w:t>
      </w:r>
    </w:p>
    <w:p w14:paraId="62E71384" w14:textId="77777777" w:rsidR="00571FB9" w:rsidRDefault="002D74BF">
      <w:pPr>
        <w:spacing w:before="30" w:after="30"/>
        <w:ind w:left="567"/>
        <w:jc w:val="both"/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Como exemplo pode-se citar cintadas, chineladas, tapas ou beliscões em excesso, quando se vai “corrigir” um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individuo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, quando alguém é atingido por bala perdida ou ferido por armas brancas (objetos que possam ser utilizados para defesa ou ataque agressivamente).</w:t>
      </w:r>
    </w:p>
    <w:p w14:paraId="55E4A2DE" w14:textId="77777777" w:rsidR="00571FB9" w:rsidRDefault="002D74BF">
      <w:pPr>
        <w:spacing w:before="30" w:after="30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O </w:t>
      </w:r>
      <w:r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abuso emocional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é algo quase imperceptível pois não deixa marcas evidentes no corpo de quem sofre, mas sim mudanças comportamentais. Ele “</w:t>
      </w:r>
      <w:r>
        <w:rPr>
          <w:rFonts w:ascii="Arial" w:hAnsi="Arial" w:cs="Arial"/>
          <w:color w:val="000000"/>
          <w:sz w:val="24"/>
          <w:szCs w:val="24"/>
          <w:shd w:val="clear" w:color="auto" w:fill="FAFAFA"/>
        </w:rPr>
        <w:t>é caracterizado por um conjunto de atitudes e palavras cujo objetivo é ferir outra pessoa emocionalmente.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” </w:t>
      </w:r>
      <w:r>
        <w:t>(LOPES,2022)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, podendo chegar em um ponto onde a vítima não consegue imaginar a sua vida ou fazer suas próprias escolhas sem o abusador. De acordo com a psicóloga Letícia Batista Lopes, essa relação abusiva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 xml:space="preserve">“ </w:t>
      </w:r>
      <w:r>
        <w:rPr>
          <w:rFonts w:ascii="Arial" w:hAnsi="Arial" w:cs="Arial"/>
          <w:sz w:val="24"/>
          <w:szCs w:val="24"/>
          <w:shd w:val="clear" w:color="auto" w:fill="FAFAFA"/>
        </w:rPr>
        <w:t>costuma</w:t>
      </w:r>
      <w:proofErr w:type="gramEnd"/>
      <w:r>
        <w:rPr>
          <w:rFonts w:ascii="Arial" w:hAnsi="Arial" w:cs="Arial"/>
          <w:sz w:val="24"/>
          <w:szCs w:val="24"/>
          <w:shd w:val="clear" w:color="auto" w:fill="FAFAFA"/>
        </w:rPr>
        <w:t xml:space="preserve"> ser mais comum em relacionamentos afetivos e familiares, principalmente entre </w:t>
      </w:r>
      <w:hyperlink r:id="rId11">
        <w:r>
          <w:rPr>
            <w:rStyle w:val="Hyperlink"/>
            <w:rFonts w:ascii="Arial" w:hAnsi="Arial" w:cs="Arial"/>
            <w:color w:val="000000"/>
            <w:sz w:val="24"/>
            <w:szCs w:val="24"/>
            <w:u w:val="none"/>
            <w:shd w:val="clear" w:color="auto" w:fill="FAFAFA"/>
          </w:rPr>
          <w:t>pais</w:t>
        </w:r>
      </w:hyperlink>
      <w:r>
        <w:rPr>
          <w:rFonts w:ascii="Arial" w:hAnsi="Arial" w:cs="Arial"/>
          <w:sz w:val="24"/>
          <w:szCs w:val="24"/>
          <w:shd w:val="clear" w:color="auto" w:fill="FAFAFA"/>
        </w:rPr>
        <w:t> e filhos.”</w:t>
      </w:r>
    </w:p>
    <w:p w14:paraId="3F48F86A" w14:textId="77777777" w:rsidR="00571FB9" w:rsidRDefault="002D74BF">
      <w:pPr>
        <w:spacing w:before="30" w:after="30" w:line="259" w:lineRule="auto"/>
        <w:ind w:left="567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De acordo com o site da </w:t>
      </w:r>
      <w:commentRangeStart w:id="22"/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celepar</w:t>
      </w:r>
      <w:commentRangeEnd w:id="22"/>
      <w:proofErr w:type="spellEnd"/>
      <w:r>
        <w:commentReference w:id="22"/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a </w:t>
      </w:r>
      <w:r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violência psicológica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se caracteriza por: </w:t>
      </w:r>
    </w:p>
    <w:p w14:paraId="6D6EC535" w14:textId="77777777" w:rsidR="00571FB9" w:rsidRDefault="002D74BF">
      <w:pPr>
        <w:spacing w:before="20" w:after="20" w:line="259" w:lineRule="auto"/>
        <w:ind w:left="2268"/>
        <w:jc w:val="both"/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diminuição da autoestima ou impedimento do direito de fazer as próprias escolhas. São atitudes como ameaçar, humilhar, perseguir, chantagear, constranger, controlar o que a mulher faz, não </w:t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deixá-la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 sair, isolá-la de sua família e amigos, procurar mensagens no celular ou e-mail. (GOVERNO DO ESTADO DO PARANÁ,2023)</w:t>
      </w:r>
    </w:p>
    <w:p w14:paraId="4D908621" w14:textId="77777777" w:rsidR="00571FB9" w:rsidRDefault="00571FB9">
      <w:pPr>
        <w:ind w:left="56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5302" w:type="dxa"/>
        <w:tblInd w:w="2538" w:type="dxa"/>
        <w:tblLayout w:type="fixed"/>
        <w:tblLook w:val="04A0" w:firstRow="1" w:lastRow="0" w:firstColumn="1" w:lastColumn="0" w:noHBand="0" w:noVBand="1"/>
      </w:tblPr>
      <w:tblGrid>
        <w:gridCol w:w="2103"/>
        <w:gridCol w:w="3199"/>
      </w:tblGrid>
      <w:tr w:rsidR="00571FB9" w14:paraId="63F589D2" w14:textId="77777777">
        <w:trPr>
          <w:trHeight w:val="345"/>
        </w:trPr>
        <w:tc>
          <w:tcPr>
            <w:tcW w:w="2103" w:type="dxa"/>
          </w:tcPr>
          <w:p w14:paraId="3C766DD7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commentRangeStart w:id="23"/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Lei </w:t>
            </w:r>
            <w:commentRangeEnd w:id="23"/>
            <w:r>
              <w:commentReference w:id="23"/>
            </w:r>
          </w:p>
        </w:tc>
        <w:tc>
          <w:tcPr>
            <w:tcW w:w="3198" w:type="dxa"/>
          </w:tcPr>
          <w:p w14:paraId="2660A062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Denúncia </w:t>
            </w:r>
          </w:p>
        </w:tc>
      </w:tr>
      <w:tr w:rsidR="00571FB9" w14:paraId="3AB09D3E" w14:textId="77777777">
        <w:trPr>
          <w:trHeight w:val="375"/>
        </w:trPr>
        <w:tc>
          <w:tcPr>
            <w:tcW w:w="2103" w:type="dxa"/>
          </w:tcPr>
          <w:p w14:paraId="5DB51C4C" w14:textId="77777777" w:rsidR="00571FB9" w:rsidRDefault="00571FB9">
            <w:pPr>
              <w:ind w:left="567"/>
              <w:textAlignment w:val="baseline"/>
              <w:rPr>
                <w:rFonts w:ascii="Arial" w:eastAsia="Times New Roman" w:hAnsi="Arial" w:cs="Arial"/>
                <w:kern w:val="2"/>
                <w:lang w:eastAsia="pt-BR"/>
              </w:rPr>
            </w:pPr>
          </w:p>
        </w:tc>
        <w:tc>
          <w:tcPr>
            <w:tcW w:w="3198" w:type="dxa"/>
          </w:tcPr>
          <w:p w14:paraId="080B75BE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proofErr w:type="spellStart"/>
            <w:r>
              <w:rPr>
                <w:rFonts w:ascii="Arial" w:eastAsia="Times New Roman" w:hAnsi="Arial" w:cs="Arial"/>
                <w:kern w:val="2"/>
                <w:lang w:eastAsia="pt-BR"/>
              </w:rPr>
              <w:t>Violencia</w:t>
            </w:r>
            <w:proofErr w:type="spellEnd"/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 sexual (adulto)</w:t>
            </w:r>
          </w:p>
        </w:tc>
      </w:tr>
      <w:tr w:rsidR="00571FB9" w14:paraId="37FCA31A" w14:textId="77777777">
        <w:trPr>
          <w:trHeight w:val="330"/>
        </w:trPr>
        <w:tc>
          <w:tcPr>
            <w:tcW w:w="2103" w:type="dxa"/>
          </w:tcPr>
          <w:p w14:paraId="248D153D" w14:textId="77777777" w:rsidR="00571FB9" w:rsidRDefault="00571FB9">
            <w:pPr>
              <w:ind w:left="567"/>
              <w:textAlignment w:val="baseline"/>
              <w:rPr>
                <w:rFonts w:ascii="Arial" w:eastAsia="Times New Roman" w:hAnsi="Arial" w:cs="Arial"/>
                <w:kern w:val="2"/>
                <w:lang w:eastAsia="pt-BR"/>
              </w:rPr>
            </w:pPr>
          </w:p>
        </w:tc>
        <w:tc>
          <w:tcPr>
            <w:tcW w:w="3198" w:type="dxa"/>
          </w:tcPr>
          <w:p w14:paraId="53748419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proofErr w:type="spellStart"/>
            <w:r>
              <w:rPr>
                <w:rFonts w:ascii="Arial" w:eastAsia="Times New Roman" w:hAnsi="Arial" w:cs="Arial"/>
                <w:kern w:val="2"/>
                <w:lang w:eastAsia="pt-BR"/>
              </w:rPr>
              <w:t>Violencia</w:t>
            </w:r>
            <w:proofErr w:type="spellEnd"/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 psicológica (adulto)  </w:t>
            </w:r>
          </w:p>
        </w:tc>
      </w:tr>
      <w:tr w:rsidR="00571FB9" w14:paraId="42F5184E" w14:textId="77777777">
        <w:trPr>
          <w:trHeight w:val="240"/>
        </w:trPr>
        <w:tc>
          <w:tcPr>
            <w:tcW w:w="2103" w:type="dxa"/>
          </w:tcPr>
          <w:p w14:paraId="7209E51F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11340/06</w:t>
            </w:r>
          </w:p>
        </w:tc>
        <w:tc>
          <w:tcPr>
            <w:tcW w:w="3198" w:type="dxa"/>
          </w:tcPr>
          <w:p w14:paraId="00A7DDD0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proofErr w:type="spellStart"/>
            <w:r>
              <w:rPr>
                <w:rFonts w:ascii="Arial" w:eastAsia="Times New Roman" w:hAnsi="Arial" w:cs="Arial"/>
                <w:kern w:val="2"/>
                <w:lang w:eastAsia="pt-BR"/>
              </w:rPr>
              <w:t>Violencia</w:t>
            </w:r>
            <w:proofErr w:type="spellEnd"/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 Intrafamiliar/domestica (adulto)</w:t>
            </w:r>
          </w:p>
        </w:tc>
      </w:tr>
      <w:tr w:rsidR="00571FB9" w14:paraId="719AD56D" w14:textId="77777777">
        <w:trPr>
          <w:trHeight w:val="375"/>
        </w:trPr>
        <w:tc>
          <w:tcPr>
            <w:tcW w:w="2103" w:type="dxa"/>
          </w:tcPr>
          <w:p w14:paraId="4FB23477" w14:textId="77777777" w:rsidR="00571FB9" w:rsidRDefault="00571FB9">
            <w:pPr>
              <w:ind w:left="567"/>
              <w:textAlignment w:val="baseline"/>
              <w:rPr>
                <w:rFonts w:ascii="Arial" w:eastAsia="Times New Roman" w:hAnsi="Arial" w:cs="Arial"/>
                <w:kern w:val="2"/>
                <w:lang w:eastAsia="pt-BR"/>
              </w:rPr>
            </w:pPr>
          </w:p>
        </w:tc>
        <w:tc>
          <w:tcPr>
            <w:tcW w:w="3198" w:type="dxa"/>
          </w:tcPr>
          <w:p w14:paraId="02938D27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Discriminação social</w:t>
            </w:r>
          </w:p>
        </w:tc>
      </w:tr>
      <w:tr w:rsidR="00571FB9" w14:paraId="7D611561" w14:textId="77777777">
        <w:trPr>
          <w:trHeight w:val="435"/>
        </w:trPr>
        <w:tc>
          <w:tcPr>
            <w:tcW w:w="2103" w:type="dxa"/>
          </w:tcPr>
          <w:p w14:paraId="5BFAA2A5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hAnsi="Arial" w:cs="Arial"/>
                <w:kern w:val="2"/>
                <w:shd w:val="clear" w:color="auto" w:fill="FFFFFF"/>
              </w:rPr>
              <w:t>8.069/90</w:t>
            </w:r>
          </w:p>
          <w:p w14:paraId="393E8203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proofErr w:type="spellStart"/>
            <w:r>
              <w:rPr>
                <w:rFonts w:ascii="Arial" w:hAnsi="Arial" w:cs="Arial"/>
                <w:kern w:val="2"/>
                <w:shd w:val="clear" w:color="auto" w:fill="FFFFFF"/>
              </w:rPr>
              <w:t>Capt.V</w:t>
            </w:r>
            <w:proofErr w:type="spellEnd"/>
            <w:r>
              <w:rPr>
                <w:rFonts w:ascii="Arial" w:hAnsi="Arial" w:cs="Arial"/>
                <w:kern w:val="2"/>
                <w:shd w:val="clear" w:color="auto" w:fill="FFFFFF"/>
              </w:rPr>
              <w:t>, art.60</w:t>
            </w:r>
          </w:p>
        </w:tc>
        <w:tc>
          <w:tcPr>
            <w:tcW w:w="3198" w:type="dxa"/>
          </w:tcPr>
          <w:p w14:paraId="2E0E8069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Trabalho infantil</w:t>
            </w:r>
          </w:p>
        </w:tc>
      </w:tr>
      <w:tr w:rsidR="00571FB9" w14:paraId="7696C7A3" w14:textId="77777777">
        <w:trPr>
          <w:trHeight w:val="435"/>
        </w:trPr>
        <w:tc>
          <w:tcPr>
            <w:tcW w:w="2103" w:type="dxa"/>
          </w:tcPr>
          <w:p w14:paraId="107E3742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12.845</w:t>
            </w:r>
          </w:p>
        </w:tc>
        <w:tc>
          <w:tcPr>
            <w:tcW w:w="3198" w:type="dxa"/>
          </w:tcPr>
          <w:p w14:paraId="551A8CC2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Lei do minuto seguinte</w:t>
            </w:r>
          </w:p>
        </w:tc>
      </w:tr>
      <w:tr w:rsidR="00571FB9" w14:paraId="3CB57B3A" w14:textId="77777777">
        <w:trPr>
          <w:trHeight w:val="435"/>
        </w:trPr>
        <w:tc>
          <w:tcPr>
            <w:tcW w:w="2103" w:type="dxa"/>
          </w:tcPr>
          <w:p w14:paraId="1175BE44" w14:textId="77777777" w:rsidR="00571FB9" w:rsidRDefault="00571FB9">
            <w:pPr>
              <w:ind w:left="567"/>
              <w:textAlignment w:val="baseline"/>
              <w:rPr>
                <w:rFonts w:ascii="Arial" w:eastAsia="Times New Roman" w:hAnsi="Arial" w:cs="Arial"/>
                <w:kern w:val="2"/>
                <w:lang w:eastAsia="pt-BR"/>
              </w:rPr>
            </w:pPr>
          </w:p>
        </w:tc>
        <w:tc>
          <w:tcPr>
            <w:tcW w:w="3198" w:type="dxa"/>
          </w:tcPr>
          <w:p w14:paraId="6D10E887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Abuso sexual adulto</w:t>
            </w:r>
          </w:p>
        </w:tc>
      </w:tr>
      <w:tr w:rsidR="00571FB9" w14:paraId="6278C9A6" w14:textId="77777777">
        <w:trPr>
          <w:trHeight w:val="389"/>
        </w:trPr>
        <w:tc>
          <w:tcPr>
            <w:tcW w:w="2103" w:type="dxa"/>
          </w:tcPr>
          <w:p w14:paraId="19454766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Barlow" w:hAnsi="Barlow"/>
                <w:color w:val="4D4D4D"/>
                <w:kern w:val="2"/>
                <w:shd w:val="clear" w:color="auto" w:fill="FAFAFA"/>
              </w:rPr>
              <w:t>12.015/2009</w:t>
            </w:r>
          </w:p>
        </w:tc>
        <w:tc>
          <w:tcPr>
            <w:tcW w:w="3198" w:type="dxa"/>
          </w:tcPr>
          <w:p w14:paraId="11D0DA0A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Abuso de </w:t>
            </w:r>
            <w:proofErr w:type="spellStart"/>
            <w:r>
              <w:rPr>
                <w:rFonts w:ascii="Arial" w:eastAsia="Times New Roman" w:hAnsi="Arial" w:cs="Arial"/>
                <w:kern w:val="2"/>
                <w:lang w:eastAsia="pt-BR"/>
              </w:rPr>
              <w:t>vunerável</w:t>
            </w:r>
            <w:proofErr w:type="spellEnd"/>
          </w:p>
          <w:p w14:paraId="14497E23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(</w:t>
            </w:r>
            <w:r>
              <w:rPr>
                <w:rFonts w:ascii="Barlow" w:hAnsi="Barlow"/>
                <w:color w:val="4D4D4D"/>
                <w:kern w:val="2"/>
                <w:shd w:val="clear" w:color="auto" w:fill="FAFAFA"/>
              </w:rPr>
              <w:t xml:space="preserve">menores de 14 anos, portadores de enfermidades ou deficiências mentais, ou que, por qualquer </w:t>
            </w:r>
            <w:r>
              <w:rPr>
                <w:rFonts w:ascii="Barlow" w:hAnsi="Barlow"/>
                <w:color w:val="4D4D4D"/>
                <w:kern w:val="2"/>
                <w:shd w:val="clear" w:color="auto" w:fill="FAFAFA"/>
              </w:rPr>
              <w:lastRenderedPageBreak/>
              <w:t>outro motivo, tenham sua capacidade de resistência diminuída.</w:t>
            </w: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) </w:t>
            </w:r>
          </w:p>
        </w:tc>
      </w:tr>
      <w:tr w:rsidR="00571FB9" w14:paraId="2F471BCE" w14:textId="77777777">
        <w:trPr>
          <w:trHeight w:val="389"/>
        </w:trPr>
        <w:tc>
          <w:tcPr>
            <w:tcW w:w="2103" w:type="dxa"/>
          </w:tcPr>
          <w:p w14:paraId="4EDCC357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Barlow" w:hAnsi="Barlow"/>
                <w:color w:val="4D4D4D"/>
                <w:kern w:val="2"/>
                <w:shd w:val="clear" w:color="auto" w:fill="FAFAFA"/>
              </w:rPr>
              <w:lastRenderedPageBreak/>
              <w:t>12.015/2009</w:t>
            </w:r>
          </w:p>
        </w:tc>
        <w:tc>
          <w:tcPr>
            <w:tcW w:w="3198" w:type="dxa"/>
          </w:tcPr>
          <w:p w14:paraId="063EB8E0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Abuso maior de 14 menor de 18</w:t>
            </w:r>
          </w:p>
        </w:tc>
      </w:tr>
      <w:tr w:rsidR="00571FB9" w14:paraId="7172CB81" w14:textId="77777777">
        <w:trPr>
          <w:trHeight w:val="330"/>
        </w:trPr>
        <w:tc>
          <w:tcPr>
            <w:tcW w:w="2103" w:type="dxa"/>
          </w:tcPr>
          <w:p w14:paraId="56026AAD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hAnsi="Arial" w:cs="Arial"/>
                <w:kern w:val="2"/>
                <w:shd w:val="clear" w:color="auto" w:fill="FFFFFF"/>
              </w:rPr>
              <w:t>Estatuto da Criança e do Adolescente - Lei n° 8.069/90</w:t>
            </w:r>
          </w:p>
          <w:p w14:paraId="35C35B92" w14:textId="77777777" w:rsidR="00571FB9" w:rsidRDefault="00571FB9">
            <w:pPr>
              <w:ind w:left="567"/>
              <w:textAlignment w:val="baseline"/>
              <w:rPr>
                <w:rFonts w:ascii="Arial" w:eastAsia="Times New Roman" w:hAnsi="Arial" w:cs="Arial"/>
                <w:kern w:val="2"/>
                <w:lang w:eastAsia="pt-BR"/>
              </w:rPr>
            </w:pPr>
          </w:p>
        </w:tc>
        <w:tc>
          <w:tcPr>
            <w:tcW w:w="3198" w:type="dxa"/>
          </w:tcPr>
          <w:p w14:paraId="229CB905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Abandono </w:t>
            </w:r>
          </w:p>
        </w:tc>
      </w:tr>
      <w:tr w:rsidR="00571FB9" w14:paraId="42D1485B" w14:textId="77777777">
        <w:trPr>
          <w:trHeight w:val="330"/>
        </w:trPr>
        <w:tc>
          <w:tcPr>
            <w:tcW w:w="2103" w:type="dxa"/>
          </w:tcPr>
          <w:p w14:paraId="5BF61A22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Eca </w:t>
            </w:r>
            <w:r>
              <w:rPr>
                <w:rFonts w:ascii="Arial" w:hAnsi="Arial" w:cs="Arial"/>
                <w:kern w:val="2"/>
                <w:shd w:val="clear" w:color="auto" w:fill="FFFFFF"/>
              </w:rPr>
              <w:t>8.069/90</w:t>
            </w:r>
          </w:p>
          <w:p w14:paraId="0B557760" w14:textId="77777777" w:rsidR="00571FB9" w:rsidRDefault="00571FB9">
            <w:pPr>
              <w:ind w:left="567"/>
              <w:textAlignment w:val="baseline"/>
              <w:rPr>
                <w:rFonts w:ascii="Arial" w:eastAsia="Times New Roman" w:hAnsi="Arial" w:cs="Arial"/>
                <w:kern w:val="2"/>
                <w:lang w:eastAsia="pt-BR"/>
              </w:rPr>
            </w:pPr>
          </w:p>
        </w:tc>
        <w:tc>
          <w:tcPr>
            <w:tcW w:w="3198" w:type="dxa"/>
          </w:tcPr>
          <w:p w14:paraId="68D15C5D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Maus tratos infantil </w:t>
            </w:r>
          </w:p>
        </w:tc>
      </w:tr>
      <w:tr w:rsidR="00571FB9" w14:paraId="018E9A7F" w14:textId="77777777">
        <w:trPr>
          <w:trHeight w:val="330"/>
        </w:trPr>
        <w:tc>
          <w:tcPr>
            <w:tcW w:w="2103" w:type="dxa"/>
          </w:tcPr>
          <w:p w14:paraId="71D1AC76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hAnsi="Arial" w:cs="Arial"/>
                <w:kern w:val="2"/>
                <w:shd w:val="clear" w:color="auto" w:fill="FFFFFF"/>
              </w:rPr>
              <w:t>Estatuto do Idoso - Lei n° 10.741/03</w:t>
            </w:r>
          </w:p>
        </w:tc>
        <w:tc>
          <w:tcPr>
            <w:tcW w:w="3198" w:type="dxa"/>
          </w:tcPr>
          <w:p w14:paraId="13D2302B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Abandono de incapaz (idoso)</w:t>
            </w:r>
          </w:p>
        </w:tc>
      </w:tr>
      <w:tr w:rsidR="00571FB9" w14:paraId="3F834727" w14:textId="77777777">
        <w:trPr>
          <w:trHeight w:val="330"/>
        </w:trPr>
        <w:tc>
          <w:tcPr>
            <w:tcW w:w="2103" w:type="dxa"/>
          </w:tcPr>
          <w:p w14:paraId="56C9A871" w14:textId="77777777" w:rsidR="00571FB9" w:rsidRDefault="002D74BF">
            <w:pPr>
              <w:ind w:left="567"/>
              <w:textAlignment w:val="baseline"/>
            </w:pPr>
            <w:r>
              <w:rPr>
                <w:rFonts w:ascii="Barlow" w:hAnsi="Barlow"/>
                <w:color w:val="4D4D4D"/>
                <w:kern w:val="2"/>
                <w:shd w:val="clear" w:color="auto" w:fill="FAFAFA"/>
              </w:rPr>
              <w:t>Estatuto da Pessoa com Deficiência - </w:t>
            </w:r>
            <w:hyperlink r:id="rId12" w:tgtFrame="_blank">
              <w:r>
                <w:rPr>
                  <w:rStyle w:val="Hyperlink"/>
                  <w:rFonts w:ascii="Barlow" w:hAnsi="Barlow"/>
                  <w:color w:val="004665"/>
                  <w:kern w:val="2"/>
                  <w:shd w:val="clear" w:color="auto" w:fill="FAFAFA"/>
                </w:rPr>
                <w:t>Lei nº 13.146</w:t>
              </w:r>
            </w:hyperlink>
          </w:p>
        </w:tc>
        <w:tc>
          <w:tcPr>
            <w:tcW w:w="3198" w:type="dxa"/>
          </w:tcPr>
          <w:p w14:paraId="114FDAA3" w14:textId="77777777" w:rsidR="00571FB9" w:rsidRDefault="002D74BF">
            <w:pPr>
              <w:ind w:left="567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Abandono de incapaz (deficiente)</w:t>
            </w:r>
          </w:p>
        </w:tc>
      </w:tr>
    </w:tbl>
    <w:p w14:paraId="2A4D75E4" w14:textId="77777777" w:rsidR="00571FB9" w:rsidRDefault="00571FB9">
      <w:pPr>
        <w:tabs>
          <w:tab w:val="left" w:pos="4764"/>
        </w:tabs>
        <w:spacing w:before="30" w:after="3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8B073AE" w14:textId="77777777" w:rsidR="00571FB9" w:rsidRDefault="002D74BF">
      <w:pPr>
        <w:tabs>
          <w:tab w:val="left" w:pos="4764"/>
        </w:tabs>
        <w:spacing w:before="30" w:after="30"/>
        <w:jc w:val="both"/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3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Métodologia</w:t>
      </w:r>
      <w:proofErr w:type="spellEnd"/>
    </w:p>
    <w:p w14:paraId="2452E1D5" w14:textId="77777777" w:rsidR="00571FB9" w:rsidRDefault="002D74BF">
      <w:pPr>
        <w:pStyle w:val="Ttulo11"/>
        <w:tabs>
          <w:tab w:val="left" w:pos="529"/>
        </w:tabs>
        <w:spacing w:before="30" w:after="30"/>
        <w:ind w:left="567"/>
        <w:jc w:val="both"/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 xml:space="preserve">A partir da coleta de dados, foram juntadas informações para começar a planejar o esboço inicial do trabalho. Com esse esboço já pronto, foi utilizada a ferramenta de design virtual chamada </w:t>
      </w:r>
      <w:commentRangeStart w:id="24"/>
      <w:proofErr w:type="spellStart"/>
      <w:r>
        <w:rPr>
          <w:b w:val="0"/>
          <w:bCs w:val="0"/>
          <w:sz w:val="24"/>
          <w:szCs w:val="24"/>
        </w:rPr>
        <w:t>Figma</w:t>
      </w:r>
      <w:commentRangeEnd w:id="24"/>
      <w:proofErr w:type="spellEnd"/>
      <w:r>
        <w:commentReference w:id="24"/>
      </w:r>
      <w:r>
        <w:rPr>
          <w:b w:val="0"/>
          <w:bCs w:val="0"/>
          <w:sz w:val="24"/>
          <w:szCs w:val="24"/>
        </w:rPr>
        <w:t xml:space="preserve">, para elaborar as telas do aplicativo. Ela disponibiliza o formato de vários tipos de celulares tanto de Iphone quanto de </w:t>
      </w:r>
      <w:proofErr w:type="spellStart"/>
      <w:r>
        <w:rPr>
          <w:b w:val="0"/>
          <w:bCs w:val="0"/>
          <w:sz w:val="24"/>
          <w:szCs w:val="24"/>
        </w:rPr>
        <w:t>Andorid</w:t>
      </w:r>
      <w:proofErr w:type="spellEnd"/>
      <w:r>
        <w:rPr>
          <w:b w:val="0"/>
          <w:bCs w:val="0"/>
          <w:sz w:val="24"/>
          <w:szCs w:val="24"/>
        </w:rPr>
        <w:t xml:space="preserve">. Após essa a escolha do </w:t>
      </w:r>
      <w:proofErr w:type="spellStart"/>
      <w:r>
        <w:rPr>
          <w:b w:val="0"/>
          <w:bCs w:val="0"/>
          <w:sz w:val="24"/>
          <w:szCs w:val="24"/>
        </w:rPr>
        <w:t>Figma</w:t>
      </w:r>
      <w:proofErr w:type="spellEnd"/>
      <w:r>
        <w:rPr>
          <w:b w:val="0"/>
          <w:bCs w:val="0"/>
          <w:sz w:val="24"/>
          <w:szCs w:val="24"/>
        </w:rPr>
        <w:t xml:space="preserve">. Foram escolhidas cores baseadas na </w:t>
      </w:r>
      <w:commentRangeStart w:id="25"/>
      <w:r>
        <w:rPr>
          <w:b w:val="0"/>
          <w:bCs w:val="0"/>
          <w:sz w:val="24"/>
          <w:szCs w:val="24"/>
        </w:rPr>
        <w:t>teoria das cores</w:t>
      </w:r>
      <w:commentRangeEnd w:id="25"/>
      <w:r>
        <w:commentReference w:id="25"/>
      </w:r>
      <w:r>
        <w:rPr>
          <w:b w:val="0"/>
          <w:bCs w:val="0"/>
          <w:sz w:val="24"/>
          <w:szCs w:val="24"/>
        </w:rPr>
        <w:t>, usando o branco e um conjunto análogo de verde e azul, que transmitem respectivamente as sensações de paz, tranquilidade e esperança. Então, foi definido o tipo das fontes, como seriam as páginas, o tamanho, local, modo de acesso e quais seriam os textos.</w:t>
      </w:r>
    </w:p>
    <w:p w14:paraId="1AAE7987" w14:textId="77777777" w:rsidR="00571FB9" w:rsidRDefault="002D74BF">
      <w:pPr>
        <w:pStyle w:val="Ttulo11"/>
        <w:tabs>
          <w:tab w:val="left" w:pos="529"/>
        </w:tabs>
        <w:spacing w:before="30" w:after="30"/>
        <w:ind w:left="567"/>
        <w:jc w:val="both"/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 xml:space="preserve">Depois do esboço virtual do aplicativo finalizado, foi escolhida a linguagem de programação </w:t>
      </w:r>
      <w:proofErr w:type="spellStart"/>
      <w:r>
        <w:rPr>
          <w:b w:val="0"/>
          <w:bCs w:val="0"/>
          <w:sz w:val="24"/>
          <w:szCs w:val="24"/>
        </w:rPr>
        <w:t>JavaScript</w:t>
      </w:r>
      <w:proofErr w:type="spellEnd"/>
      <w:r>
        <w:rPr>
          <w:b w:val="0"/>
          <w:bCs w:val="0"/>
          <w:sz w:val="24"/>
          <w:szCs w:val="24"/>
        </w:rPr>
        <w:t xml:space="preserve"> para o desenvolvimento do aplicativo. A escolha desta linguagem se deu pelo fato de ser uma das linguagens de programação ensinadas pelo curso de Técnico em Informática. Como framework de desenvolvimento para o </w:t>
      </w:r>
      <w:proofErr w:type="spellStart"/>
      <w:r>
        <w:rPr>
          <w:b w:val="0"/>
          <w:bCs w:val="0"/>
          <w:sz w:val="24"/>
          <w:szCs w:val="24"/>
        </w:rPr>
        <w:t>JavaScript</w:t>
      </w:r>
      <w:proofErr w:type="spellEnd"/>
      <w:r>
        <w:rPr>
          <w:b w:val="0"/>
          <w:bCs w:val="0"/>
          <w:sz w:val="24"/>
          <w:szCs w:val="24"/>
        </w:rPr>
        <w:t xml:space="preserve">, foi utilizado o </w:t>
      </w:r>
      <w:commentRangeStart w:id="26"/>
      <w:proofErr w:type="spellStart"/>
      <w:r>
        <w:rPr>
          <w:b w:val="0"/>
          <w:bCs w:val="0"/>
          <w:sz w:val="24"/>
          <w:szCs w:val="24"/>
        </w:rPr>
        <w:t>NodeJS</w:t>
      </w:r>
      <w:commentRangeEnd w:id="26"/>
      <w:proofErr w:type="spellEnd"/>
      <w:r>
        <w:commentReference w:id="26"/>
      </w:r>
      <w:r>
        <w:rPr>
          <w:b w:val="0"/>
          <w:bCs w:val="0"/>
          <w:sz w:val="24"/>
          <w:szCs w:val="24"/>
        </w:rPr>
        <w:t xml:space="preserve">, que é um ambiente de execução </w:t>
      </w:r>
      <w:proofErr w:type="spellStart"/>
      <w:r>
        <w:rPr>
          <w:b w:val="0"/>
          <w:bCs w:val="0"/>
          <w:sz w:val="24"/>
          <w:szCs w:val="24"/>
        </w:rPr>
        <w:t>JavaScript</w:t>
      </w:r>
      <w:proofErr w:type="spellEnd"/>
      <w:r>
        <w:rPr>
          <w:b w:val="0"/>
          <w:bCs w:val="0"/>
          <w:sz w:val="24"/>
          <w:szCs w:val="24"/>
        </w:rPr>
        <w:t xml:space="preserve"> para escrever códigos. Ele permite reciclar o código de outros programadores, assim pode-se ter uma base sobre como fazer alguns aplicativos.</w:t>
      </w:r>
    </w:p>
    <w:p w14:paraId="3278FF05" w14:textId="77777777" w:rsidR="00571FB9" w:rsidRDefault="002D74BF">
      <w:pPr>
        <w:pStyle w:val="Ttulo11"/>
        <w:tabs>
          <w:tab w:val="left" w:pos="529"/>
        </w:tabs>
        <w:spacing w:before="30" w:after="30"/>
        <w:ind w:left="567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 xml:space="preserve">Para implementar as telas do aplicativo foi utilizado o </w:t>
      </w:r>
      <w:proofErr w:type="gramStart"/>
      <w:r>
        <w:rPr>
          <w:b w:val="0"/>
          <w:bCs w:val="0"/>
          <w:sz w:val="24"/>
          <w:szCs w:val="24"/>
        </w:rPr>
        <w:t xml:space="preserve">framework </w:t>
      </w:r>
      <w:commentRangeStart w:id="27"/>
      <w:r>
        <w:rPr>
          <w:b w:val="0"/>
          <w:bCs w:val="0"/>
          <w:sz w:val="24"/>
          <w:szCs w:val="24"/>
        </w:rPr>
        <w:t>Materialize</w:t>
      </w:r>
      <w:commentRangeEnd w:id="27"/>
      <w:proofErr w:type="gramEnd"/>
      <w:r>
        <w:commentReference w:id="27"/>
      </w:r>
      <w:r>
        <w:rPr>
          <w:b w:val="0"/>
          <w:bCs w:val="0"/>
          <w:sz w:val="24"/>
          <w:szCs w:val="24"/>
        </w:rPr>
        <w:t>, que é uma estrutura CSS moderna e responsiva para fazer a estilização da página. Este framework foi escolhido por simular a interface de celulares Android, assim, o usuário já estará habituado ao estilo de botões e janelas do aplicativo.</w:t>
      </w:r>
    </w:p>
    <w:p w14:paraId="66DC2786" w14:textId="77777777" w:rsidR="00571FB9" w:rsidRDefault="00571FB9">
      <w:pPr>
        <w:tabs>
          <w:tab w:val="left" w:pos="4764"/>
        </w:tabs>
        <w:spacing w:before="30" w:after="30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6E52F2D" w14:textId="77777777" w:rsidR="00571FB9" w:rsidRDefault="002D74BF">
      <w:pPr>
        <w:tabs>
          <w:tab w:val="left" w:pos="4764"/>
        </w:tabs>
        <w:spacing w:before="30" w:after="30"/>
        <w:jc w:val="both"/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 Resultados</w:t>
      </w:r>
    </w:p>
    <w:p w14:paraId="414F8F9D" w14:textId="77777777" w:rsidR="00571FB9" w:rsidRDefault="002D74BF">
      <w:pPr>
        <w:ind w:firstLine="851"/>
        <w:jc w:val="both"/>
      </w:pPr>
      <w:r>
        <w:rPr>
          <w:rFonts w:ascii="Arial" w:hAnsi="Arial" w:cs="Arial"/>
          <w:color w:val="000000"/>
          <w:shd w:val="clear" w:color="auto" w:fill="FFFFFF"/>
        </w:rPr>
        <w:t xml:space="preserve">4 RESULTADOS (descrever como funciona, imagens das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telas )</w:t>
      </w:r>
      <w:proofErr w:type="gramEnd"/>
    </w:p>
    <w:tbl>
      <w:tblPr>
        <w:tblStyle w:val="Tabelacomgrade"/>
        <w:tblW w:w="6006" w:type="dxa"/>
        <w:tblLayout w:type="fixed"/>
        <w:tblLook w:val="04A0" w:firstRow="1" w:lastRow="0" w:firstColumn="1" w:lastColumn="0" w:noHBand="0" w:noVBand="1"/>
      </w:tblPr>
      <w:tblGrid>
        <w:gridCol w:w="2834"/>
        <w:gridCol w:w="3172"/>
      </w:tblGrid>
      <w:tr w:rsidR="00571FB9" w14:paraId="7555C8EB" w14:textId="77777777">
        <w:trPr>
          <w:trHeight w:val="345"/>
        </w:trPr>
        <w:tc>
          <w:tcPr>
            <w:tcW w:w="2834" w:type="dxa"/>
          </w:tcPr>
          <w:p w14:paraId="244551B4" w14:textId="77777777" w:rsidR="00571FB9" w:rsidRDefault="002D74BF">
            <w:pPr>
              <w:jc w:val="center"/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Denúncia</w:t>
            </w:r>
          </w:p>
        </w:tc>
        <w:tc>
          <w:tcPr>
            <w:tcW w:w="3171" w:type="dxa"/>
          </w:tcPr>
          <w:p w14:paraId="125C2DCD" w14:textId="77777777" w:rsidR="00571FB9" w:rsidRDefault="002D74BF">
            <w:pPr>
              <w:jc w:val="center"/>
              <w:textAlignment w:val="baseline"/>
              <w:rPr>
                <w:kern w:val="2"/>
              </w:rPr>
            </w:pPr>
            <w:proofErr w:type="spellStart"/>
            <w:r>
              <w:rPr>
                <w:rFonts w:ascii="Arial" w:eastAsia="Times New Roman" w:hAnsi="Arial" w:cs="Arial"/>
                <w:kern w:val="2"/>
                <w:lang w:eastAsia="pt-BR"/>
              </w:rPr>
              <w:t>Órgao</w:t>
            </w:r>
            <w:proofErr w:type="spellEnd"/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 que atende</w:t>
            </w:r>
          </w:p>
        </w:tc>
      </w:tr>
      <w:tr w:rsidR="00571FB9" w14:paraId="09D0670B" w14:textId="77777777">
        <w:trPr>
          <w:trHeight w:val="375"/>
        </w:trPr>
        <w:tc>
          <w:tcPr>
            <w:tcW w:w="2834" w:type="dxa"/>
          </w:tcPr>
          <w:p w14:paraId="7709C918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Violência sexual (adulto)</w:t>
            </w:r>
          </w:p>
        </w:tc>
        <w:tc>
          <w:tcPr>
            <w:tcW w:w="3171" w:type="dxa"/>
          </w:tcPr>
          <w:p w14:paraId="4D7482F2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Policia</w:t>
            </w:r>
          </w:p>
        </w:tc>
      </w:tr>
      <w:tr w:rsidR="00571FB9" w14:paraId="4CB0A3BC" w14:textId="77777777">
        <w:trPr>
          <w:trHeight w:val="330"/>
        </w:trPr>
        <w:tc>
          <w:tcPr>
            <w:tcW w:w="2834" w:type="dxa"/>
          </w:tcPr>
          <w:p w14:paraId="1B0DBE68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Violência psicológica (adulto)  </w:t>
            </w:r>
          </w:p>
        </w:tc>
        <w:tc>
          <w:tcPr>
            <w:tcW w:w="3171" w:type="dxa"/>
          </w:tcPr>
          <w:p w14:paraId="794E521A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Policia</w:t>
            </w:r>
          </w:p>
        </w:tc>
      </w:tr>
      <w:tr w:rsidR="00571FB9" w14:paraId="6046899A" w14:textId="77777777">
        <w:trPr>
          <w:trHeight w:val="240"/>
        </w:trPr>
        <w:tc>
          <w:tcPr>
            <w:tcW w:w="2834" w:type="dxa"/>
          </w:tcPr>
          <w:p w14:paraId="2F86398A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Violência Intrafamiliar/domestica (adulto)</w:t>
            </w:r>
          </w:p>
        </w:tc>
        <w:tc>
          <w:tcPr>
            <w:tcW w:w="3171" w:type="dxa"/>
          </w:tcPr>
          <w:p w14:paraId="4B5A3F98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Policia </w:t>
            </w:r>
          </w:p>
        </w:tc>
      </w:tr>
      <w:tr w:rsidR="00571FB9" w14:paraId="4F25B6E6" w14:textId="77777777">
        <w:trPr>
          <w:trHeight w:val="375"/>
        </w:trPr>
        <w:tc>
          <w:tcPr>
            <w:tcW w:w="2834" w:type="dxa"/>
          </w:tcPr>
          <w:p w14:paraId="0D19BB8E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Discriminação social</w:t>
            </w:r>
          </w:p>
        </w:tc>
        <w:tc>
          <w:tcPr>
            <w:tcW w:w="3171" w:type="dxa"/>
          </w:tcPr>
          <w:p w14:paraId="2F3CEB90" w14:textId="77777777" w:rsidR="00571FB9" w:rsidRDefault="00571FB9">
            <w:pPr>
              <w:textAlignment w:val="baseline"/>
              <w:rPr>
                <w:rFonts w:ascii="Arial" w:eastAsia="Times New Roman" w:hAnsi="Arial" w:cs="Arial"/>
                <w:kern w:val="2"/>
                <w:lang w:eastAsia="pt-BR"/>
              </w:rPr>
            </w:pPr>
          </w:p>
        </w:tc>
      </w:tr>
      <w:tr w:rsidR="00571FB9" w14:paraId="01CCA925" w14:textId="77777777">
        <w:trPr>
          <w:trHeight w:val="435"/>
        </w:trPr>
        <w:tc>
          <w:tcPr>
            <w:tcW w:w="2834" w:type="dxa"/>
          </w:tcPr>
          <w:p w14:paraId="74E6693F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Trabalho infantil</w:t>
            </w:r>
          </w:p>
        </w:tc>
        <w:tc>
          <w:tcPr>
            <w:tcW w:w="3171" w:type="dxa"/>
          </w:tcPr>
          <w:p w14:paraId="466091F8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conselho tutelar</w:t>
            </w:r>
          </w:p>
        </w:tc>
      </w:tr>
      <w:tr w:rsidR="00571FB9" w14:paraId="7B63EA2E" w14:textId="77777777">
        <w:trPr>
          <w:trHeight w:val="435"/>
        </w:trPr>
        <w:tc>
          <w:tcPr>
            <w:tcW w:w="2834" w:type="dxa"/>
          </w:tcPr>
          <w:p w14:paraId="23819FF3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Abuso adulto </w:t>
            </w:r>
          </w:p>
        </w:tc>
        <w:tc>
          <w:tcPr>
            <w:tcW w:w="3171" w:type="dxa"/>
          </w:tcPr>
          <w:p w14:paraId="3EE1E6E6" w14:textId="77777777" w:rsidR="00571FB9" w:rsidRDefault="002D74BF">
            <w:pPr>
              <w:textAlignment w:val="baseline"/>
              <w:rPr>
                <w:kern w:val="2"/>
              </w:rPr>
            </w:pPr>
            <w:proofErr w:type="spellStart"/>
            <w:r>
              <w:rPr>
                <w:rFonts w:ascii="Arial" w:eastAsia="Times New Roman" w:hAnsi="Arial" w:cs="Arial"/>
                <w:kern w:val="2"/>
                <w:lang w:eastAsia="pt-BR"/>
              </w:rPr>
              <w:t>Nop</w:t>
            </w:r>
            <w:proofErr w:type="spellEnd"/>
          </w:p>
        </w:tc>
      </w:tr>
      <w:tr w:rsidR="00571FB9" w14:paraId="7CD95D82" w14:textId="77777777">
        <w:trPr>
          <w:trHeight w:val="389"/>
        </w:trPr>
        <w:tc>
          <w:tcPr>
            <w:tcW w:w="2834" w:type="dxa"/>
          </w:tcPr>
          <w:p w14:paraId="431BE4BE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Abuso infantil </w:t>
            </w:r>
          </w:p>
        </w:tc>
        <w:tc>
          <w:tcPr>
            <w:tcW w:w="3171" w:type="dxa"/>
          </w:tcPr>
          <w:p w14:paraId="20231495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Conselho tutelar</w:t>
            </w:r>
          </w:p>
        </w:tc>
      </w:tr>
      <w:tr w:rsidR="00571FB9" w14:paraId="327F8DF6" w14:textId="77777777">
        <w:trPr>
          <w:trHeight w:val="330"/>
        </w:trPr>
        <w:tc>
          <w:tcPr>
            <w:tcW w:w="2834" w:type="dxa"/>
          </w:tcPr>
          <w:p w14:paraId="39E54C12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Abandono </w:t>
            </w:r>
          </w:p>
        </w:tc>
        <w:tc>
          <w:tcPr>
            <w:tcW w:w="3171" w:type="dxa"/>
          </w:tcPr>
          <w:p w14:paraId="2CA43485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Conselho tutelar </w:t>
            </w:r>
          </w:p>
        </w:tc>
      </w:tr>
      <w:tr w:rsidR="00571FB9" w14:paraId="250096AB" w14:textId="77777777">
        <w:trPr>
          <w:trHeight w:val="330"/>
        </w:trPr>
        <w:tc>
          <w:tcPr>
            <w:tcW w:w="2834" w:type="dxa"/>
          </w:tcPr>
          <w:p w14:paraId="6275E052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Maus tratos infantil </w:t>
            </w:r>
          </w:p>
        </w:tc>
        <w:tc>
          <w:tcPr>
            <w:tcW w:w="3171" w:type="dxa"/>
          </w:tcPr>
          <w:p w14:paraId="5F2B8E57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Conselho tutelar </w:t>
            </w:r>
          </w:p>
        </w:tc>
      </w:tr>
      <w:tr w:rsidR="00571FB9" w14:paraId="6548D9E7" w14:textId="77777777">
        <w:trPr>
          <w:trHeight w:val="330"/>
        </w:trPr>
        <w:tc>
          <w:tcPr>
            <w:tcW w:w="2834" w:type="dxa"/>
          </w:tcPr>
          <w:p w14:paraId="22A0E9A7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>Abandono de incapaz (idoso)</w:t>
            </w:r>
          </w:p>
        </w:tc>
        <w:tc>
          <w:tcPr>
            <w:tcW w:w="3171" w:type="dxa"/>
          </w:tcPr>
          <w:p w14:paraId="123062BE" w14:textId="77777777" w:rsidR="00571FB9" w:rsidRDefault="002D74BF">
            <w:pPr>
              <w:textAlignment w:val="baseline"/>
              <w:rPr>
                <w:kern w:val="2"/>
              </w:rPr>
            </w:pPr>
            <w:r>
              <w:rPr>
                <w:rFonts w:ascii="Arial" w:eastAsia="Times New Roman" w:hAnsi="Arial" w:cs="Arial"/>
                <w:kern w:val="2"/>
                <w:lang w:eastAsia="pt-BR"/>
              </w:rPr>
              <w:t xml:space="preserve">Policia </w:t>
            </w:r>
          </w:p>
        </w:tc>
      </w:tr>
    </w:tbl>
    <w:p w14:paraId="36DC6CAD" w14:textId="77777777" w:rsidR="00571FB9" w:rsidRDefault="002D74BF">
      <w:pPr>
        <w:tabs>
          <w:tab w:val="left" w:pos="4764"/>
        </w:tabs>
        <w:spacing w:before="30" w:after="30"/>
        <w:jc w:val="both"/>
      </w:pPr>
      <w:r>
        <w:rPr>
          <w:rFonts w:ascii="Arial" w:eastAsia="Times New Roman" w:hAnsi="Arial" w:cs="Arial"/>
          <w:sz w:val="24"/>
          <w:szCs w:val="24"/>
          <w:lang w:eastAsia="pt-BR"/>
        </w:rPr>
        <w:t>Fonte: Elaborado pelo autor (2023)</w:t>
      </w:r>
    </w:p>
    <w:p w14:paraId="4142090E" w14:textId="77777777" w:rsidR="00571FB9" w:rsidRDefault="00571FB9">
      <w:pPr>
        <w:tabs>
          <w:tab w:val="left" w:pos="4764"/>
        </w:tabs>
        <w:spacing w:before="30" w:after="30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D62409E" w14:textId="77777777" w:rsidR="00571FB9" w:rsidRDefault="002D74BF">
      <w:pPr>
        <w:tabs>
          <w:tab w:val="left" w:pos="4764"/>
        </w:tabs>
        <w:spacing w:before="30" w:after="30"/>
        <w:jc w:val="both"/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5 Considerações Finais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conclusao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)retoma o objetivo, responder se eu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alcançei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que eu queria, qual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próximo passo.</w:t>
      </w:r>
    </w:p>
    <w:p w14:paraId="5D55C1C4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F76A46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B4D2C0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F05E8FD" w14:textId="77777777" w:rsidR="00571FB9" w:rsidRDefault="002D74BF">
      <w:pPr>
        <w:ind w:left="170"/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Quadro 1 – Normas usadas na elaboração de artigo científico.</w:t>
      </w:r>
    </w:p>
    <w:tbl>
      <w:tblPr>
        <w:tblW w:w="7495" w:type="dxa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63"/>
        <w:gridCol w:w="6056"/>
        <w:gridCol w:w="676"/>
      </w:tblGrid>
      <w:tr w:rsidR="00571FB9" w14:paraId="767D0905" w14:textId="77777777">
        <w:trPr>
          <w:trHeight w:val="340"/>
          <w:jc w:val="center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81890" w14:textId="77777777" w:rsidR="00571FB9" w:rsidRDefault="002D74B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eastAsia="pt-BR"/>
              </w:rPr>
              <w:t>Autor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32050" w14:textId="77777777" w:rsidR="00571FB9" w:rsidRDefault="002D74B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eastAsia="pt-BR"/>
              </w:rPr>
              <w:t>Título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B41EE" w14:textId="77777777" w:rsidR="00571FB9" w:rsidRDefault="002D74B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eastAsia="pt-BR"/>
              </w:rPr>
              <w:t>Data</w:t>
            </w:r>
          </w:p>
        </w:tc>
      </w:tr>
      <w:tr w:rsidR="00571FB9" w14:paraId="2FCD992C" w14:textId="77777777">
        <w:trPr>
          <w:trHeight w:val="340"/>
          <w:jc w:val="center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0028C" w14:textId="77777777" w:rsidR="00571FB9" w:rsidRDefault="002D74BF"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ABNT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E924C" w14:textId="77777777" w:rsidR="00571FB9" w:rsidRDefault="002D74BF"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NBR 6023 Referências 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F347E" w14:textId="77777777" w:rsidR="00571FB9" w:rsidRDefault="002D74BF">
            <w:pPr>
              <w:jc w:val="center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2018</w:t>
            </w:r>
          </w:p>
        </w:tc>
      </w:tr>
      <w:tr w:rsidR="00571FB9" w14:paraId="22864F03" w14:textId="77777777">
        <w:trPr>
          <w:trHeight w:val="340"/>
          <w:jc w:val="center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9E6D3" w14:textId="77777777" w:rsidR="00571FB9" w:rsidRDefault="002D74BF"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ABNT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9358C" w14:textId="77777777" w:rsidR="00571FB9" w:rsidRDefault="002D74BF"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NBR 6024 Numeração progressiva das seções de um documento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8104E" w14:textId="77777777" w:rsidR="00571FB9" w:rsidRDefault="002D74BF">
            <w:pPr>
              <w:jc w:val="center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2012</w:t>
            </w:r>
          </w:p>
        </w:tc>
      </w:tr>
      <w:tr w:rsidR="00571FB9" w14:paraId="16CEAE75" w14:textId="77777777">
        <w:trPr>
          <w:trHeight w:val="340"/>
          <w:jc w:val="center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1F54B" w14:textId="77777777" w:rsidR="00571FB9" w:rsidRDefault="002D74BF"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ABNT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BF180" w14:textId="77777777" w:rsidR="00571FB9" w:rsidRDefault="002D74BF"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NBR 6028 Resumos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C7843" w14:textId="77777777" w:rsidR="00571FB9" w:rsidRDefault="002D74BF">
            <w:pPr>
              <w:jc w:val="center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2003</w:t>
            </w:r>
          </w:p>
        </w:tc>
      </w:tr>
      <w:tr w:rsidR="00571FB9" w14:paraId="25CB5342" w14:textId="77777777">
        <w:trPr>
          <w:trHeight w:val="340"/>
          <w:jc w:val="center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78BC2" w14:textId="77777777" w:rsidR="00571FB9" w:rsidRDefault="002D74BF"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ABNT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94F5E" w14:textId="77777777" w:rsidR="00571FB9" w:rsidRDefault="002D74BF"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NBR 10520 Citações em documentos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6A457" w14:textId="77777777" w:rsidR="00571FB9" w:rsidRDefault="002D74BF">
            <w:pPr>
              <w:jc w:val="center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2002</w:t>
            </w:r>
          </w:p>
        </w:tc>
      </w:tr>
      <w:tr w:rsidR="00571FB9" w14:paraId="2E49598C" w14:textId="77777777">
        <w:trPr>
          <w:trHeight w:val="340"/>
          <w:jc w:val="center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5C08E" w14:textId="77777777" w:rsidR="00571FB9" w:rsidRDefault="002D74BF"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IBGE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8B632" w14:textId="77777777" w:rsidR="00571FB9" w:rsidRDefault="002D74BF"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Normas de apresentação tabular. 3. ed.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24EE5" w14:textId="77777777" w:rsidR="00571FB9" w:rsidRDefault="002D74BF">
            <w:pPr>
              <w:jc w:val="center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pt-BR"/>
              </w:rPr>
              <w:t>1993</w:t>
            </w:r>
          </w:p>
        </w:tc>
      </w:tr>
    </w:tbl>
    <w:p w14:paraId="4EFD1CBC" w14:textId="77777777" w:rsidR="00571FB9" w:rsidRDefault="002D74BF">
      <w:pPr>
        <w:spacing w:before="120"/>
        <w:ind w:left="170"/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Fonte: Elaborado pelo autor (2020)</w:t>
      </w:r>
    </w:p>
    <w:p w14:paraId="5F444012" w14:textId="77777777" w:rsidR="00571FB9" w:rsidRDefault="002D74BF">
      <w:pPr>
        <w:spacing w:after="3"/>
        <w:ind w:left="-10" w:hanging="20"/>
        <w:jc w:val="center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REFERÊNCIAS</w:t>
      </w:r>
    </w:p>
    <w:p w14:paraId="585AE255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A9B105" w14:textId="77777777" w:rsidR="00571FB9" w:rsidRDefault="002D74BF"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(Só vai as coisas que eu citei no texto)</w:t>
      </w:r>
    </w:p>
    <w:p w14:paraId="55F8D3FF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5E9CCE8" w14:textId="77777777" w:rsidR="00571FB9" w:rsidRDefault="00571FB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66B002" w14:textId="77777777" w:rsidR="00571FB9" w:rsidRDefault="002D74BF">
      <w:bookmarkStart w:id="28" w:name="_Hlk138238005"/>
      <w:r>
        <w:rPr>
          <w:rFonts w:ascii="Helvetica" w:hAnsi="Helvetica" w:cs="Helvetica"/>
          <w:color w:val="222222"/>
          <w:shd w:val="clear" w:color="auto" w:fill="FFFFFF"/>
        </w:rPr>
        <w:t>MMFDH.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Brasil tem mais de 31 mil denúncias de violência doméstica ou familiar contra as mulheres até julho de 2022</w:t>
      </w:r>
      <w:r>
        <w:rPr>
          <w:rFonts w:ascii="Helvetica" w:hAnsi="Helvetica" w:cs="Helvetica"/>
          <w:color w:val="222222"/>
          <w:shd w:val="clear" w:color="auto" w:fill="FFFFFF"/>
        </w:rPr>
        <w:t>. 2022. Disponível em: https://www.gov.br/mdh/pt-br/assuntos/noticias/2022/eleicoes-2022-periodo-eleitoral/brasil-tem-mais-de-31-mil-denuncias-violencia-contra-as-mulheres-no-contexto-de-violencia-domestica-ou-familiar. Acesso em: 21 jun. 2023.</w:t>
      </w:r>
    </w:p>
    <w:p w14:paraId="3F7AFA65" w14:textId="77777777" w:rsidR="00571FB9" w:rsidRDefault="00571FB9"/>
    <w:p w14:paraId="6BE4BAF9" w14:textId="77777777" w:rsidR="00571FB9" w:rsidRDefault="002D74BF">
      <w:r>
        <w:rPr>
          <w:rFonts w:ascii="Helvetica" w:hAnsi="Helvetica" w:cs="Helvetica"/>
          <w:color w:val="222222"/>
          <w:shd w:val="clear" w:color="auto" w:fill="FFFFFF"/>
        </w:rPr>
        <w:t xml:space="preserve">DIAS, Daphne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Arvellos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Maus-tratos a crianças e adolescentes é crime: saiba como denunciar</w:t>
      </w:r>
      <w:r>
        <w:rPr>
          <w:rFonts w:ascii="Helvetica" w:hAnsi="Helvetica" w:cs="Helvetica"/>
          <w:color w:val="222222"/>
          <w:shd w:val="clear" w:color="auto" w:fill="FFFFFF"/>
        </w:rPr>
        <w:t>. 2021. Disponível em: https://www.tjdft.jus.br/informacoes/infancia-e-juventude/noticias-e-destaques/2021/maio/maus-tratos-a-criancas-e-adolescentes-e-crime-saiba-como-denunciar#:~:text=A%20popula%C3%A7%C3%A3o%20deve%20reportar%20casos,Cidadania%20do%20DF%20(Sejus). Acesso em: 21 jun. 2023.</w:t>
      </w:r>
    </w:p>
    <w:p w14:paraId="40E5CAD5" w14:textId="77777777" w:rsidR="00571FB9" w:rsidRDefault="00571FB9">
      <w:pPr>
        <w:rPr>
          <w:rFonts w:ascii="Helvetica" w:hAnsi="Helvetica" w:cs="Helvetica"/>
          <w:color w:val="222222"/>
          <w:shd w:val="clear" w:color="auto" w:fill="FFFFFF"/>
        </w:rPr>
      </w:pPr>
    </w:p>
    <w:p w14:paraId="4AA32844" w14:textId="77777777" w:rsidR="00571FB9" w:rsidRDefault="002D74BF">
      <w:r>
        <w:rPr>
          <w:rFonts w:ascii="Helvetica" w:hAnsi="Helvetica" w:cs="Helvetica"/>
          <w:color w:val="222222"/>
          <w:shd w:val="clear" w:color="auto" w:fill="FFFFFF"/>
        </w:rPr>
        <w:t>Secretaria de Segurança Pública do Estado do Amazonas - SSP.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PC esclarece como é caracterizado o crime de abandono de incapaz</w:t>
      </w:r>
      <w:r>
        <w:rPr>
          <w:rFonts w:ascii="Helvetica" w:hAnsi="Helvetica" w:cs="Helvetica"/>
          <w:color w:val="222222"/>
          <w:shd w:val="clear" w:color="auto" w:fill="FFFFFF"/>
        </w:rPr>
        <w:t>. 2021. Disponível em: https://www.ssp.am.gov.br/pc-esclarece-como-e-caracterizado-o-crime-de-abandono-de-incapaz/#:~:text=Para%20casos%20de%20abandono%20de,ser%20feitas%20diretamente%20nas%20Especializadas). Acesso em: 21 jun. 2023.</w:t>
      </w:r>
    </w:p>
    <w:p w14:paraId="704C9F34" w14:textId="77777777" w:rsidR="00571FB9" w:rsidRDefault="00571FB9">
      <w:pPr>
        <w:rPr>
          <w:rFonts w:ascii="Helvetica" w:hAnsi="Helvetica" w:cs="Helvetica"/>
          <w:color w:val="222222"/>
          <w:shd w:val="clear" w:color="auto" w:fill="FFFFFF"/>
        </w:rPr>
      </w:pPr>
    </w:p>
    <w:p w14:paraId="46847A50" w14:textId="77777777" w:rsidR="00571FB9" w:rsidRDefault="002D74BF">
      <w:r>
        <w:rPr>
          <w:rFonts w:ascii="Helvetica" w:hAnsi="Helvetica" w:cs="Helvetica"/>
          <w:color w:val="222222"/>
          <w:shd w:val="clear" w:color="auto" w:fill="FFFFFF"/>
        </w:rPr>
        <w:t>Centro Estadual de Vigilância e Saúde.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Tipologia da Violência</w:t>
      </w:r>
      <w:r>
        <w:rPr>
          <w:rFonts w:ascii="Helvetica" w:hAnsi="Helvetica" w:cs="Helvetica"/>
          <w:color w:val="222222"/>
          <w:shd w:val="clear" w:color="auto" w:fill="FFFFFF"/>
        </w:rPr>
        <w:t>. [2022]. Disponível em: https://www.cevs.rs.gov.br/tipologia-da-violencia#:~:text=a)%20Viol%C3%AAncia%20F%C3%ADsica%3A%20Tamb%C3%A9m,marcas%20evidentes%20no%20seu%20corpo. Acesso em: 21 jun. 2023</w:t>
      </w:r>
    </w:p>
    <w:p w14:paraId="6355229B" w14:textId="77777777" w:rsidR="00571FB9" w:rsidRDefault="00571FB9">
      <w:pPr>
        <w:rPr>
          <w:rFonts w:ascii="Helvetica" w:hAnsi="Helvetica" w:cs="Helvetica"/>
          <w:color w:val="222222"/>
          <w:shd w:val="clear" w:color="auto" w:fill="FFFFFF"/>
        </w:rPr>
      </w:pPr>
    </w:p>
    <w:p w14:paraId="541D8274" w14:textId="77777777" w:rsidR="00571FB9" w:rsidRDefault="002D74BF">
      <w:r>
        <w:rPr>
          <w:rFonts w:ascii="Helvetica" w:hAnsi="Helvetica" w:cs="Helvetica"/>
          <w:color w:val="222222"/>
          <w:shd w:val="clear" w:color="auto" w:fill="FFFFFF"/>
        </w:rPr>
        <w:t>Centro Estadual de Vigilância e Saúde.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Violência sexual</w:t>
      </w:r>
      <w:r>
        <w:rPr>
          <w:rFonts w:ascii="Helvetica" w:hAnsi="Helvetica" w:cs="Helvetica"/>
          <w:color w:val="222222"/>
          <w:shd w:val="clear" w:color="auto" w:fill="FFFFFF"/>
        </w:rPr>
        <w:t>. [21--]. Disponível em: https://www.cevs.rs.gov.br/violencia-sexual#:~:text=%C3%89%20o%20ato%20de%20constranger,objetivo%20de%20obter%20vantagem%20sexual. Acesso em: 21 jun. 2023</w:t>
      </w:r>
    </w:p>
    <w:p w14:paraId="0B22766F" w14:textId="77777777" w:rsidR="00571FB9" w:rsidRDefault="002D74BF">
      <w:pPr>
        <w:pStyle w:val="NormalWeb"/>
        <w:shd w:val="clear" w:color="auto" w:fill="FFFFFF"/>
        <w:spacing w:before="280" w:after="280"/>
      </w:pPr>
      <w:r>
        <w:rPr>
          <w:rFonts w:ascii="Helvetica" w:hAnsi="Helvetica" w:cs="Helvetica"/>
          <w:color w:val="222222"/>
        </w:rPr>
        <w:t xml:space="preserve">LOPES, </w:t>
      </w:r>
      <w:proofErr w:type="spellStart"/>
      <w:r>
        <w:rPr>
          <w:rFonts w:ascii="Helvetica" w:hAnsi="Helvetica" w:cs="Helvetica"/>
          <w:color w:val="222222"/>
        </w:rPr>
        <w:t>Letíca</w:t>
      </w:r>
      <w:proofErr w:type="spellEnd"/>
      <w:r>
        <w:rPr>
          <w:rFonts w:ascii="Helvetica" w:hAnsi="Helvetica" w:cs="Helvetica"/>
          <w:color w:val="222222"/>
        </w:rPr>
        <w:t xml:space="preserve"> Batista. </w:t>
      </w:r>
      <w:r>
        <w:rPr>
          <w:rStyle w:val="Forte"/>
          <w:rFonts w:ascii="Helvetica" w:hAnsi="Helvetica" w:cs="Helvetica"/>
          <w:color w:val="222222"/>
        </w:rPr>
        <w:t>Abuso emocional: o que é e como identificar</w:t>
      </w:r>
      <w:r>
        <w:rPr>
          <w:rFonts w:ascii="Helvetica" w:hAnsi="Helvetica" w:cs="Helvetica"/>
          <w:color w:val="222222"/>
        </w:rPr>
        <w:t>. 2022. Disponível em: https://www.psicologosberrini.com.br/blog/abuso-emocional-como-identificar/. Acesso em: 21 jun. 2023.</w:t>
      </w:r>
    </w:p>
    <w:p w14:paraId="44262F14" w14:textId="77777777" w:rsidR="00571FB9" w:rsidRDefault="002D74BF">
      <w:pPr>
        <w:pStyle w:val="NormalWeb"/>
        <w:shd w:val="clear" w:color="auto" w:fill="FFFFFF"/>
        <w:spacing w:before="280" w:after="280"/>
      </w:pPr>
      <w:r>
        <w:rPr>
          <w:rFonts w:ascii="Helvetica" w:hAnsi="Helvetica" w:cs="Helvetica"/>
          <w:color w:val="222222"/>
          <w:shd w:val="clear" w:color="auto" w:fill="FFFFFF"/>
        </w:rPr>
        <w:t>GOVERNO DO ESTADO DO PARANÁ.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Denunciar violência patrimonial, moral ou psicológica contra a mulher</w:t>
      </w:r>
      <w:r>
        <w:rPr>
          <w:rFonts w:ascii="Helvetica" w:hAnsi="Helvetica" w:cs="Helvetica"/>
          <w:color w:val="222222"/>
          <w:shd w:val="clear" w:color="auto" w:fill="FFFFFF"/>
        </w:rPr>
        <w:t>. Disponível em: https://www.celepar.pr.gov.br/servicos/Cidadania/Rede-de-protecao-da-mulher/Denunciar-violencia-patrimonial-moral-ou-psicologica-contra-a-mulher-ElodqANv#:~:text=A%20Pol%C3%ADcia%20Civil%20mant%C3%A9m%20delegacias,para%20registrar%20boletim%20de%20ocorr%C3%AAncia. Acesso em: 21 jun. 2023.</w:t>
      </w:r>
      <w:bookmarkEnd w:id="28"/>
    </w:p>
    <w:p w14:paraId="07E8F94C" w14:textId="77777777" w:rsidR="00571FB9" w:rsidRDefault="002D74BF">
      <w:r>
        <w:rPr>
          <w:rFonts w:ascii="Helvetica" w:hAnsi="Helvetica" w:cs="Helvetica"/>
          <w:color w:val="222222"/>
          <w:shd w:val="clear" w:color="auto" w:fill="FFFFFF"/>
        </w:rPr>
        <w:t>ACS.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Abandono de pessoa com deficiência</w:t>
      </w:r>
      <w:r>
        <w:rPr>
          <w:rFonts w:ascii="Helvetica" w:hAnsi="Helvetica" w:cs="Helvetica"/>
          <w:color w:val="222222"/>
          <w:shd w:val="clear" w:color="auto" w:fill="FFFFFF"/>
        </w:rPr>
        <w:t xml:space="preserve">. 2016. Disponível em: </w:t>
      </w:r>
      <w:proofErr w:type="gramStart"/>
      <w:r>
        <w:rPr>
          <w:rFonts w:ascii="Helvetica" w:hAnsi="Helvetica" w:cs="Helvetica"/>
          <w:color w:val="222222"/>
          <w:shd w:val="clear" w:color="auto" w:fill="FFFFFF"/>
        </w:rPr>
        <w:t>https://www.tjdft.jus.br/institucional/imprensa/campanhas-e-produtos/direito-facil/edicao-semanal/abandono-de-pessoa-com-deficiencia#:~:text=defici%C3%AAncia%20%C3%A9%20crime-,A%20Lei%2013.146%2F2015%2C%20tamb%C3%A9m%20conhecida%20como%20Estatuto%20da%20Pessoa,anos%20de%20reclus%C3%A3o%20e%20multa..</w:t>
      </w:r>
      <w:proofErr w:type="gramEnd"/>
      <w:r>
        <w:rPr>
          <w:rFonts w:ascii="Helvetica" w:hAnsi="Helvetica" w:cs="Helvetica"/>
          <w:color w:val="222222"/>
          <w:shd w:val="clear" w:color="auto" w:fill="FFFFFF"/>
        </w:rPr>
        <w:t xml:space="preserve"> Acesso em: 23 jun. 2023.</w:t>
      </w:r>
    </w:p>
    <w:p w14:paraId="0FB082B9" w14:textId="77777777" w:rsidR="00571FB9" w:rsidRDefault="00571FB9"/>
    <w:sectPr w:rsidR="00571FB9">
      <w:pgSz w:w="11906" w:h="16838"/>
      <w:pgMar w:top="1417" w:right="1701" w:bottom="1417" w:left="1701" w:header="0" w:footer="0" w:gutter="0"/>
      <w:cols w:space="720"/>
      <w:formProt w:val="0"/>
      <w:docGrid w:linePitch="299" w:charSpace="819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Unknown Author" w:date="2023-06-30T14:14:00Z" w:initials="">
    <w:p w14:paraId="0193A9D5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>Definir e/ou dar exemplos de cada um desses abusos</w:t>
      </w:r>
    </w:p>
  </w:comment>
  <w:comment w:id="2" w:author="flávio josé do nascimento nascimento" w:date="2023-06-30T20:02:00Z" w:initials="fjdnn">
    <w:p w14:paraId="4884191A" w14:textId="0B51B392" w:rsidR="00156BE6" w:rsidRDefault="00156BE6">
      <w:pPr>
        <w:pStyle w:val="Textodecomentrio"/>
      </w:pPr>
      <w:r>
        <w:rPr>
          <w:rStyle w:val="Refdecomentrio"/>
        </w:rPr>
        <w:annotationRef/>
      </w:r>
      <w:r>
        <w:t>Estou dando exemplos mais para baixo no texto na parte de denúncias</w:t>
      </w:r>
    </w:p>
    <w:p w14:paraId="22C2CFAB" w14:textId="08127E4E" w:rsidR="00156BE6" w:rsidRDefault="00156BE6">
      <w:pPr>
        <w:pStyle w:val="Textodecomentrio"/>
      </w:pPr>
    </w:p>
  </w:comment>
  <w:comment w:id="3" w:author="flávio josé do nascimento nascimento" w:date="2023-06-18T20:33:00Z" w:initials="fjdnn">
    <w:p w14:paraId="18E713D1" w14:textId="77777777" w:rsidR="00571FB9" w:rsidRDefault="002D74BF">
      <w:pPr>
        <w:overflowPunct w:val="0"/>
      </w:pP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Referencias</w:t>
      </w:r>
      <w:proofErr w:type="spellEnd"/>
    </w:p>
    <w:p w14:paraId="73EFFEAF" w14:textId="77777777" w:rsidR="00571FB9" w:rsidRDefault="00571FB9">
      <w:pPr>
        <w:overflowPunct w:val="0"/>
      </w:pPr>
    </w:p>
  </w:comment>
  <w:comment w:id="4" w:author="Unknown Author" w:date="2023-06-30T14:12:00Z" w:initials="">
    <w:p w14:paraId="590A6909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 xml:space="preserve">Aqui você fala q as </w:t>
      </w:r>
      <w:proofErr w:type="spellStart"/>
      <w:r>
        <w:rPr>
          <w:rFonts w:ascii="Calibri" w:eastAsiaTheme="minorHAnsi" w:hAnsi="Calibri" w:cstheme="minorBidi"/>
          <w:sz w:val="20"/>
        </w:rPr>
        <w:t>denuncias</w:t>
      </w:r>
      <w:proofErr w:type="spellEnd"/>
      <w:r>
        <w:rPr>
          <w:rFonts w:ascii="Calibri" w:eastAsiaTheme="minorHAnsi" w:hAnsi="Calibri" w:cstheme="minorBidi"/>
          <w:sz w:val="20"/>
        </w:rPr>
        <w:t xml:space="preserve"> não são feitas para eles, o que contradiz… </w:t>
      </w:r>
    </w:p>
  </w:comment>
  <w:comment w:id="5" w:author="flávio josé do nascimento nascimento" w:date="2023-06-30T20:04:00Z" w:initials="fjdnn">
    <w:p w14:paraId="5862AF72" w14:textId="69BB6429" w:rsidR="00156BE6" w:rsidRDefault="00156BE6">
      <w:pPr>
        <w:pStyle w:val="Textodecomentrio"/>
      </w:pPr>
      <w:r>
        <w:rPr>
          <w:rStyle w:val="Refdecomentrio"/>
        </w:rPr>
        <w:annotationRef/>
      </w:r>
    </w:p>
  </w:comment>
  <w:comment w:id="8" w:author="Unknown Author" w:date="2023-06-30T14:15:00Z" w:initials="">
    <w:p w14:paraId="10435DC4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>Tudo o que você coloca no texto tem que ter um por quê. O que são essas leis? Você pode resumir cada uma delas</w:t>
      </w:r>
    </w:p>
  </w:comment>
  <w:comment w:id="9" w:author="flávio josé do nascimento nascimento" w:date="2023-06-30T20:07:00Z" w:initials="fjdnn">
    <w:p w14:paraId="63123276" w14:textId="7941C884" w:rsidR="00845EFA" w:rsidRDefault="00845EFA">
      <w:pPr>
        <w:pStyle w:val="Textodecomentrio"/>
      </w:pPr>
      <w:r>
        <w:rPr>
          <w:rStyle w:val="Refdecomentrio"/>
        </w:rPr>
        <w:annotationRef/>
      </w:r>
      <w:r>
        <w:t>Eu vou retirar isso e colocar em uma tabela mais p baixo no texto</w:t>
      </w:r>
    </w:p>
  </w:comment>
  <w:comment w:id="6" w:author="flávio josé do nascimento nascimento" w:date="2023-06-18T20:29:00Z" w:initials="fjdnn">
    <w:p w14:paraId="0370CF18" w14:textId="77777777" w:rsidR="00571FB9" w:rsidRDefault="002D74BF">
      <w:pPr>
        <w:overflowPunct w:val="0"/>
      </w:pPr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Rever as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denúncias</w:t>
      </w:r>
      <w:proofErr w:type="spellEnd"/>
    </w:p>
    <w:p w14:paraId="19C5899D" w14:textId="77777777" w:rsidR="00571FB9" w:rsidRDefault="00571FB9">
      <w:pPr>
        <w:overflowPunct w:val="0"/>
      </w:pPr>
    </w:p>
  </w:comment>
  <w:comment w:id="7" w:author="flávio josé do nascimento nascimento" w:date="2023-06-18T20:34:00Z" w:initials="fjdnn">
    <w:p w14:paraId="4A3D00DC" w14:textId="77777777" w:rsidR="00571FB9" w:rsidRDefault="002D74BF">
      <w:pPr>
        <w:overflowPunct w:val="0"/>
      </w:pPr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Rever as leis</w:t>
      </w:r>
    </w:p>
    <w:p w14:paraId="2156D3F0" w14:textId="77777777" w:rsidR="00571FB9" w:rsidRDefault="00571FB9">
      <w:pPr>
        <w:overflowPunct w:val="0"/>
      </w:pPr>
    </w:p>
  </w:comment>
  <w:comment w:id="10" w:author="flávio josé do nascimento nascimento" w:date="2023-07-30T00:02:00Z" w:initials="fjdnn">
    <w:p w14:paraId="62934033" w14:textId="77777777" w:rsidR="0021160B" w:rsidRDefault="0021160B">
      <w:pPr>
        <w:pStyle w:val="Textodecomentrio"/>
      </w:pPr>
      <w:r>
        <w:rPr>
          <w:rStyle w:val="Refdecomentrio"/>
        </w:rPr>
        <w:annotationRef/>
      </w:r>
      <w:r>
        <w:t xml:space="preserve">Como fazer a </w:t>
      </w:r>
      <w:proofErr w:type="spellStart"/>
      <w:r>
        <w:t>referencia</w:t>
      </w:r>
      <w:proofErr w:type="spellEnd"/>
      <w:r>
        <w:t>?</w:t>
      </w:r>
    </w:p>
    <w:p w14:paraId="4CA87D00" w14:textId="79D103FF" w:rsidR="0021160B" w:rsidRDefault="0021160B">
      <w:pPr>
        <w:pStyle w:val="Textodecomentrio"/>
      </w:pPr>
    </w:p>
  </w:comment>
  <w:comment w:id="11" w:author="Unknown Author" w:date="2023-06-30T14:29:00Z" w:initials="">
    <w:p w14:paraId="381DC24A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>Aqui você restringe apenas para ocorrências no passado</w:t>
      </w:r>
    </w:p>
  </w:comment>
  <w:comment w:id="12" w:author="Unknown Author" w:date="2023-06-30T14:29:00Z" w:initials="">
    <w:p w14:paraId="68B36999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>Aqui você está falando que pode relatar coisas no futuro. Tem que decidir.</w:t>
      </w:r>
    </w:p>
  </w:comment>
  <w:comment w:id="13" w:author="flávio josé do nascimento nascimento" w:date="2023-06-30T20:12:00Z" w:initials="fjdnn">
    <w:p w14:paraId="20144854" w14:textId="78595338" w:rsidR="00845EFA" w:rsidRDefault="00845EFA">
      <w:pPr>
        <w:pStyle w:val="Textodecomentrio"/>
      </w:pPr>
      <w:r>
        <w:rPr>
          <w:rStyle w:val="Refdecomentrio"/>
        </w:rPr>
        <w:annotationRef/>
      </w:r>
      <w:r>
        <w:t xml:space="preserve">Então .... </w:t>
      </w:r>
      <w:r w:rsidR="00EB6C3C">
        <w:t xml:space="preserve">aí eu vou ter que te mostrar o site </w:t>
      </w:r>
    </w:p>
  </w:comment>
  <w:comment w:id="14" w:author="Unknown Author" w:date="2023-06-30T14:30:00Z" w:initials="">
    <w:p w14:paraId="45E6EED2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>Colocar a data de promulgação da lei de criação do SUAS como referência</w:t>
      </w:r>
    </w:p>
  </w:comment>
  <w:comment w:id="15" w:author="flávio josé do nascimento nascimento" w:date="2023-06-18T22:22:00Z" w:initials="fjdnn">
    <w:p w14:paraId="4764B8C5" w14:textId="77777777" w:rsidR="00571FB9" w:rsidRDefault="002D74BF">
      <w:pPr>
        <w:overflowPunct w:val="0"/>
      </w:pP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Bibliografia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</w:p>
  </w:comment>
  <w:comment w:id="16" w:author="flávio josé do nascimento nascimento" w:date="2023-06-18T22:22:00Z" w:initials="fjdnn">
    <w:p w14:paraId="7E11262B" w14:textId="77777777" w:rsidR="00571FB9" w:rsidRDefault="002D74BF">
      <w:pPr>
        <w:overflowPunct w:val="0"/>
      </w:pP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Bibliografia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</w:p>
  </w:comment>
  <w:comment w:id="17" w:author="Unknown Author" w:date="2023-06-30T14:47:00Z" w:initials="">
    <w:p w14:paraId="72F24032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>Lei do minuto seguinte?</w:t>
      </w:r>
    </w:p>
  </w:comment>
  <w:comment w:id="18" w:author="flávio josé do nascimento nascimento" w:date="2023-06-30T20:13:00Z" w:initials="fjdnn">
    <w:p w14:paraId="16C4F200" w14:textId="77777777" w:rsidR="00EB6C3C" w:rsidRDefault="00EB6C3C">
      <w:pPr>
        <w:pStyle w:val="Textodecomentrio"/>
      </w:pPr>
      <w:r>
        <w:rPr>
          <w:rStyle w:val="Refdecomentrio"/>
        </w:rPr>
        <w:annotationRef/>
      </w:r>
      <w:r>
        <w:t xml:space="preserve">É uma lei que promete atendimentos hospitalares </w:t>
      </w:r>
      <w:proofErr w:type="gramStart"/>
      <w:r>
        <w:t>ás</w:t>
      </w:r>
      <w:proofErr w:type="gramEnd"/>
      <w:r>
        <w:t xml:space="preserve"> vitimas</w:t>
      </w:r>
    </w:p>
    <w:p w14:paraId="15DA7DD6" w14:textId="5CCBF00C" w:rsidR="00EB6C3C" w:rsidRDefault="00EB6C3C">
      <w:pPr>
        <w:pStyle w:val="Textodecomentrio"/>
      </w:pPr>
    </w:p>
  </w:comment>
  <w:comment w:id="19" w:author="Unknown Author" w:date="2023-06-30T14:48:00Z" w:initials="">
    <w:p w14:paraId="5295B2AD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 xml:space="preserve">Esses termos ficaram jogados no texto, </w:t>
      </w:r>
      <w:proofErr w:type="gramStart"/>
      <w:r>
        <w:rPr>
          <w:rFonts w:ascii="Calibri" w:eastAsiaTheme="minorHAnsi" w:hAnsi="Calibri" w:cstheme="minorBidi"/>
          <w:sz w:val="20"/>
        </w:rPr>
        <w:t>eles tem</w:t>
      </w:r>
      <w:proofErr w:type="gramEnd"/>
      <w:r>
        <w:rPr>
          <w:rFonts w:ascii="Calibri" w:eastAsiaTheme="minorHAnsi" w:hAnsi="Calibri" w:cstheme="minorBidi"/>
          <w:sz w:val="20"/>
        </w:rPr>
        <w:t xml:space="preserve"> que fazer parte de um parágrafo.</w:t>
      </w:r>
    </w:p>
  </w:comment>
  <w:comment w:id="20" w:author="flávio josé do nascimento nascimento" w:date="2023-06-30T19:59:00Z" w:initials="fjdnn">
    <w:p w14:paraId="4D26B33D" w14:textId="77777777" w:rsidR="007051D8" w:rsidRDefault="007051D8">
      <w:pPr>
        <w:pStyle w:val="Textodecomentrio"/>
      </w:pPr>
      <w:r>
        <w:rPr>
          <w:rStyle w:val="Refdecomentrio"/>
        </w:rPr>
        <w:annotationRef/>
      </w:r>
      <w:r>
        <w:t xml:space="preserve">Esse é anotação </w:t>
      </w:r>
    </w:p>
    <w:p w14:paraId="7D05A8A1" w14:textId="4D082956" w:rsidR="007051D8" w:rsidRDefault="007051D8">
      <w:pPr>
        <w:pStyle w:val="Textodecomentrio"/>
      </w:pPr>
    </w:p>
  </w:comment>
  <w:comment w:id="21" w:author="Unknown Author" w:date="2023-06-30T14:49:00Z" w:initials="">
    <w:p w14:paraId="53F48212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>Não entendi essa palavra</w:t>
      </w:r>
    </w:p>
  </w:comment>
  <w:comment w:id="22" w:author="Unknown Author" w:date="2023-06-30T14:51:00Z" w:initials="">
    <w:p w14:paraId="662EC39B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 xml:space="preserve">O que é </w:t>
      </w:r>
      <w:proofErr w:type="spellStart"/>
      <w:r>
        <w:rPr>
          <w:rFonts w:ascii="Calibri" w:eastAsiaTheme="minorHAnsi" w:hAnsi="Calibri" w:cstheme="minorBidi"/>
          <w:sz w:val="20"/>
        </w:rPr>
        <w:t>celepar</w:t>
      </w:r>
      <w:proofErr w:type="spellEnd"/>
      <w:r>
        <w:rPr>
          <w:rFonts w:ascii="Calibri" w:eastAsiaTheme="minorHAnsi" w:hAnsi="Calibri" w:cstheme="minorBidi"/>
          <w:sz w:val="20"/>
        </w:rPr>
        <w:t>? Se for abreviação, na primeira vez tem que colocar o termo inteiro e a abreviação entre parênteses</w:t>
      </w:r>
    </w:p>
  </w:comment>
  <w:comment w:id="23" w:author="Unknown Author" w:date="2023-06-30T14:52:00Z" w:initials="">
    <w:p w14:paraId="2B12EDB2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>Antes de você colocar uma tabela, tem que citá-la em algum parágrafo, e explicar os dados dessa tabela.</w:t>
      </w:r>
    </w:p>
  </w:comment>
  <w:comment w:id="24" w:author="Unknown Author" w:date="2023-06-30T15:04:00Z" w:initials="">
    <w:p w14:paraId="10359E15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>referência</w:t>
      </w:r>
    </w:p>
  </w:comment>
  <w:comment w:id="25" w:author="Unknown Author" w:date="2023-06-30T14:58:00Z" w:initials="">
    <w:p w14:paraId="73FE4BFD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>referência</w:t>
      </w:r>
    </w:p>
  </w:comment>
  <w:comment w:id="26" w:author="Unknown Author" w:date="2023-06-30T15:03:00Z" w:initials="">
    <w:p w14:paraId="7DB62A3C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>referência</w:t>
      </w:r>
    </w:p>
  </w:comment>
  <w:comment w:id="27" w:author="Unknown Author" w:date="2023-06-30T15:06:00Z" w:initials="">
    <w:p w14:paraId="507F2D6B" w14:textId="77777777" w:rsidR="00571FB9" w:rsidRDefault="002D74BF">
      <w:pPr>
        <w:overflowPunct w:val="0"/>
      </w:pPr>
      <w:r>
        <w:rPr>
          <w:rFonts w:ascii="Calibri" w:eastAsiaTheme="minorHAnsi" w:hAnsi="Calibri" w:cstheme="minorBidi"/>
          <w:sz w:val="20"/>
        </w:rPr>
        <w:t>referência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93A9D5" w15:done="1"/>
  <w15:commentEx w15:paraId="22C2CFAB" w15:paraIdParent="0193A9D5" w15:done="1"/>
  <w15:commentEx w15:paraId="73EFFEAF" w15:done="1"/>
  <w15:commentEx w15:paraId="590A6909" w15:done="1"/>
  <w15:commentEx w15:paraId="5862AF72" w15:paraIdParent="590A6909" w15:done="1"/>
  <w15:commentEx w15:paraId="10435DC4" w15:done="0"/>
  <w15:commentEx w15:paraId="63123276" w15:paraIdParent="10435DC4" w15:done="0"/>
  <w15:commentEx w15:paraId="19C5899D" w15:done="0"/>
  <w15:commentEx w15:paraId="2156D3F0" w15:done="0"/>
  <w15:commentEx w15:paraId="4CA87D00" w15:done="0"/>
  <w15:commentEx w15:paraId="381DC24A" w15:done="0"/>
  <w15:commentEx w15:paraId="68B36999" w15:done="0"/>
  <w15:commentEx w15:paraId="20144854" w15:paraIdParent="68B36999" w15:done="0"/>
  <w15:commentEx w15:paraId="45E6EED2" w15:done="0"/>
  <w15:commentEx w15:paraId="4764B8C5" w15:done="0"/>
  <w15:commentEx w15:paraId="7E11262B" w15:done="0"/>
  <w15:commentEx w15:paraId="72F24032" w15:done="0"/>
  <w15:commentEx w15:paraId="15DA7DD6" w15:paraIdParent="72F24032" w15:done="0"/>
  <w15:commentEx w15:paraId="5295B2AD" w15:done="0"/>
  <w15:commentEx w15:paraId="7D05A8A1" w15:paraIdParent="5295B2AD" w15:done="0"/>
  <w15:commentEx w15:paraId="53F48212" w15:done="0"/>
  <w15:commentEx w15:paraId="662EC39B" w15:done="0"/>
  <w15:commentEx w15:paraId="2B12EDB2" w15:done="0"/>
  <w15:commentEx w15:paraId="10359E15" w15:done="0"/>
  <w15:commentEx w15:paraId="73FE4BFD" w15:done="0"/>
  <w15:commentEx w15:paraId="7DB62A3C" w15:done="0"/>
  <w15:commentEx w15:paraId="507F2D6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9B36F" w16cex:dateUtc="2023-06-30T23:02:00Z"/>
  <w16cex:commentExtensible w16cex:durableId="2849B3C8" w16cex:dateUtc="2023-06-30T23:04:00Z"/>
  <w16cex:commentExtensible w16cex:durableId="2849B48E" w16cex:dateUtc="2023-06-30T23:07:00Z"/>
  <w16cex:commentExtensible w16cex:durableId="2870271D" w16cex:dateUtc="2023-07-30T03:02:00Z"/>
  <w16cex:commentExtensible w16cex:durableId="2849B5A5" w16cex:dateUtc="2023-06-30T23:12:00Z"/>
  <w16cex:commentExtensible w16cex:durableId="2849B5E0" w16cex:dateUtc="2023-06-30T23:13:00Z"/>
  <w16cex:commentExtensible w16cex:durableId="2849B2A6" w16cex:dateUtc="2023-06-30T22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93A9D5" w16cid:durableId="2849B21C"/>
  <w16cid:commentId w16cid:paraId="22C2CFAB" w16cid:durableId="2849B36F"/>
  <w16cid:commentId w16cid:paraId="73EFFEAF" w16cid:durableId="2849B21D"/>
  <w16cid:commentId w16cid:paraId="590A6909" w16cid:durableId="2849B21E"/>
  <w16cid:commentId w16cid:paraId="5862AF72" w16cid:durableId="2849B3C8"/>
  <w16cid:commentId w16cid:paraId="10435DC4" w16cid:durableId="2849B222"/>
  <w16cid:commentId w16cid:paraId="63123276" w16cid:durableId="2849B48E"/>
  <w16cid:commentId w16cid:paraId="19C5899D" w16cid:durableId="2849B223"/>
  <w16cid:commentId w16cid:paraId="2156D3F0" w16cid:durableId="2849B224"/>
  <w16cid:commentId w16cid:paraId="4CA87D00" w16cid:durableId="2870271D"/>
  <w16cid:commentId w16cid:paraId="381DC24A" w16cid:durableId="2849B227"/>
  <w16cid:commentId w16cid:paraId="68B36999" w16cid:durableId="2849B228"/>
  <w16cid:commentId w16cid:paraId="20144854" w16cid:durableId="2849B5A5"/>
  <w16cid:commentId w16cid:paraId="45E6EED2" w16cid:durableId="2849B229"/>
  <w16cid:commentId w16cid:paraId="4764B8C5" w16cid:durableId="2849B22A"/>
  <w16cid:commentId w16cid:paraId="7E11262B" w16cid:durableId="2849B22B"/>
  <w16cid:commentId w16cid:paraId="72F24032" w16cid:durableId="2849B22C"/>
  <w16cid:commentId w16cid:paraId="15DA7DD6" w16cid:durableId="2849B5E0"/>
  <w16cid:commentId w16cid:paraId="5295B2AD" w16cid:durableId="2849B22D"/>
  <w16cid:commentId w16cid:paraId="7D05A8A1" w16cid:durableId="2849B2A6"/>
  <w16cid:commentId w16cid:paraId="53F48212" w16cid:durableId="2849B22E"/>
  <w16cid:commentId w16cid:paraId="662EC39B" w16cid:durableId="2849B22F"/>
  <w16cid:commentId w16cid:paraId="2B12EDB2" w16cid:durableId="2849B230"/>
  <w16cid:commentId w16cid:paraId="10359E15" w16cid:durableId="2849B231"/>
  <w16cid:commentId w16cid:paraId="73FE4BFD" w16cid:durableId="2849B232"/>
  <w16cid:commentId w16cid:paraId="7DB62A3C" w16cid:durableId="2849B233"/>
  <w16cid:commentId w16cid:paraId="507F2D6B" w16cid:durableId="2849B23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lávio josé do nascimento nascimento">
    <w15:presenceInfo w15:providerId="Windows Live" w15:userId="bd4d2168f3875a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B9"/>
    <w:rsid w:val="00156BE6"/>
    <w:rsid w:val="00181124"/>
    <w:rsid w:val="001F3222"/>
    <w:rsid w:val="0021160B"/>
    <w:rsid w:val="002D74BF"/>
    <w:rsid w:val="003A0559"/>
    <w:rsid w:val="00513A96"/>
    <w:rsid w:val="0055697C"/>
    <w:rsid w:val="00571FB9"/>
    <w:rsid w:val="00584866"/>
    <w:rsid w:val="007051D8"/>
    <w:rsid w:val="00845EFA"/>
    <w:rsid w:val="00BF5663"/>
    <w:rsid w:val="00C01E7D"/>
    <w:rsid w:val="00E932E9"/>
    <w:rsid w:val="00EB6C3C"/>
    <w:rsid w:val="00ED76BD"/>
    <w:rsid w:val="00F8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23334"/>
  <w15:docId w15:val="{40B51A63-1656-4419-A595-1B760176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56597"/>
    <w:pPr>
      <w:widowControl w:val="0"/>
    </w:pPr>
    <w:rPr>
      <w:rFonts w:ascii="Arial MT" w:eastAsia="Arial MT" w:hAnsi="Arial MT" w:cs="Arial M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basedOn w:val="Fontepargpadro"/>
    <w:link w:val="Corpodetexto"/>
    <w:uiPriority w:val="1"/>
    <w:qFormat/>
    <w:rsid w:val="00056597"/>
    <w:rPr>
      <w:rFonts w:ascii="Arial MT" w:eastAsia="Arial MT" w:hAnsi="Arial MT" w:cs="Arial MT"/>
      <w:sz w:val="24"/>
      <w:szCs w:val="24"/>
    </w:rPr>
  </w:style>
  <w:style w:type="character" w:styleId="Forte">
    <w:name w:val="Strong"/>
    <w:basedOn w:val="Fontepargpadro"/>
    <w:uiPriority w:val="22"/>
    <w:qFormat/>
    <w:rsid w:val="00E47967"/>
    <w:rPr>
      <w:b/>
      <w:bCs/>
    </w:rPr>
  </w:style>
  <w:style w:type="character" w:styleId="Hyperlink">
    <w:name w:val="Hyperlink"/>
    <w:basedOn w:val="Fontepargpadro"/>
    <w:uiPriority w:val="99"/>
    <w:unhideWhenUsed/>
    <w:rsid w:val="00C86E6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C86E63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5657F0"/>
    <w:rPr>
      <w:i/>
      <w:iCs/>
    </w:rPr>
  </w:style>
  <w:style w:type="character" w:styleId="Refdecomentrio">
    <w:name w:val="annotation reference"/>
    <w:basedOn w:val="Fontepargpadro"/>
    <w:unhideWhenUsed/>
    <w:qFormat/>
    <w:rsid w:val="00EB14EF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qFormat/>
    <w:rsid w:val="00EB14EF"/>
    <w:rPr>
      <w:rFonts w:ascii="Arial MT" w:eastAsia="Arial MT" w:hAnsi="Arial MT" w:cs="Arial MT"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EB14EF"/>
    <w:rPr>
      <w:rFonts w:ascii="Arial MT" w:eastAsia="Arial MT" w:hAnsi="Arial MT" w:cs="Arial MT"/>
      <w:b/>
      <w:bCs/>
      <w:sz w:val="20"/>
      <w:szCs w:val="20"/>
    </w:rPr>
  </w:style>
  <w:style w:type="character" w:customStyle="1" w:styleId="TextodecomentrioChar1">
    <w:name w:val="Texto de comentário Char1"/>
    <w:basedOn w:val="Fontepargpadro"/>
    <w:qFormat/>
    <w:rsid w:val="00EB14EF"/>
    <w:rPr>
      <w:rFonts w:ascii="Arial" w:eastAsia="Times New Roman" w:hAnsi="Arial" w:cs="Arial"/>
      <w:sz w:val="20"/>
      <w:szCs w:val="20"/>
      <w:lang w:bidi="ar-SA"/>
    </w:rPr>
  </w:style>
  <w:style w:type="character" w:customStyle="1" w:styleId="FootnoteSymbol">
    <w:name w:val="Footnote Symbol"/>
    <w:qFormat/>
    <w:rsid w:val="00665AC6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665AC6"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F56255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056597"/>
    <w:rPr>
      <w:sz w:val="24"/>
      <w:szCs w:val="24"/>
    </w:r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Arial Unicode MS"/>
    </w:rPr>
  </w:style>
  <w:style w:type="paragraph" w:customStyle="1" w:styleId="Ttulo11">
    <w:name w:val="Título 11"/>
    <w:basedOn w:val="Normal"/>
    <w:uiPriority w:val="1"/>
    <w:qFormat/>
    <w:rsid w:val="00056597"/>
    <w:pPr>
      <w:spacing w:before="94"/>
      <w:ind w:left="528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customStyle="1" w:styleId="Ttulo21">
    <w:name w:val="Título 21"/>
    <w:basedOn w:val="Normal"/>
    <w:uiPriority w:val="1"/>
    <w:qFormat/>
    <w:rsid w:val="00056597"/>
    <w:pPr>
      <w:ind w:left="220"/>
      <w:jc w:val="center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rsid w:val="00056597"/>
    <w:pPr>
      <w:spacing w:before="94"/>
      <w:ind w:left="528" w:hanging="3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056597"/>
  </w:style>
  <w:style w:type="paragraph" w:customStyle="1" w:styleId="Standard">
    <w:name w:val="Standard"/>
    <w:qFormat/>
    <w:rsid w:val="00A56D91"/>
    <w:pPr>
      <w:spacing w:after="160" w:line="254" w:lineRule="auto"/>
      <w:textAlignment w:val="baseline"/>
    </w:pPr>
    <w:rPr>
      <w:rFonts w:cs="Times New Roman"/>
      <w:kern w:val="2"/>
      <w:lang w:eastAsia="zh-CN"/>
    </w:rPr>
  </w:style>
  <w:style w:type="paragraph" w:styleId="Textodecomentrio">
    <w:name w:val="annotation text"/>
    <w:basedOn w:val="Normal"/>
    <w:link w:val="TextodecomentrioChar"/>
    <w:unhideWhenUsed/>
    <w:qFormat/>
    <w:rsid w:val="00EB14E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EB14EF"/>
    <w:rPr>
      <w:b/>
      <w:bCs/>
    </w:rPr>
  </w:style>
  <w:style w:type="paragraph" w:customStyle="1" w:styleId="Textodenotaderodap1">
    <w:name w:val="Texto de nota de rodapé1"/>
    <w:basedOn w:val="Standard"/>
    <w:rsid w:val="00665AC6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F226E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TableNormal">
    <w:name w:val="Table Normal"/>
    <w:uiPriority w:val="2"/>
    <w:semiHidden/>
    <w:unhideWhenUsed/>
    <w:qFormat/>
    <w:rsid w:val="00056597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665AC6"/>
    <w:rPr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://legislacao.planalto.gov.br/legisla/legislacao.nsf/Viw_Identificacao/lei%2013.146-2015?OpenDocumen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hyperlink" Target="https://www.psicologosberrini.com.br/blog/pais-toxicos-como-perdoar/" TargetMode="External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hyperlink" Target="https://repositorio.animaeducacao.com.br/bitstream/ANIMA/17263/1/TC%20II%20Paloma%20-%20NEGLIG&#202;NCIA%20INFANTIL%20E%20SEU%20IMPACTO%20NO%20DESENVOLVIMENTO%20PSICOSSOSSIA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positorio.animaeducacao.com.br/bitstream/ANIMA/17263/1/TC%20II%20Paloma%20-%20NEGLIG&#202;NCIA%20INFANTIL%20E%20SEU%20IMPACTO%20NO%20DESENVOLVIMENTO%20PSICOSSOSSIAL.pdf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BDACD-C733-46BF-9A8D-58FFA1885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3952</TotalTime>
  <Pages>9</Pages>
  <Words>3479</Words>
  <Characters>18790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josé do nascimento nascimento</dc:creator>
  <dc:description/>
  <cp:lastModifiedBy>flávio josé do nascimento nascimento</cp:lastModifiedBy>
  <cp:revision>61</cp:revision>
  <dcterms:created xsi:type="dcterms:W3CDTF">2023-02-14T00:04:00Z</dcterms:created>
  <dcterms:modified xsi:type="dcterms:W3CDTF">2023-07-30T03:02:00Z</dcterms:modified>
  <dc:language>pt-BR</dc:language>
</cp:coreProperties>
</file>