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 w:eastAsia="pt-BR"/>
        </w:rPr>
        <w:t>SEGURANÇA NA INTERNET: S.O.S COMUNITÁRIO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jc w:val="right"/>
        <w:rPr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Izabely Cristina do Nascimento</w:t>
      </w:r>
    </w:p>
    <w:p>
      <w:pPr>
        <w:pStyle w:val="Normal"/>
        <w:jc w:val="right"/>
        <w:rPr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Pedro Henrrique Siqueira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jc w:val="center"/>
        <w:rPr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 w:eastAsia="pt-BR"/>
        </w:rPr>
        <w:t>RESUMO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shd w:val="clear" w:color="auto" w:fill="FFFFFF"/>
        <w:jc w:val="both"/>
        <w:rPr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Deve ser elaborado conforme a NBR 6028:2003. Apresentar de forma concisa os pontos relevantes do documento, fornecendo uma visão rápida e clara do conteúdo. Deve ser informativo, conter de 100 a 250 palavras, apresentando finalidades, metodologia, resultados e conclusões. A primeira frase deve ser significativa, explicando o tema principal do documento. Deve-se usar o verbo na voz ativa e na terceira pessoa do singular. Deve ser redigido em parágrafo único, mesma fonte do trabalho, e espaçamento entrelinhas simples.</w:t>
      </w:r>
    </w:p>
    <w:p>
      <w:pPr>
        <w:pStyle w:val="Normal"/>
        <w:shd w:val="clear" w:color="auto" w:fill="FFFFFF"/>
        <w:jc w:val="both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 w:eastAsia="pt-BR"/>
        </w:rPr>
        <w:t>Palavras-chave: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Palavra 1. Palavra 2. Palavra 3. </w:t>
      </w:r>
      <w:r>
        <w:rPr>
          <w:rFonts w:eastAsia="Times New Roman" w:cs="Arial" w:ascii="Arial" w:hAnsi="Arial"/>
          <w:color w:val="FF0000"/>
          <w:sz w:val="24"/>
          <w:szCs w:val="24"/>
          <w:lang w:val="pt-BR" w:eastAsia="pt-BR"/>
        </w:rPr>
        <w:t>(mínimo 3 e no máximo 5 palavras)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jc w:val="center"/>
        <w:rPr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 w:eastAsia="pt-BR"/>
        </w:rPr>
        <w:t>ABSTRACT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shd w:val="clear" w:color="auto" w:fill="FFFFFF"/>
        <w:jc w:val="both"/>
        <w:rPr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Tradução do resumo em língua vernácula para outro idioma de propagação internacional (em inglês ABSTRACT, em espanhol RESUMEN).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 w:eastAsia="pt-BR"/>
        </w:rPr>
        <w:t>Keywords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: Keyword 1. Keyword 2. Keyword 3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 w:eastAsia="pt-BR"/>
        </w:rPr>
        <w:t>Data de aprovação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: </w:t>
      </w:r>
      <w:r>
        <w:rPr>
          <w:rFonts w:eastAsia="Times New Roman" w:cs="Arial" w:ascii="Arial" w:hAnsi="Arial"/>
          <w:color w:val="FF0000"/>
          <w:sz w:val="24"/>
          <w:szCs w:val="24"/>
          <w:lang w:val="pt-BR" w:eastAsia="pt-BR"/>
        </w:rPr>
        <w:t>dia/mês/ano.</w:t>
      </w:r>
    </w:p>
    <w:p>
      <w:pPr>
        <w:pStyle w:val="Normal"/>
        <w:spacing w:before="0" w:after="240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 w:eastAsia="pt-BR"/>
        </w:rPr>
        <w:t xml:space="preserve">1 INTRODUÇÃO </w:t>
      </w:r>
      <w:r>
        <w:rPr>
          <w:rFonts w:eastAsia="Times New Roman" w:cs="Arial" w:ascii="Arial" w:hAnsi="Arial"/>
          <w:b/>
          <w:bCs/>
          <w:color w:val="FF0000"/>
          <w:sz w:val="24"/>
          <w:szCs w:val="24"/>
          <w:lang w:val="pt-BR" w:eastAsia="pt-BR"/>
        </w:rPr>
        <w:t>(pág. 1)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spacing w:before="30" w:after="30"/>
        <w:ind w:left="567" w:firstLine="708"/>
        <w:jc w:val="both"/>
        <w:rPr>
          <w:lang w:val="pt-BR"/>
        </w:rPr>
      </w:pPr>
      <w:bookmarkStart w:id="0" w:name="_Hlk138238108"/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Quando 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se faz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uma denúncia por ligação esta mesma pode cair, o denunciante pode ficar irritado, não aguardar até o final da chamada e os inúmeros trotes que são passados podem acabar causando uma espera muito alta e desta forma quem precisa não irá receber ajuda. Esta única chamada pode ser um pico de coragem e a pessoa oprimida não consegue entrar em contato com a ajuda. Certos aplicativos apresentam semelhança com 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a deste trabalho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, mas a maioria apresenta muitos erros na hora de identificação para o acesso ou no momento de responder o questionário.</w:t>
      </w:r>
    </w:p>
    <w:p>
      <w:pPr>
        <w:pStyle w:val="Normal"/>
        <w:spacing w:before="30" w:after="30"/>
        <w:ind w:left="567" w:firstLine="851"/>
        <w:jc w:val="both"/>
        <w:rPr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Neste trabalho foi criado um aplicativo de denúncia voltado ao município de Castilho que irá realizar denúncias para a policia ou o conselho tutelar.</w:t>
      </w:r>
    </w:p>
    <w:p>
      <w:pPr>
        <w:pStyle w:val="Normal"/>
        <w:spacing w:before="30" w:after="30"/>
        <w:ind w:left="567" w:firstLine="851"/>
        <w:jc w:val="both"/>
        <w:rPr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A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</w:t>
      </w:r>
      <w:r>
        <w:rPr>
          <w:rFonts w:eastAsia="Times New Roman" w:cs="Arial" w:ascii="Arial" w:hAnsi="Arial"/>
          <w:i/>
          <w:iCs/>
          <w:color w:val="000000"/>
          <w:sz w:val="24"/>
          <w:szCs w:val="24"/>
          <w:lang w:val="pt-BR" w:eastAsia="pt-BR"/>
        </w:rPr>
        <w:t>Natinal Society for the Pevention of Cruelty to Children (NSPCC)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define quatro categorias de abuso: </w:t>
      </w:r>
      <w:commentRangeStart w:id="0"/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negligência, abuso físico, abuso emocional e abuso sexual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</w:r>
      <w:commentRangeEnd w:id="0"/>
      <w:r>
        <w:commentReference w:id="0"/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(Giddens; Anthony, 2012, ed. 6, p.254). 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A</w:t>
      </w:r>
      <w:commentRangeStart w:id="1"/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segunda forma mais comum de violência doméstica é aquela cometida por maridos contra suas esposas.</w:t>
      </w:r>
      <w:commentRangeEnd w:id="1"/>
      <w:r>
        <w:commentReference w:id="1"/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</w:r>
    </w:p>
    <w:p>
      <w:pPr>
        <w:pStyle w:val="Normal"/>
        <w:spacing w:before="20" w:after="20"/>
        <w:ind w:left="2268" w:firstLine="851"/>
        <w:jc w:val="both"/>
        <w:rPr>
          <w:lang w:val="pt-BR"/>
        </w:rPr>
      </w:pPr>
      <w:r>
        <w:rPr>
          <w:rFonts w:eastAsia="Times New Roman" w:cs="Arial" w:ascii="Arial" w:hAnsi="Arial"/>
          <w:color w:val="000000"/>
          <w:sz w:val="20"/>
          <w:szCs w:val="20"/>
          <w:lang w:val="pt-BR" w:eastAsia="pt-BR"/>
        </w:rPr>
        <w:t xml:space="preserve">A Ouvidoria nacional de Direitos humanos (ODNH), vinculada ao Ministério da Mulher, da Família e dos Direitos Humanos (MMFDH), registrou um total de 7.447 denúncias de estupro no Brasil nos cinco primeiros meses de 2022. Das vítimas, 5.881 são crianças ou adolescentes. </w:t>
      </w:r>
      <w:r>
        <w:rPr>
          <w:rFonts w:cs="Arial" w:ascii="Arial" w:hAnsi="Arial"/>
          <w:color w:val="222222"/>
          <w:sz w:val="20"/>
          <w:szCs w:val="20"/>
          <w:shd w:fill="FFFFFF" w:val="clear"/>
          <w:lang w:val="pt-BR"/>
        </w:rPr>
        <w:t>(GUIMARÃES, 2021)</w:t>
      </w:r>
    </w:p>
    <w:p>
      <w:pPr>
        <w:pStyle w:val="Normal"/>
        <w:spacing w:before="30" w:after="30"/>
        <w:ind w:left="567" w:firstLine="851"/>
        <w:jc w:val="both"/>
        <w:rPr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Dentro deste mesmo período “a central de atendimento registrou 31.398 denúncias e 169.676 violações envolvendo a violência doméstica contra mulheres”(MMFDH, 2022). 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O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governo criou várias instituições para cuidar e acompanhar essas vítimas, como o Centro de Referência Especializado de Assistência Social 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(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CREAS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)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e o Centro de Referência de Assistência Social 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(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CRAS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)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, ambos fazem parte do Sistema Único de Assistência Social 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(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SUAS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)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.</w:t>
      </w:r>
    </w:p>
    <w:p>
      <w:pPr>
        <w:pStyle w:val="Normal"/>
        <w:spacing w:before="30" w:after="30"/>
        <w:ind w:left="567" w:firstLine="851"/>
        <w:jc w:val="both"/>
        <w:rPr>
          <w:lang w:val="pt-BR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As denúncias </w:t>
      </w:r>
      <w:commentRangeStart w:id="2"/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não são feitas diretamente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</w:r>
      <w:commentRangeEnd w:id="2"/>
      <w:r>
        <w:commentReference w:id="2"/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para o CRAS ou CREAS, por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é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m eles fazem parte do atendimento e acolhimento dessas vítimas e famílias após a averiguação dos casos. 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A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s pessoas podem pedir ajuda </w:t>
      </w:r>
      <w:commentRangeStart w:id="3"/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indo diretamente até um desses órgãos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</w:r>
      <w:commentRangeEnd w:id="3"/>
      <w:r>
        <w:commentReference w:id="3"/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governamentais e não precisam levar nenhum documento.</w:t>
      </w:r>
    </w:p>
    <w:p>
      <w:pPr>
        <w:pStyle w:val="Normal"/>
        <w:spacing w:before="30" w:after="30"/>
        <w:ind w:left="567" w:firstLine="851"/>
        <w:jc w:val="both"/>
        <w:rPr>
          <w:lang w:val="pt-BR"/>
        </w:rPr>
      </w:pPr>
      <w:commentRangeStart w:id="4"/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De acordo com o conselho nacional de justiça existe onze tipos de violência contra a mulher sendo elas: “</w:t>
      </w:r>
      <w:commentRangeStart w:id="5"/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violência sexual, psicológica, patrimonial, moral, intrafamiliar/doméstica, institucional, física, familiar, de gênero e contra a mulher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</w:r>
      <w:commentRangeEnd w:id="5"/>
      <w:r>
        <w:commentReference w:id="5"/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”. 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</w:r>
      <w:commentRangeStart w:id="6"/>
      <w:commentRangeEnd w:id="4"/>
      <w:r>
        <w:commentReference w:id="4"/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No aplicativo as denúncias que poderão ser feitas são as de violência sexual, psicológica, intrafamiliar/doméstica, discriminação social, trabalho infantil, abuso, abandono e maus tratos infantil. </w:t>
      </w:r>
      <w:commentRangeStart w:id="7"/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Ser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ão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 xml:space="preserve"> então usadas as Leis </w:t>
      </w:r>
      <w:commentRangeStart w:id="8"/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7.716, 4455/20, 14.432/22, 2.848, 12.835, 14.132 e 11.340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</w:r>
      <w:commentRangeEnd w:id="8"/>
      <w:r>
        <w:commentReference w:id="8"/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  <w:t>.</w:t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</w:r>
      <w:commentRangeEnd w:id="6"/>
      <w:r>
        <w:commentReference w:id="6"/>
      </w:r>
      <w:commentRangeEnd w:id="7"/>
      <w:r>
        <w:commentReference w:id="7"/>
      </w:r>
      <w:r>
        <w:rPr>
          <w:rFonts w:eastAsia="Times New Roman" w:cs="Arial" w:ascii="Arial" w:hAnsi="Arial"/>
          <w:color w:val="000000"/>
          <w:sz w:val="24"/>
          <w:szCs w:val="24"/>
          <w:lang w:val="pt-BR" w:eastAsia="pt-BR"/>
        </w:rPr>
      </w:r>
      <w:bookmarkEnd w:id="0"/>
    </w:p>
    <w:p>
      <w:pPr>
        <w:pStyle w:val="Normal"/>
        <w:rPr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  <w:lang w:val="pt-BR" w:eastAsia="pt-BR"/>
        </w:rPr>
        <w:t>Motivação</w:t>
      </w:r>
    </w:p>
    <w:p>
      <w:pPr>
        <w:pStyle w:val="Normal"/>
        <w:spacing w:before="30" w:after="30"/>
        <w:ind w:left="567" w:firstLine="708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Durante diversas pesquisas foram encontrados vários aplicativos voltados á sua região como por exemplo o “190 PR”, que foi feito para o registro de ocorrências de emergências do Paraná ou o “190 SP” que apresentou erros e complicações no momento do cadastro. Assim,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este trabalho se propõe à criação do aplicativo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S.O.S Comunitário, um canal de denúncias feito para a cidade de Castilho, visando diminuir o tempo de espera para realizá-las.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E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le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deve facilitar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o acesso da população ao meio de execução deixando a ação mais prática, simples e informatizada através de um questionário com respostas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pré-prontas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e não apresenta nenhum erro para o preenchimento do formulário.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O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cadastro poderá ser feito através da criação de uma senha e login. Para isso a pessoa deverá responder perguntas necessárias para a realização de uma denúncia na delegacia.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O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acesso só necessitará que o usuário tenha o aplicativo instalado no celular e que ele tenha acesso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à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internet.</w:t>
      </w:r>
    </w:p>
    <w:p>
      <w:pPr>
        <w:pStyle w:val="Normal"/>
        <w:spacing w:before="30" w:after="30"/>
        <w:ind w:left="567" w:firstLine="708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>O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s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objetivos desse trabalho são pesquisar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e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analisar canais de denúncias, </w:t>
      </w:r>
      <w:commentRangeStart w:id="9"/>
      <w:r>
        <w:rPr>
          <w:rFonts w:eastAsia="Times New Roman" w:cs="Arial" w:ascii="Arial" w:hAnsi="Arial"/>
          <w:sz w:val="24"/>
          <w:szCs w:val="24"/>
          <w:lang w:val="pt-BR" w:eastAsia="pt-BR"/>
        </w:rPr>
        <w:t>analisar bancos de dados relevantes e comparar com os dados do município de Castilho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</w:r>
      <w:commentRangeEnd w:id="9"/>
      <w:r>
        <w:commentReference w:id="9"/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e propor um aplicativo para facilitar o acesso da comunidade desta cidade aos meios de realização de denúncias.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rPr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 w:eastAsia="pt-BR"/>
        </w:rPr>
        <w:t>2 Embasamento</w:t>
      </w:r>
    </w:p>
    <w:p>
      <w:pPr>
        <w:pStyle w:val="Normal"/>
        <w:spacing w:before="30" w:after="3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>2.1 APLICATIVO DE EMERGENCIAS DO ESTADO DO PARANÁ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O “190 PR” está disponível na Play Story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de aplicativos Android. C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omo forma de localizar o denunciante ele utiliza o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G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oogle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M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aps.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O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usuário precisa ter um cadastro e para isso ele preenche um formulário simples com os campos: Nome, data de nascimento, gênero, nome dos pais, se é portador de alguma necessidade especial, número de telefone, RG, CPF, UF RG, órgão expedidor do documento, UF em que mora, cidade, bairro, logradouro, número e complemento.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Para cada acesso a página inicial pede o CPF e os quatro últimos dígitos do numero de telefone, logo em seguida o aplicativo manda um código SMS para o usuário e para ele ter acesso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à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página de denúncias, ele precisa responder um campo com este código que lhe foi enviado.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As possíveis denúncias são: Barulho/pertubação, violência doméstica, segurança escolar, acidentes de trânsito, e outros. Se selecionado a opção de “Outros” o usuário tem que responder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à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s perguntas: Quando a ocorrência aconteceu, onde, qual era o risco (ameaça, arma branca, arma de fogo, explosivos, integridade física, produto perigoso) e descrição, que é um campo aberto para o denunciante relatar com suas palavras o que aconteceu.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Tem também como tirar dúvidas, ver os números de emergência, as suas ocorrências passadas e registrar um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Boletim de Ocorrência (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B.O.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). N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essas últimas opções o aplicativo envia o usuário para uma página no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G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oogle onde é possível realizar cada ação separadamente.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commentRangeStart w:id="10"/>
      <w:r>
        <w:rPr>
          <w:rFonts w:eastAsia="Times New Roman" w:cs="Arial" w:ascii="Arial" w:hAnsi="Arial"/>
          <w:sz w:val="24"/>
          <w:szCs w:val="24"/>
          <w:lang w:val="pt-BR" w:eastAsia="pt-BR"/>
        </w:rPr>
        <w:t>Você pode dizer o que os comentários estão falando sobre este aplicativo.</w:t>
      </w:r>
      <w:commentRangeEnd w:id="10"/>
      <w:r>
        <w:commentReference w:id="10"/>
      </w:r>
      <w:r>
        <w:rPr>
          <w:rFonts w:eastAsia="Times New Roman" w:cs="Arial" w:ascii="Arial" w:hAnsi="Arial"/>
          <w:sz w:val="24"/>
          <w:szCs w:val="24"/>
          <w:lang w:val="pt-BR" w:eastAsia="pt-BR"/>
        </w:rPr>
      </w:r>
    </w:p>
    <w:p>
      <w:pPr>
        <w:pStyle w:val="Normal"/>
        <w:spacing w:before="30" w:after="30"/>
        <w:ind w:left="567" w:hanging="0"/>
        <w:jc w:val="both"/>
        <w:rPr>
          <w:rFonts w:ascii="Arial" w:hAnsi="Arial" w:eastAsia="Times New Roman" w:cs="Arial"/>
          <w:sz w:val="24"/>
          <w:szCs w:val="24"/>
          <w:lang w:val="pt-BR" w:eastAsia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</w:r>
    </w:p>
    <w:p>
      <w:pPr>
        <w:pStyle w:val="Normal"/>
        <w:spacing w:before="30" w:after="3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>2.2 APLICATIVO DE DISQUE DENÚNCIA 190 SP</w:t>
      </w:r>
    </w:p>
    <w:p>
      <w:pPr>
        <w:pStyle w:val="Normal"/>
        <w:spacing w:before="30" w:after="30"/>
        <w:ind w:left="567" w:firstLine="708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>Após a instalação a primeira coisa que ele pede é um cadastro, porem é muito difícil conseguir realizá-lo, já que muitas vezes d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á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algum erro. Pelos comentários na página para instalar o aplicativo os usuários relatam que além dos erros para cadastramento ele possui muitas “Burocracias”, não permite o registro de mais de um boletim de ocorrência  e que é mal organizado.</w:t>
      </w:r>
    </w:p>
    <w:p>
      <w:pPr>
        <w:pStyle w:val="Normal"/>
        <w:spacing w:before="30" w:after="30"/>
        <w:ind w:left="567" w:firstLine="708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Assim o aplicativo não se torna útil para a população.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P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ercebe-se a boa vontade mas o mal funcionamento complica muito a utilização.</w:t>
      </w:r>
    </w:p>
    <w:p>
      <w:pPr>
        <w:pStyle w:val="Normal"/>
        <w:spacing w:before="30" w:after="30"/>
        <w:jc w:val="both"/>
        <w:rPr>
          <w:rFonts w:ascii="Arial" w:hAnsi="Arial" w:eastAsia="Times New Roman" w:cs="Arial"/>
          <w:sz w:val="24"/>
          <w:szCs w:val="24"/>
          <w:lang w:val="pt-BR" w:eastAsia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</w:r>
    </w:p>
    <w:p>
      <w:pPr>
        <w:pStyle w:val="Normal"/>
        <w:spacing w:before="30" w:after="3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2.3 WEB DENÚNCIA MS 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>Outra iniciativa que muitos estados t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ê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m é a criação de sites para realizar diversas denúncias.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O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W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eb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D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enúncia do estado de Mato Grosso do Sul foi criado para o registro de ocorrências </w:t>
      </w:r>
      <w:commentRangeStart w:id="11"/>
      <w:r>
        <w:rPr>
          <w:rFonts w:eastAsia="Times New Roman" w:cs="Arial" w:ascii="Arial" w:hAnsi="Arial"/>
          <w:sz w:val="24"/>
          <w:szCs w:val="24"/>
          <w:lang w:val="pt-BR" w:eastAsia="pt-BR"/>
        </w:rPr>
        <w:t>que já aconteceram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</w:r>
      <w:commentRangeEnd w:id="11"/>
      <w:r>
        <w:commentReference w:id="11"/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, ele faz a utilização de um questionário simples divido em várias partes. Cada parte tem uma pergunta que pode ser respondida com uma múltipla escolha.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A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s perguntas são sobre quando o crime ocorreu, se o usuário está acessando o site de um lugar e equipamentos confiáveis e qual o tipo de crime que vai ser denunciado.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A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pós isso a pessoa se depara com campos para preenchimento por extenso sendo eles a data de ocorrência do fato, o que aconteceu ou </w:t>
      </w:r>
      <w:commentRangeStart w:id="12"/>
      <w:r>
        <w:rPr>
          <w:rFonts w:eastAsia="Times New Roman" w:cs="Arial" w:ascii="Arial" w:hAnsi="Arial"/>
          <w:sz w:val="24"/>
          <w:szCs w:val="24"/>
          <w:lang w:val="pt-BR" w:eastAsia="pt-BR"/>
        </w:rPr>
        <w:t>irá ocorrer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</w:r>
      <w:commentRangeEnd w:id="12"/>
      <w:r>
        <w:commentReference w:id="12"/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, informações sobre o local do ocorrido e por último um campo para a identificação dos suspeitos/ denunciados.</w:t>
      </w:r>
    </w:p>
    <w:p>
      <w:pPr>
        <w:pStyle w:val="Normal"/>
        <w:tabs>
          <w:tab w:val="clear" w:pos="708"/>
          <w:tab w:val="left" w:pos="4764" w:leader="none"/>
        </w:tabs>
        <w:spacing w:before="30" w:after="30"/>
        <w:jc w:val="both"/>
        <w:rPr>
          <w:rFonts w:ascii="Arial" w:hAnsi="Arial" w:eastAsia="Times New Roman" w:cs="Arial"/>
          <w:sz w:val="24"/>
          <w:szCs w:val="24"/>
          <w:lang w:val="pt-BR" w:eastAsia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</w:r>
    </w:p>
    <w:p>
      <w:pPr>
        <w:pStyle w:val="Normal"/>
        <w:tabs>
          <w:tab w:val="clear" w:pos="708"/>
          <w:tab w:val="left" w:pos="4764" w:leader="none"/>
        </w:tabs>
        <w:spacing w:before="30" w:after="3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>2.4 SUAS, CREAS E CRAS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O SUAS foi criado em </w:t>
      </w:r>
      <w:commentRangeStart w:id="13"/>
      <w:r>
        <w:rPr>
          <w:rFonts w:eastAsia="Times New Roman" w:cs="Arial" w:ascii="Arial" w:hAnsi="Arial"/>
          <w:sz w:val="24"/>
          <w:szCs w:val="24"/>
          <w:lang w:val="pt-BR" w:eastAsia="pt-BR"/>
        </w:rPr>
        <w:t>2005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</w:r>
      <w:commentRangeEnd w:id="13"/>
      <w:r>
        <w:commentReference w:id="13"/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para administrar o CREAS e o CRAS.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E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ste sistema é dividido em dois tipos de proteção, sendo elas a Proteção Básica e Proteção Especial.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O CREAS é um órgão público criado pelo governo para ajudar as pessoas que foram vítimas de violência física, psíquica ou sexual, que sofreram de negligência, abandono, maus-tratos ou discriminações sociais. Esta instituição busca o trabalho social com as famílias e indivíduos em situação de risco pessoal e social que ocorre pela violação dos seus direitos.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E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le atende crianças, adolescentes e portadores de necessidades especiais. Trabalhando juntamente com o conselho tutelar, prestam serviços de média complexidade com acompanhamento psicológico para toda a família envolvida.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Ambos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recebem os casos fazem os atendimentos necessários.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O CRAS é uma instituição pública feita pelo governo para prestar atendimento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à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população, onde visa prevenir a ocorrência de situações de vulnerabilidade social, riscos no território, orientar sobre como agir em casos de violência doméstica, ajudar em casos que envolvem dificuldades de cuidado e convívio com os filhos. Ele atende crianças, idosos e adolescentes entre outros públicos.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</w:r>
    </w:p>
    <w:p>
      <w:pPr>
        <w:pStyle w:val="Normal"/>
        <w:spacing w:before="30" w:after="3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>2.5 DENÚNCIAS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De acordo a resposta do questionário para realizar as denúncias, ela será enviada para o conselho tutelar ou para a polícia através de um E-mail.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A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lgumas opções escolhidas podem ser enviadas para mais de um local mas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neste aplicativo, será enviado para apenas um deles.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highlight w:val="yellow"/>
          <w:lang w:val="pt-BR" w:eastAsia="pt-BR"/>
        </w:rPr>
        <w:tab/>
        <w:tab/>
        <w:t>Maus tratos infantil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engloba muitas coisas como por exemplo o abuso físico, sexual ou emocional, a negligência e a  exposição á violência doméstica. Quando ocorre a denúncia de maus tratos o conselho tutelar tem um papél importante que de acordo com o  site do Tribunal de Justiça do Distrito Federal e dos Territórios-TJDF é “ </w:t>
      </w:r>
      <w:r>
        <w:rPr>
          <w:rFonts w:cs="Arial" w:ascii="Arial" w:hAnsi="Arial"/>
          <w:sz w:val="24"/>
          <w:szCs w:val="24"/>
          <w:shd w:fill="FAFAFA" w:val="clear"/>
          <w:lang w:val="pt-BR"/>
        </w:rPr>
        <w:t>verificar com a máxima urgência a situação da criança ou adolescente e pode ainda tomar medida emergencial para cessar a violação de direitos.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”. (DIAS,2021)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 xml:space="preserve">O </w:t>
      </w:r>
      <w:r>
        <w:rPr>
          <w:rFonts w:cs="Arial" w:ascii="Arial" w:hAnsi="Arial"/>
          <w:sz w:val="24"/>
          <w:szCs w:val="24"/>
          <w:highlight w:val="yellow"/>
          <w:shd w:fill="FFFFFF" w:val="clear"/>
          <w:lang w:val="pt-BR"/>
        </w:rPr>
        <w:t>abandono de incapaz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 xml:space="preserve"> é de acordo com a secretaria de segurança pública do estado do amazonas-SSP “nos termos da lei, abandonar pessoa que está sob seu cuidado, guarda, vigilância ou autoridade, que, por qualquer motivo, é incapaz de se defender dos riscos resultantes do abandono” (2021</w:t>
      </w:r>
      <w:r>
        <w:rPr>
          <w:sz w:val="24"/>
          <w:szCs w:val="24"/>
          <w:lang w:val="pt-BR"/>
        </w:rPr>
        <w:t xml:space="preserve">). </w:t>
      </w:r>
      <w:r>
        <w:rPr>
          <w:sz w:val="24"/>
          <w:szCs w:val="24"/>
          <w:lang w:val="pt-BR"/>
        </w:rPr>
        <w:t>P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>ode ocorrer de duas formas diferentes: A primeira é quando a família tem que deixar a vítima sozinha para poder ir trabalhar e a segunda é quando o responsável sai para festas e deixa a criança, adolescente, portador de necessidades especiais ou idoso sozinho.</w:t>
      </w:r>
    </w:p>
    <w:p>
      <w:pPr>
        <w:pStyle w:val="Normal"/>
        <w:spacing w:lineRule="auto" w:line="259" w:before="30" w:after="30"/>
        <w:ind w:left="567" w:hanging="0"/>
        <w:jc w:val="both"/>
        <w:rPr/>
      </w:pPr>
      <w:r>
        <w:rPr>
          <w:rFonts w:cs="Arial" w:ascii="Arial" w:hAnsi="Arial"/>
          <w:sz w:val="24"/>
          <w:szCs w:val="24"/>
          <w:shd w:fill="FFFFFF" w:val="clear"/>
          <w:lang w:val="pt-BR"/>
        </w:rPr>
        <w:tab/>
        <w:tab/>
        <w:t>Dentre esses tipos de casos, encontra-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 xml:space="preserve">se 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>tamb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>é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 xml:space="preserve">m situações de </w:t>
      </w:r>
      <w:r>
        <w:rPr>
          <w:rFonts w:cs="Arial" w:ascii="Arial" w:hAnsi="Arial"/>
          <w:sz w:val="24"/>
          <w:szCs w:val="24"/>
          <w:highlight w:val="yellow"/>
          <w:shd w:fill="FFFFFF" w:val="clear"/>
          <w:lang w:val="pt-BR"/>
        </w:rPr>
        <w:t>neglig</w:t>
      </w:r>
      <w:r>
        <w:rPr>
          <w:rFonts w:cs="Arial" w:ascii="Arial" w:hAnsi="Arial"/>
          <w:sz w:val="24"/>
          <w:szCs w:val="24"/>
          <w:highlight w:val="yellow"/>
          <w:shd w:fill="FFFFFF" w:val="clear"/>
          <w:lang w:val="pt-BR"/>
        </w:rPr>
        <w:t>ê</w:t>
      </w:r>
      <w:r>
        <w:rPr>
          <w:rFonts w:cs="Arial" w:ascii="Arial" w:hAnsi="Arial"/>
          <w:sz w:val="24"/>
          <w:szCs w:val="24"/>
          <w:highlight w:val="yellow"/>
          <w:shd w:fill="FFFFFF" w:val="clear"/>
          <w:lang w:val="pt-BR"/>
        </w:rPr>
        <w:t>ncia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 xml:space="preserve">, 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 xml:space="preserve">que </w:t>
      </w:r>
      <w:r>
        <w:rPr>
          <w:rFonts w:cs="Arial" w:ascii="Arial" w:hAnsi="Arial"/>
          <w:sz w:val="24"/>
          <w:szCs w:val="24"/>
          <w:lang w:val="pt-BR"/>
        </w:rPr>
        <w:t xml:space="preserve">“é o ato de omissão de aspetos cruciais ao desenvolvimento físico, intelectual e emocional saudável e equilibrado de uma criança, a nível intencional ou não.” </w:t>
      </w:r>
      <w:hyperlink r:id="rId2">
        <w:commentRangeStart w:id="14"/>
        <w:r>
          <w:rPr>
            <w:rStyle w:val="InternetLink"/>
            <w:rFonts w:cs="Arial" w:ascii="Arial" w:hAnsi="Arial"/>
            <w:sz w:val="24"/>
            <w:szCs w:val="24"/>
            <w:lang w:val="pt-BR"/>
          </w:rPr>
          <w:t>https://repositorio.animaeducacao.com.br/bitstream/ANIMA/17263/1/TC%20II%20Paloma%20-%20NEGLIG%c3%8aNCIA%20INFANTIL%20E%20SEU%20IMPACTO%20NO%20DESENVOLVIMENTO%20PSICOSSOSSIAL.pdf</w:t>
        </w:r>
      </w:hyperlink>
      <w:r>
        <w:rPr>
          <w:rFonts w:cs="Arial" w:ascii="Arial" w:hAnsi="Arial"/>
          <w:sz w:val="24"/>
          <w:szCs w:val="24"/>
          <w:lang w:val="pt-BR"/>
        </w:rPr>
        <w:t xml:space="preserve"> </w:t>
      </w:r>
      <w:commentRangeEnd w:id="14"/>
      <w:r>
        <w:commentReference w:id="14"/>
      </w: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lineRule="auto" w:line="259" w:before="20" w:after="20"/>
        <w:ind w:left="2268" w:hanging="0"/>
        <w:jc w:val="both"/>
        <w:rPr/>
      </w:pPr>
      <w:r>
        <w:rPr>
          <w:sz w:val="20"/>
          <w:szCs w:val="20"/>
          <w:lang w:val="pt-BR"/>
        </w:rPr>
        <w:t xml:space="preserve">Tais omissões referem-se aos cuidados de higiene, saúde, educação e de supervisão. Crianças negligenciadas são privadas de condições dignas, no que abrange os cuidados primários: alimentação, agasalho, vigilância e proteção, cuidados médicos e de educação, afeto e atenção (MAGALHÃES, 2002). </w:t>
      </w:r>
      <w:hyperlink r:id="rId3">
        <w:commentRangeStart w:id="15"/>
        <w:r>
          <w:rPr>
            <w:rStyle w:val="InternetLink"/>
            <w:rFonts w:cs="Arial" w:ascii="Arial" w:hAnsi="Arial"/>
            <w:sz w:val="24"/>
            <w:szCs w:val="24"/>
            <w:lang w:val="pt-BR"/>
          </w:rPr>
          <w:t>https://repositorio.animaeducacao.com.br/bitstream/ANIMA/17263/1/TC%20II%20Paloma%20-%20NEGLIG%c3%8aNCIA%20INFANTIL%20E%20SEU%20IMPACTO%20NO%20DESENVOLVIMENTO%20PSICOSSOSSIAL.pdf</w:t>
        </w:r>
        <w:commentRangeEnd w:id="15"/>
        <w:r>
          <w:commentReference w:id="15"/>
        </w:r>
        <w:r>
          <w:rPr>
            <w:rStyle w:val="InternetLink"/>
            <w:rFonts w:cs="Arial" w:ascii="Arial" w:hAnsi="Arial"/>
            <w:sz w:val="24"/>
            <w:szCs w:val="24"/>
            <w:lang w:val="pt-BR"/>
          </w:rPr>
        </w:r>
      </w:hyperlink>
    </w:p>
    <w:p>
      <w:pPr>
        <w:pStyle w:val="Normal"/>
        <w:spacing w:lineRule="auto" w:line="259"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>Não precisa ser apenas crianças pois essas vítimas podem ser as mesmas que sofreram de casos como o de abandono.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A violência doméstica é quando a esposa ou namorada sofre agressões de seus companheiros, sejam estas a violência física ou  a verbal, podendo ocorrer em seus lares ou na frente de outros indivíduos. De acordo com o Centro Estadual de Vigilância em Saúde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(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CEVS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),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a </w:t>
      </w:r>
      <w:r>
        <w:rPr>
          <w:rFonts w:eastAsia="Times New Roman" w:cs="Arial" w:ascii="Arial" w:hAnsi="Arial"/>
          <w:sz w:val="24"/>
          <w:szCs w:val="24"/>
          <w:highlight w:val="yellow"/>
          <w:lang w:val="pt-BR" w:eastAsia="pt-BR"/>
        </w:rPr>
        <w:t>viol</w:t>
      </w:r>
      <w:r>
        <w:rPr>
          <w:rFonts w:eastAsia="Times New Roman" w:cs="Arial" w:ascii="Arial" w:hAnsi="Arial"/>
          <w:sz w:val="24"/>
          <w:szCs w:val="24"/>
          <w:highlight w:val="yellow"/>
          <w:lang w:val="pt-BR" w:eastAsia="pt-BR"/>
        </w:rPr>
        <w:t>ê</w:t>
      </w:r>
      <w:r>
        <w:rPr>
          <w:rFonts w:eastAsia="Times New Roman" w:cs="Arial" w:ascii="Arial" w:hAnsi="Arial"/>
          <w:sz w:val="24"/>
          <w:szCs w:val="24"/>
          <w:highlight w:val="yellow"/>
          <w:lang w:val="pt-BR" w:eastAsia="pt-BR"/>
        </w:rPr>
        <w:t>ncia intrafamiliar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“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é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 xml:space="preserve"> toda ação ou omissão que prejudique o bem-estar, a integridade física, psicológica ou a liberdade e o direito ao pleno desenvolvimento de outra pessoa da família.</w:t>
      </w:r>
      <w:r>
        <w:rPr>
          <w:rFonts w:cs="Arial" w:ascii="Arial" w:hAnsi="Arial"/>
          <w:color w:val="333333"/>
          <w:sz w:val="24"/>
          <w:szCs w:val="24"/>
          <w:shd w:fill="FFFFFF" w:val="clear"/>
          <w:lang w:val="pt-BR"/>
        </w:rPr>
        <w:t>” (</w:t>
      </w:r>
      <w:r>
        <w:rPr>
          <w:rFonts w:cs="Arial" w:ascii="Arial" w:hAnsi="Arial"/>
          <w:color w:val="222222"/>
          <w:sz w:val="24"/>
          <w:szCs w:val="24"/>
          <w:shd w:fill="FFFFFF" w:val="clear"/>
          <w:lang w:val="pt-BR"/>
        </w:rPr>
        <w:t>CEVS</w:t>
      </w:r>
      <w:r>
        <w:rPr>
          <w:rFonts w:cs="Arial" w:ascii="Arial" w:hAnsi="Arial"/>
          <w:color w:val="333333"/>
          <w:sz w:val="24"/>
          <w:szCs w:val="24"/>
          <w:shd w:fill="FFFFFF" w:val="clear"/>
          <w:lang w:val="pt-BR"/>
        </w:rPr>
        <w:t xml:space="preserve">, 2022). </w:t>
      </w:r>
      <w:r>
        <w:rPr>
          <w:rFonts w:cs="Arial" w:ascii="Arial" w:hAnsi="Arial"/>
          <w:color w:val="333333"/>
          <w:sz w:val="24"/>
          <w:szCs w:val="24"/>
          <w:shd w:fill="FFFFFF" w:val="clear"/>
          <w:lang w:val="pt-BR"/>
        </w:rPr>
        <w:t>N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>ão precisa ter laços sanguíneos mas é necessário que exista uma relação de poder entre o criminoso e a vítima.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>Se uma criança está presente no momento que isso ocorre, ela pode ser uma v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í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tima direta.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E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se ela só assiste,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então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é uma v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í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tima indireta.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E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m ambos os casos o ocorrido entra nas definições de Maus-tratos infantis.</w:t>
      </w:r>
    </w:p>
    <w:p>
      <w:pPr>
        <w:pStyle w:val="Normal"/>
        <w:spacing w:lineRule="auto" w:line="259"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A </w:t>
      </w:r>
      <w:r>
        <w:rPr>
          <w:rFonts w:eastAsia="Times New Roman" w:cs="Arial" w:ascii="Arial" w:hAnsi="Arial"/>
          <w:sz w:val="24"/>
          <w:szCs w:val="24"/>
          <w:highlight w:val="yellow"/>
          <w:lang w:val="pt-BR" w:eastAsia="pt-BR"/>
        </w:rPr>
        <w:t>violência sexual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é de acordo com a Organização Mundial da saúde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(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OMS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)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e do CEVS:</w:t>
      </w:r>
    </w:p>
    <w:p>
      <w:pPr>
        <w:pStyle w:val="Normal"/>
        <w:spacing w:lineRule="auto" w:line="259" w:before="20" w:after="20"/>
        <w:ind w:left="2268" w:hanging="0"/>
        <w:jc w:val="both"/>
        <w:rPr>
          <w:lang w:val="pt-BR"/>
        </w:rPr>
      </w:pPr>
      <w:r>
        <w:rPr>
          <w:rFonts w:cs="Arial" w:ascii="Arial" w:hAnsi="Arial"/>
          <w:sz w:val="20"/>
          <w:szCs w:val="20"/>
          <w:shd w:fill="FFFFFF" w:val="clear"/>
          <w:lang w:val="pt-BR"/>
        </w:rPr>
        <w:t>qualquer ação na qual uma pessoa, valendo-se de sua posição de poder e fazendo uso de força física, coerção, intimidação ou influência psicológica, com uso ou não de armas ou drogas, obriga outra pessoa, de qualquer sexo e idade, a ter, presenciar ou participar de alguma maneira de interações sexuais, ou a utilizar, de qualquer modo, a sua sexualidade, com fins de lucro, vingança ou outra intenção. (CEVS,[21--])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Ela tem vários tipos,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como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o assédio sexual, pornografia infantil, exploração sexual e o estupro.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S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e tratando de casos como o de </w:t>
      </w:r>
      <w:r>
        <w:rPr>
          <w:rFonts w:eastAsia="Times New Roman" w:cs="Arial" w:ascii="Arial" w:hAnsi="Arial"/>
          <w:sz w:val="24"/>
          <w:szCs w:val="24"/>
          <w:highlight w:val="yellow"/>
          <w:lang w:val="pt-BR" w:eastAsia="pt-BR"/>
        </w:rPr>
        <w:t>abuso sexual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 ele ganha a caracterização de</w:t>
      </w:r>
    </w:p>
    <w:p>
      <w:pPr>
        <w:pStyle w:val="Normal"/>
        <w:spacing w:lineRule="auto" w:line="259" w:before="20" w:after="20"/>
        <w:ind w:left="2268" w:hanging="0"/>
        <w:jc w:val="both"/>
        <w:rPr>
          <w:lang w:val="pt-BR"/>
        </w:rPr>
      </w:pPr>
      <w:r>
        <w:rPr>
          <w:rFonts w:cs="Arial" w:ascii="Arial" w:hAnsi="Arial"/>
          <w:sz w:val="20"/>
          <w:szCs w:val="20"/>
          <w:shd w:fill="FFFFFF" w:val="clear"/>
          <w:lang w:val="pt-BR"/>
        </w:rPr>
        <w:t>constranger alguém, mediante violência ou grave ameaça, a ter conjunção carnal ou a praticar ou permitir que com ele se pratique outro ato libidinoso” (BRASIL, 2009b, art. 213). Dentro desse conceito, está incluída a conjunção carnal (penetração peniana ou de outro objeto no ânus, vagina ou boca), independentemente da orientação sexual ou do sexo da pessoa/vítima. (CEVS,[21--])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>A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vitima pode recorrer a </w:t>
      </w:r>
      <w:commentRangeStart w:id="16"/>
      <w:r>
        <w:rPr>
          <w:rFonts w:eastAsia="Times New Roman" w:cs="Arial" w:ascii="Arial" w:hAnsi="Arial"/>
          <w:sz w:val="24"/>
          <w:szCs w:val="24"/>
          <w:lang w:val="pt-BR" w:eastAsia="pt-BR"/>
        </w:rPr>
        <w:t>lei do minuto seguinte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</w:r>
      <w:commentRangeEnd w:id="16"/>
      <w:r>
        <w:commentReference w:id="16"/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e conseguir atendimento médico para a prevenção de doenças sexualmente transmissíveis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(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DST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)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e para o colhimento de provas para um futuro processo.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commentRangeStart w:id="17"/>
      <w:r>
        <w:rPr>
          <w:rFonts w:eastAsia="Times New Roman" w:cs="Arial" w:ascii="Arial" w:hAnsi="Arial"/>
          <w:sz w:val="24"/>
          <w:szCs w:val="24"/>
          <w:highlight w:val="cyan"/>
          <w:lang w:val="pt-BR" w:eastAsia="pt-BR"/>
        </w:rPr>
        <w:t xml:space="preserve">Assédio 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highlight w:val="cyan"/>
          <w:lang w:val="pt-BR" w:eastAsia="pt-BR"/>
        </w:rPr>
        <w:t>Pornografia infantil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highlight w:val="cyan"/>
          <w:lang w:val="pt-BR" w:eastAsia="pt-BR"/>
        </w:rPr>
        <w:t>Exploração Sexual</w:t>
      </w:r>
      <w:commentRangeEnd w:id="17"/>
      <w:r>
        <w:commentReference w:id="17"/>
      </w:r>
      <w:r>
        <w:rPr>
          <w:rFonts w:eastAsia="Times New Roman" w:cs="Arial" w:ascii="Arial" w:hAnsi="Arial"/>
          <w:sz w:val="24"/>
          <w:szCs w:val="24"/>
          <w:highlight w:val="cyan"/>
          <w:lang w:val="pt-BR" w:eastAsia="pt-BR"/>
        </w:rPr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Já o </w:t>
      </w:r>
      <w:r>
        <w:rPr>
          <w:rFonts w:eastAsia="Times New Roman" w:cs="Arial" w:ascii="Arial" w:hAnsi="Arial"/>
          <w:sz w:val="24"/>
          <w:szCs w:val="24"/>
          <w:highlight w:val="yellow"/>
          <w:lang w:val="pt-BR" w:eastAsia="pt-BR"/>
        </w:rPr>
        <w:t>abuso físico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também pode ser conhecido como violência física, </w:t>
      </w:r>
      <w:commentRangeStart w:id="18"/>
      <w:r>
        <w:rPr>
          <w:rFonts w:eastAsia="Times New Roman" w:cs="Arial" w:ascii="Arial" w:hAnsi="Arial"/>
          <w:sz w:val="24"/>
          <w:szCs w:val="24"/>
          <w:lang w:val="pt-BR" w:eastAsia="pt-BR"/>
        </w:rPr>
        <w:t>sévicia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</w:r>
      <w:commentRangeEnd w:id="18"/>
      <w:r>
        <w:commentReference w:id="18"/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física ou maus-tratos físicos.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Segundo a CEVS, abusos físicos:</w:t>
      </w:r>
    </w:p>
    <w:p>
      <w:pPr>
        <w:pStyle w:val="Normal"/>
        <w:spacing w:before="20" w:after="20"/>
        <w:ind w:left="2268" w:hanging="0"/>
        <w:jc w:val="both"/>
        <w:rPr>
          <w:lang w:val="pt-BR"/>
        </w:rPr>
      </w:pPr>
      <w:r>
        <w:rPr>
          <w:rFonts w:cs="Arial" w:ascii="Arial" w:hAnsi="Arial"/>
          <w:sz w:val="20"/>
          <w:szCs w:val="20"/>
          <w:shd w:fill="FFFFFF" w:val="clear"/>
          <w:lang w:val="pt-BR"/>
        </w:rPr>
        <w:t xml:space="preserve">São atos violentos, nos quais se fez uso da força física de forma intencional, não-acidental, com o objetivo de ferir, lesar, provocar dor e sofrimento ou destruir a pessoa, deixando, ou não, marcas evidentes no seu corpo. </w:t>
      </w:r>
      <w:r>
        <w:rPr>
          <w:sz w:val="20"/>
          <w:szCs w:val="20"/>
          <w:lang w:val="pt-BR"/>
        </w:rPr>
        <w:t>(CEVS,2022)</w:t>
      </w:r>
    </w:p>
    <w:p>
      <w:pPr>
        <w:pStyle w:val="Normal"/>
        <w:spacing w:before="30" w:after="30"/>
        <w:ind w:left="567" w:hanging="0"/>
        <w:jc w:val="both"/>
        <w:rPr>
          <w:lang w:val="pt-BR"/>
        </w:rPr>
      </w:pPr>
      <w:r>
        <w:rPr>
          <w:rFonts w:cs="Arial" w:ascii="Arial" w:hAnsi="Arial"/>
          <w:sz w:val="24"/>
          <w:szCs w:val="24"/>
          <w:shd w:fill="FFFFFF" w:val="clear"/>
          <w:lang w:val="pt-BR"/>
        </w:rPr>
        <w:t>Como exemplo pode-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 xml:space="preserve">se </w:t>
      </w:r>
      <w:r>
        <w:rPr>
          <w:rFonts w:cs="Arial" w:ascii="Arial" w:hAnsi="Arial"/>
          <w:sz w:val="24"/>
          <w:szCs w:val="24"/>
          <w:shd w:fill="FFFFFF" w:val="clear"/>
          <w:lang w:val="pt-BR"/>
        </w:rPr>
        <w:t>citar cintadas, chineladas, tapas ou beliscões em excesso, quando se vai “corrigir” um individuo, quando alguém é atingido por bala perdida ou ferido por armas brancas (objetos que possam ser utilizados para defesa ou ataque agressivamente).</w:t>
      </w:r>
    </w:p>
    <w:p>
      <w:pPr>
        <w:pStyle w:val="Normal"/>
        <w:spacing w:before="30" w:after="30"/>
        <w:ind w:left="567" w:hanging="0"/>
        <w:jc w:val="both"/>
        <w:rPr/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O </w:t>
      </w:r>
      <w:r>
        <w:rPr>
          <w:rFonts w:eastAsia="Times New Roman" w:cs="Arial" w:ascii="Arial" w:hAnsi="Arial"/>
          <w:sz w:val="24"/>
          <w:szCs w:val="24"/>
          <w:highlight w:val="yellow"/>
          <w:lang w:val="pt-BR" w:eastAsia="pt-BR"/>
        </w:rPr>
        <w:t>abuso emocional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é algo quase i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m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percept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í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vel pois não deixa marcas evidentes no corpo de quem sofre, mas sim mudanças comportamentais. 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E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>le “</w:t>
      </w:r>
      <w:r>
        <w:rPr>
          <w:rFonts w:cs="Arial" w:ascii="Arial" w:hAnsi="Arial"/>
          <w:color w:val="000000"/>
          <w:sz w:val="24"/>
          <w:szCs w:val="24"/>
          <w:shd w:fill="FAFAFA" w:val="clear"/>
          <w:lang w:val="pt-BR"/>
        </w:rPr>
        <w:t>é caracterizado por um conjunto de atitudes e palavras cujo objetivo é ferir outra pessoa emocionalmente.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” </w:t>
      </w:r>
      <w:r>
        <w:rPr>
          <w:lang w:val="pt-BR"/>
        </w:rPr>
        <w:t>(LOPES,2022)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, podendo chegar em um ponto onde a vítima não consegue imaginar a sua vida ou fazer suas próprias escolhas sem o abusador. De acordo com a psicóloga Letícia Batista Lopes, essa relação abusiva “ </w:t>
      </w:r>
      <w:r>
        <w:rPr>
          <w:rFonts w:cs="Arial" w:ascii="Arial" w:hAnsi="Arial"/>
          <w:sz w:val="24"/>
          <w:szCs w:val="24"/>
          <w:shd w:fill="FAFAFA" w:val="clear"/>
          <w:lang w:val="pt-BR"/>
        </w:rPr>
        <w:t>costuma ser mais comum em relacionamentos afetivos e familiares, principalmente entre </w:t>
      </w:r>
      <w:hyperlink r:id="rId4">
        <w:r>
          <w:rPr>
            <w:rStyle w:val="InternetLink"/>
            <w:rFonts w:cs="Arial" w:ascii="Arial" w:hAnsi="Arial"/>
            <w:color w:val="000000"/>
            <w:sz w:val="24"/>
            <w:szCs w:val="24"/>
            <w:u w:val="none"/>
            <w:shd w:fill="FAFAFA" w:val="clear"/>
            <w:lang w:val="pt-BR"/>
          </w:rPr>
          <w:t>pais</w:t>
        </w:r>
      </w:hyperlink>
      <w:r>
        <w:rPr>
          <w:rFonts w:cs="Arial" w:ascii="Arial" w:hAnsi="Arial"/>
          <w:sz w:val="24"/>
          <w:szCs w:val="24"/>
          <w:shd w:fill="FAFAFA" w:val="clear"/>
          <w:lang w:val="pt-BR"/>
        </w:rPr>
        <w:t> e filhos.”</w:t>
      </w:r>
    </w:p>
    <w:p>
      <w:pPr>
        <w:pStyle w:val="Normal"/>
        <w:spacing w:lineRule="auto" w:line="259" w:before="30" w:after="30"/>
        <w:ind w:left="567" w:hanging="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ab/>
        <w:tab/>
        <w:t xml:space="preserve">De acordo com o site da </w:t>
      </w:r>
      <w:commentRangeStart w:id="19"/>
      <w:r>
        <w:rPr>
          <w:rFonts w:eastAsia="Times New Roman" w:cs="Arial" w:ascii="Arial" w:hAnsi="Arial"/>
          <w:sz w:val="24"/>
          <w:szCs w:val="24"/>
          <w:lang w:val="pt-BR" w:eastAsia="pt-BR"/>
        </w:rPr>
        <w:t>celepar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</w:r>
      <w:commentRangeEnd w:id="19"/>
      <w:r>
        <w:commentReference w:id="19"/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a </w:t>
      </w:r>
      <w:r>
        <w:rPr>
          <w:rFonts w:eastAsia="Times New Roman" w:cs="Arial" w:ascii="Arial" w:hAnsi="Arial"/>
          <w:sz w:val="24"/>
          <w:szCs w:val="24"/>
          <w:highlight w:val="yellow"/>
          <w:lang w:val="pt-BR" w:eastAsia="pt-BR"/>
        </w:rPr>
        <w:t>violência psicológica</w:t>
      </w:r>
      <w:r>
        <w:rPr>
          <w:rFonts w:eastAsia="Times New Roman" w:cs="Arial" w:ascii="Arial" w:hAnsi="Arial"/>
          <w:sz w:val="24"/>
          <w:szCs w:val="24"/>
          <w:lang w:val="pt-BR" w:eastAsia="pt-BR"/>
        </w:rPr>
        <w:t xml:space="preserve"> se caracteriza por: </w:t>
      </w:r>
    </w:p>
    <w:p>
      <w:pPr>
        <w:pStyle w:val="Normal"/>
        <w:spacing w:lineRule="auto" w:line="259" w:before="20" w:after="20"/>
        <w:ind w:left="2268" w:hanging="0"/>
        <w:jc w:val="both"/>
        <w:rPr>
          <w:lang w:val="pt-BR"/>
        </w:rPr>
      </w:pPr>
      <w:r>
        <w:rPr>
          <w:rFonts w:cs="Arial" w:ascii="Arial" w:hAnsi="Arial"/>
          <w:sz w:val="20"/>
          <w:szCs w:val="20"/>
          <w:shd w:fill="FFFFFF" w:val="clear"/>
          <w:lang w:val="pt-BR"/>
        </w:rPr>
        <w:t>diminuição da autoestima ou imped</w:t>
      </w:r>
      <w:r>
        <w:rPr>
          <w:rFonts w:cs="Arial" w:ascii="Arial" w:hAnsi="Arial"/>
          <w:sz w:val="20"/>
          <w:szCs w:val="20"/>
          <w:shd w:fill="FFFFFF" w:val="clear"/>
          <w:lang w:val="pt-BR"/>
        </w:rPr>
        <w:t>imento d</w:t>
      </w:r>
      <w:r>
        <w:rPr>
          <w:rFonts w:cs="Arial" w:ascii="Arial" w:hAnsi="Arial"/>
          <w:sz w:val="20"/>
          <w:szCs w:val="20"/>
          <w:shd w:fill="FFFFFF" w:val="clear"/>
          <w:lang w:val="pt-BR"/>
        </w:rPr>
        <w:t>o direito de fazer as próprias escolhas. São atitudes como ameaçar, humilhar, perseguir, chantagear, constranger, controlar o que a mulher faz, não deixá-la sair, isolá-la de sua família e amigos, procurar mensagens no celular ou e-mail. (GOVERNO DO ESTADO DO PARANÁ,2023)</w:t>
      </w:r>
    </w:p>
    <w:p>
      <w:pPr>
        <w:pStyle w:val="Normal"/>
        <w:ind w:left="567" w:hanging="0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tbl>
      <w:tblPr>
        <w:tblStyle w:val="Tabelacomgrade"/>
        <w:tblW w:w="5302" w:type="dxa"/>
        <w:jc w:val="left"/>
        <w:tblInd w:w="25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3"/>
        <w:gridCol w:w="3198"/>
      </w:tblGrid>
      <w:tr>
        <w:trPr>
          <w:trHeight w:val="345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commentRangeStart w:id="20"/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Lei </w:t>
            </w:r>
            <w:commentRangeEnd w:id="20"/>
            <w:r>
              <w:commentReference w:id="20"/>
            </w: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Denúncia </w:t>
            </w:r>
          </w:p>
        </w:tc>
      </w:tr>
      <w:tr>
        <w:trPr>
          <w:trHeight w:val="375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rFonts w:ascii="Arial" w:hAnsi="Arial" w:eastAsia="Times New Roman" w:cs="Arial"/>
                <w:kern w:val="2"/>
                <w:sz w:val="24"/>
                <w:szCs w:val="24"/>
                <w:lang w:val="pt-BR" w:eastAsia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Violencia sexual (adulto)</w:t>
            </w:r>
          </w:p>
        </w:tc>
      </w:tr>
      <w:tr>
        <w:trPr>
          <w:trHeight w:val="330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rFonts w:ascii="Arial" w:hAnsi="Arial" w:eastAsia="Times New Roman" w:cs="Arial"/>
                <w:kern w:val="2"/>
                <w:sz w:val="24"/>
                <w:szCs w:val="24"/>
                <w:lang w:val="pt-BR" w:eastAsia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Violencia psicológica (adulto)  </w:t>
            </w:r>
          </w:p>
        </w:tc>
      </w:tr>
      <w:tr>
        <w:trPr>
          <w:trHeight w:val="240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11340/06</w:t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Violencia Intrafamiliar/domestica (adulto)</w:t>
            </w:r>
          </w:p>
        </w:tc>
      </w:tr>
      <w:tr>
        <w:trPr>
          <w:trHeight w:val="375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rFonts w:ascii="Arial" w:hAnsi="Arial" w:eastAsia="Times New Roman" w:cs="Arial"/>
                <w:kern w:val="2"/>
                <w:sz w:val="24"/>
                <w:szCs w:val="24"/>
                <w:lang w:val="pt-BR" w:eastAsia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Discriminação social</w:t>
            </w:r>
          </w:p>
        </w:tc>
      </w:tr>
      <w:tr>
        <w:trPr>
          <w:trHeight w:val="435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cs="Arial" w:ascii="Arial" w:hAnsi="Arial"/>
                <w:kern w:val="2"/>
                <w:sz w:val="24"/>
                <w:szCs w:val="24"/>
                <w:shd w:fill="FFFFFF" w:val="clear"/>
                <w:lang w:val="pt-BR" w:eastAsia="zh-CN" w:bidi="hi-IN"/>
              </w:rPr>
              <w:t>8.069/90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cs="Arial" w:ascii="Arial" w:hAnsi="Arial"/>
                <w:kern w:val="2"/>
                <w:sz w:val="24"/>
                <w:szCs w:val="24"/>
                <w:shd w:fill="FFFFFF" w:val="clear"/>
                <w:lang w:val="pt-BR" w:eastAsia="zh-CN" w:bidi="hi-IN"/>
              </w:rPr>
              <w:t>Capt.V, art.60</w:t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Trabalho infantil</w:t>
            </w:r>
          </w:p>
        </w:tc>
      </w:tr>
      <w:tr>
        <w:trPr>
          <w:trHeight w:val="435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12.845</w:t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Lei do minuto seguinte</w:t>
            </w:r>
          </w:p>
        </w:tc>
      </w:tr>
      <w:tr>
        <w:trPr>
          <w:trHeight w:val="435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rFonts w:ascii="Arial" w:hAnsi="Arial" w:eastAsia="Times New Roman" w:cs="Arial"/>
                <w:kern w:val="2"/>
                <w:sz w:val="24"/>
                <w:szCs w:val="24"/>
                <w:lang w:val="pt-BR" w:eastAsia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Abuso sexual adulto</w:t>
            </w:r>
          </w:p>
        </w:tc>
      </w:tr>
      <w:tr>
        <w:trPr>
          <w:trHeight w:val="389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ascii="Barlow" w:hAnsi="Barlow"/>
                <w:color w:val="4D4D4D"/>
                <w:kern w:val="2"/>
                <w:sz w:val="24"/>
                <w:szCs w:val="24"/>
                <w:shd w:fill="FAFAFA" w:val="clear"/>
                <w:lang w:val="pt-BR" w:eastAsia="zh-CN" w:bidi="hi-IN"/>
              </w:rPr>
              <w:t>12.015/2009</w:t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Abuso de vunerável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(</w:t>
            </w:r>
            <w:r>
              <w:rPr>
                <w:rFonts w:ascii="Barlow" w:hAnsi="Barlow"/>
                <w:color w:val="4D4D4D"/>
                <w:kern w:val="2"/>
                <w:sz w:val="24"/>
                <w:szCs w:val="24"/>
                <w:shd w:fill="FAFAFA" w:val="clear"/>
                <w:lang w:val="pt-BR" w:eastAsia="zh-CN" w:bidi="hi-IN"/>
              </w:rPr>
              <w:t>menores de 14 anos, portadores de enfermidades ou deficiências mentais, ou que, por qualquer outro motivo, tenham sua capacidade de resistência diminuída.</w:t>
            </w: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) </w:t>
            </w:r>
          </w:p>
        </w:tc>
      </w:tr>
      <w:tr>
        <w:trPr>
          <w:trHeight w:val="389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ascii="Barlow" w:hAnsi="Barlow"/>
                <w:color w:val="4D4D4D"/>
                <w:kern w:val="2"/>
                <w:sz w:val="24"/>
                <w:szCs w:val="24"/>
                <w:shd w:fill="FAFAFA" w:val="clear"/>
                <w:lang w:val="pt-BR" w:eastAsia="zh-CN" w:bidi="hi-IN"/>
              </w:rPr>
              <w:t>12.015/2009</w:t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Abuso maior de 14 menor de 18</w:t>
            </w:r>
          </w:p>
        </w:tc>
      </w:tr>
      <w:tr>
        <w:trPr>
          <w:trHeight w:val="330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cs="Arial" w:ascii="Arial" w:hAnsi="Arial"/>
                <w:kern w:val="2"/>
                <w:sz w:val="24"/>
                <w:szCs w:val="24"/>
                <w:shd w:fill="FFFFFF" w:val="clear"/>
                <w:lang w:val="pt-BR" w:eastAsia="zh-CN" w:bidi="hi-IN"/>
              </w:rPr>
              <w:t>Estatuto da Criança e do Adolescente - Lei n° 8.069/90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rFonts w:ascii="Arial" w:hAnsi="Arial" w:eastAsia="Times New Roman" w:cs="Arial"/>
                <w:kern w:val="2"/>
                <w:sz w:val="24"/>
                <w:szCs w:val="24"/>
                <w:lang w:val="pt-BR" w:eastAsia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Abandono </w:t>
            </w:r>
          </w:p>
        </w:tc>
      </w:tr>
      <w:tr>
        <w:trPr>
          <w:trHeight w:val="330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Eca </w:t>
            </w:r>
            <w:r>
              <w:rPr>
                <w:rFonts w:cs="Arial" w:ascii="Arial" w:hAnsi="Arial"/>
                <w:kern w:val="2"/>
                <w:sz w:val="24"/>
                <w:szCs w:val="24"/>
                <w:shd w:fill="FFFFFF" w:val="clear"/>
                <w:lang w:val="pt-BR" w:eastAsia="zh-CN" w:bidi="hi-IN"/>
              </w:rPr>
              <w:t>8.069/90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rFonts w:ascii="Arial" w:hAnsi="Arial" w:eastAsia="Times New Roman" w:cs="Arial"/>
                <w:kern w:val="2"/>
                <w:sz w:val="24"/>
                <w:szCs w:val="24"/>
                <w:lang w:val="pt-BR" w:eastAsia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Maus tratos infantil </w:t>
            </w:r>
          </w:p>
        </w:tc>
      </w:tr>
      <w:tr>
        <w:trPr>
          <w:trHeight w:val="330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cs="Arial" w:ascii="Arial" w:hAnsi="Arial"/>
                <w:kern w:val="2"/>
                <w:sz w:val="24"/>
                <w:szCs w:val="24"/>
                <w:shd w:fill="FFFFFF" w:val="clear"/>
                <w:lang w:val="pt-BR" w:eastAsia="zh-CN" w:bidi="hi-IN"/>
              </w:rPr>
              <w:t>Estatuto do Idoso - Lei n° 10.741/03</w:t>
            </w:r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Abandono de incapaz (idoso)</w:t>
            </w:r>
          </w:p>
        </w:tc>
      </w:tr>
      <w:tr>
        <w:trPr>
          <w:trHeight w:val="330" w:hRule="atLeast"/>
        </w:trPr>
        <w:tc>
          <w:tcPr>
            <w:tcW w:w="21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/>
            </w:pPr>
            <w:r>
              <w:rPr>
                <w:rFonts w:ascii="Barlow" w:hAnsi="Barlow"/>
                <w:color w:val="4D4D4D"/>
                <w:kern w:val="2"/>
                <w:sz w:val="24"/>
                <w:szCs w:val="24"/>
                <w:shd w:fill="FAFAFA" w:val="clear"/>
                <w:lang w:val="pt-BR" w:eastAsia="zh-CN" w:bidi="hi-IN"/>
              </w:rPr>
              <w:t>Estatuto da Pessoa com Deficiência - </w:t>
            </w:r>
            <w:hyperlink r:id="rId5" w:tgtFrame="_blank">
              <w:r>
                <w:rPr>
                  <w:rStyle w:val="InternetLink"/>
                  <w:rFonts w:ascii="Barlow" w:hAnsi="Barlow"/>
                  <w:color w:val="004665"/>
                  <w:kern w:val="2"/>
                  <w:sz w:val="24"/>
                  <w:szCs w:val="24"/>
                  <w:shd w:fill="FAFAFA" w:val="clear"/>
                  <w:lang w:val="pt-BR" w:eastAsia="zh-CN" w:bidi="hi-IN"/>
                </w:rPr>
                <w:t>Lei nº 13.146</w:t>
              </w:r>
            </w:hyperlink>
          </w:p>
        </w:tc>
        <w:tc>
          <w:tcPr>
            <w:tcW w:w="31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left="567" w:hanging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Abandono de incapaz (deficiente)</w:t>
            </w:r>
          </w:p>
        </w:tc>
      </w:tr>
    </w:tbl>
    <w:p>
      <w:pPr>
        <w:pStyle w:val="Normal"/>
        <w:tabs>
          <w:tab w:val="clear" w:pos="708"/>
          <w:tab w:val="left" w:pos="4764" w:leader="none"/>
        </w:tabs>
        <w:spacing w:before="30" w:after="30"/>
        <w:jc w:val="both"/>
        <w:rPr>
          <w:rFonts w:ascii="Arial" w:hAnsi="Arial" w:eastAsia="Times New Roman" w:cs="Arial"/>
          <w:sz w:val="24"/>
          <w:szCs w:val="24"/>
          <w:lang w:val="pt-BR" w:eastAsia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</w:r>
    </w:p>
    <w:p>
      <w:pPr>
        <w:pStyle w:val="Normal"/>
        <w:tabs>
          <w:tab w:val="clear" w:pos="708"/>
          <w:tab w:val="left" w:pos="4764" w:leader="none"/>
        </w:tabs>
        <w:spacing w:before="30" w:after="30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pt-BR" w:eastAsia="pt-BR"/>
        </w:rPr>
        <w:t>3 Métodologia</w:t>
      </w:r>
    </w:p>
    <w:p>
      <w:pPr>
        <w:pStyle w:val="Ttulo11"/>
        <w:tabs>
          <w:tab w:val="clear" w:pos="708"/>
          <w:tab w:val="left" w:pos="529" w:leader="none"/>
        </w:tabs>
        <w:spacing w:before="30" w:after="30"/>
        <w:ind w:left="567" w:hanging="0"/>
        <w:jc w:val="both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ab/>
        <w:tab/>
        <w:t xml:space="preserve">A partir da coleta de dados, </w:t>
      </w:r>
      <w:r>
        <w:rPr>
          <w:b w:val="false"/>
          <w:bCs w:val="false"/>
          <w:sz w:val="24"/>
          <w:szCs w:val="24"/>
          <w:lang w:val="pt-BR"/>
        </w:rPr>
        <w:t xml:space="preserve">foram juntadas </w:t>
      </w:r>
      <w:r>
        <w:rPr>
          <w:b w:val="false"/>
          <w:bCs w:val="false"/>
          <w:sz w:val="24"/>
          <w:szCs w:val="24"/>
          <w:lang w:val="pt-BR"/>
        </w:rPr>
        <w:t xml:space="preserve">informações para começar a planejar o esboço inicial do trabalho. </w:t>
      </w:r>
      <w:r>
        <w:rPr>
          <w:b w:val="false"/>
          <w:bCs w:val="false"/>
          <w:sz w:val="24"/>
          <w:szCs w:val="24"/>
          <w:lang w:val="pt-BR"/>
        </w:rPr>
        <w:t>C</w:t>
      </w:r>
      <w:r>
        <w:rPr>
          <w:b w:val="false"/>
          <w:bCs w:val="false"/>
          <w:sz w:val="24"/>
          <w:szCs w:val="24"/>
          <w:lang w:val="pt-BR"/>
        </w:rPr>
        <w:t xml:space="preserve">om esse esboço já pronto, </w:t>
      </w:r>
      <w:r>
        <w:rPr>
          <w:b w:val="false"/>
          <w:bCs w:val="false"/>
          <w:sz w:val="24"/>
          <w:szCs w:val="24"/>
          <w:lang w:val="pt-BR"/>
        </w:rPr>
        <w:t xml:space="preserve">foi utilizada a </w:t>
      </w:r>
      <w:r>
        <w:rPr>
          <w:b w:val="false"/>
          <w:bCs w:val="false"/>
          <w:sz w:val="24"/>
          <w:szCs w:val="24"/>
          <w:lang w:val="pt-BR"/>
        </w:rPr>
        <w:t xml:space="preserve">ferramenta de design virtual chamada </w:t>
      </w:r>
      <w:commentRangeStart w:id="21"/>
      <w:r>
        <w:rPr>
          <w:b w:val="false"/>
          <w:bCs w:val="false"/>
          <w:sz w:val="24"/>
          <w:szCs w:val="24"/>
          <w:lang w:val="pt-BR"/>
        </w:rPr>
        <w:t>Figma</w:t>
      </w:r>
      <w:r>
        <w:rPr>
          <w:b w:val="false"/>
          <w:bCs w:val="false"/>
          <w:sz w:val="24"/>
          <w:szCs w:val="24"/>
          <w:lang w:val="pt-BR"/>
        </w:rPr>
      </w:r>
      <w:commentRangeEnd w:id="21"/>
      <w:r>
        <w:commentReference w:id="21"/>
      </w:r>
      <w:r>
        <w:rPr>
          <w:b w:val="false"/>
          <w:bCs w:val="false"/>
          <w:sz w:val="24"/>
          <w:szCs w:val="24"/>
          <w:lang w:val="pt-BR"/>
        </w:rPr>
        <w:t xml:space="preserve">, </w:t>
      </w:r>
      <w:r>
        <w:rPr>
          <w:b w:val="false"/>
          <w:bCs w:val="false"/>
          <w:sz w:val="24"/>
          <w:szCs w:val="24"/>
          <w:lang w:val="pt-BR"/>
        </w:rPr>
        <w:t>para elaborar as telas do aplicativo</w:t>
      </w:r>
      <w:r>
        <w:rPr>
          <w:b w:val="false"/>
          <w:bCs w:val="false"/>
          <w:sz w:val="24"/>
          <w:szCs w:val="24"/>
          <w:lang w:val="pt-BR"/>
        </w:rPr>
        <w:t xml:space="preserve">. </w:t>
      </w:r>
      <w:r>
        <w:rPr>
          <w:b w:val="false"/>
          <w:bCs w:val="false"/>
          <w:sz w:val="24"/>
          <w:szCs w:val="24"/>
          <w:lang w:val="pt-BR"/>
        </w:rPr>
        <w:t>E</w:t>
      </w:r>
      <w:r>
        <w:rPr>
          <w:b w:val="false"/>
          <w:bCs w:val="false"/>
          <w:sz w:val="24"/>
          <w:szCs w:val="24"/>
          <w:lang w:val="pt-BR"/>
        </w:rPr>
        <w:t xml:space="preserve">la disponibiliza o formato de vários tipos de celulares </w:t>
      </w:r>
      <w:r>
        <w:rPr>
          <w:b w:val="false"/>
          <w:bCs w:val="false"/>
          <w:sz w:val="24"/>
          <w:szCs w:val="24"/>
          <w:lang w:val="pt-BR"/>
        </w:rPr>
        <w:t xml:space="preserve">tanto de </w:t>
      </w:r>
      <w:r>
        <w:rPr>
          <w:b w:val="false"/>
          <w:bCs w:val="false"/>
          <w:sz w:val="24"/>
          <w:szCs w:val="24"/>
          <w:lang w:val="pt-BR"/>
        </w:rPr>
        <w:t xml:space="preserve">Iphone </w:t>
      </w:r>
      <w:r>
        <w:rPr>
          <w:b w:val="false"/>
          <w:bCs w:val="false"/>
          <w:sz w:val="24"/>
          <w:szCs w:val="24"/>
          <w:lang w:val="pt-BR"/>
        </w:rPr>
        <w:t xml:space="preserve">quanto de </w:t>
      </w:r>
      <w:r>
        <w:rPr>
          <w:b w:val="false"/>
          <w:bCs w:val="false"/>
          <w:sz w:val="24"/>
          <w:szCs w:val="24"/>
          <w:lang w:val="pt-BR"/>
        </w:rPr>
        <w:t xml:space="preserve">Andorid. </w:t>
      </w:r>
      <w:r>
        <w:rPr>
          <w:b w:val="false"/>
          <w:bCs w:val="false"/>
          <w:sz w:val="24"/>
          <w:szCs w:val="24"/>
          <w:lang w:val="pt-BR"/>
        </w:rPr>
        <w:t>A</w:t>
      </w:r>
      <w:r>
        <w:rPr>
          <w:b w:val="false"/>
          <w:bCs w:val="false"/>
          <w:sz w:val="24"/>
          <w:szCs w:val="24"/>
          <w:lang w:val="pt-BR"/>
        </w:rPr>
        <w:t xml:space="preserve">pós essa </w:t>
      </w:r>
      <w:r>
        <w:rPr>
          <w:b w:val="false"/>
          <w:bCs w:val="false"/>
          <w:sz w:val="24"/>
          <w:szCs w:val="24"/>
          <w:lang w:val="pt-BR"/>
        </w:rPr>
        <w:t xml:space="preserve">a escolha do Figma. Foram escolhidas </w:t>
      </w:r>
      <w:r>
        <w:rPr>
          <w:b w:val="false"/>
          <w:bCs w:val="false"/>
          <w:sz w:val="24"/>
          <w:szCs w:val="24"/>
          <w:lang w:val="pt-BR"/>
        </w:rPr>
        <w:t xml:space="preserve">cores </w:t>
      </w:r>
      <w:r>
        <w:rPr>
          <w:b w:val="false"/>
          <w:bCs w:val="false"/>
          <w:sz w:val="24"/>
          <w:szCs w:val="24"/>
          <w:lang w:val="pt-BR"/>
        </w:rPr>
        <w:t xml:space="preserve">baseadas </w:t>
      </w:r>
      <w:r>
        <w:rPr>
          <w:b w:val="false"/>
          <w:bCs w:val="false"/>
          <w:sz w:val="24"/>
          <w:szCs w:val="24"/>
          <w:lang w:val="pt-BR"/>
        </w:rPr>
        <w:t xml:space="preserve">na </w:t>
      </w:r>
      <w:commentRangeStart w:id="22"/>
      <w:r>
        <w:rPr>
          <w:b w:val="false"/>
          <w:bCs w:val="false"/>
          <w:sz w:val="24"/>
          <w:szCs w:val="24"/>
          <w:lang w:val="pt-BR"/>
        </w:rPr>
        <w:t>teoria das cores</w:t>
      </w:r>
      <w:r>
        <w:rPr>
          <w:b w:val="false"/>
          <w:bCs w:val="false"/>
          <w:sz w:val="24"/>
          <w:szCs w:val="24"/>
          <w:lang w:val="pt-BR"/>
        </w:rPr>
      </w:r>
      <w:commentRangeEnd w:id="22"/>
      <w:r>
        <w:commentReference w:id="22"/>
      </w:r>
      <w:r>
        <w:rPr>
          <w:b w:val="false"/>
          <w:bCs w:val="false"/>
          <w:sz w:val="24"/>
          <w:szCs w:val="24"/>
          <w:lang w:val="pt-BR"/>
        </w:rPr>
        <w:t xml:space="preserve">, usando o branco e um conjunto análogo de verde e azul, que transmitem respectivamente as sensações de paz, tranquilidade e esperança. Então, </w:t>
      </w:r>
      <w:r>
        <w:rPr>
          <w:b w:val="false"/>
          <w:bCs w:val="false"/>
          <w:sz w:val="24"/>
          <w:szCs w:val="24"/>
          <w:lang w:val="pt-BR"/>
        </w:rPr>
        <w:t>foi</w:t>
      </w:r>
      <w:r>
        <w:rPr>
          <w:b w:val="false"/>
          <w:bCs w:val="false"/>
          <w:sz w:val="24"/>
          <w:szCs w:val="24"/>
          <w:lang w:val="pt-BR"/>
        </w:rPr>
        <w:t xml:space="preserve"> defini</w:t>
      </w:r>
      <w:r>
        <w:rPr>
          <w:b w:val="false"/>
          <w:bCs w:val="false"/>
          <w:sz w:val="24"/>
          <w:szCs w:val="24"/>
          <w:lang w:val="pt-BR"/>
        </w:rPr>
        <w:t>do</w:t>
      </w:r>
      <w:r>
        <w:rPr>
          <w:b w:val="false"/>
          <w:bCs w:val="false"/>
          <w:sz w:val="24"/>
          <w:szCs w:val="24"/>
          <w:lang w:val="pt-BR"/>
        </w:rPr>
        <w:t xml:space="preserve"> o tipo das fontes, como seria</w:t>
      </w:r>
      <w:r>
        <w:rPr>
          <w:b w:val="false"/>
          <w:bCs w:val="false"/>
          <w:sz w:val="24"/>
          <w:szCs w:val="24"/>
          <w:lang w:val="pt-BR"/>
        </w:rPr>
        <w:t>m</w:t>
      </w:r>
      <w:r>
        <w:rPr>
          <w:b w:val="false"/>
          <w:bCs w:val="false"/>
          <w:sz w:val="24"/>
          <w:szCs w:val="24"/>
          <w:lang w:val="pt-BR"/>
        </w:rPr>
        <w:t xml:space="preserve"> as páginas, o tamanho, local, m</w:t>
      </w:r>
      <w:r>
        <w:rPr>
          <w:b w:val="false"/>
          <w:bCs w:val="false"/>
          <w:sz w:val="24"/>
          <w:szCs w:val="24"/>
          <w:lang w:val="pt-BR"/>
        </w:rPr>
        <w:t>o</w:t>
      </w:r>
      <w:r>
        <w:rPr>
          <w:b w:val="false"/>
          <w:bCs w:val="false"/>
          <w:sz w:val="24"/>
          <w:szCs w:val="24"/>
          <w:lang w:val="pt-BR"/>
        </w:rPr>
        <w:t>do de acesso e quais seriam os textos.</w:t>
      </w:r>
    </w:p>
    <w:p>
      <w:pPr>
        <w:pStyle w:val="Ttulo11"/>
        <w:tabs>
          <w:tab w:val="clear" w:pos="708"/>
          <w:tab w:val="left" w:pos="529" w:leader="none"/>
        </w:tabs>
        <w:spacing w:before="30" w:after="30"/>
        <w:ind w:left="567" w:hanging="0"/>
        <w:jc w:val="both"/>
        <w:rPr>
          <w:lang w:val="pt-BR"/>
        </w:rPr>
      </w:pPr>
      <w:r>
        <w:rPr>
          <w:b w:val="false"/>
          <w:bCs w:val="false"/>
          <w:sz w:val="24"/>
          <w:szCs w:val="24"/>
          <w:lang w:val="pt-BR"/>
        </w:rPr>
        <w:tab/>
        <w:tab/>
        <w:t xml:space="preserve">Depois do esboço virtual do aplicativo finalizado, </w:t>
      </w:r>
      <w:r>
        <w:rPr>
          <w:b w:val="false"/>
          <w:bCs w:val="false"/>
          <w:sz w:val="24"/>
          <w:szCs w:val="24"/>
          <w:lang w:val="pt-BR"/>
        </w:rPr>
        <w:t xml:space="preserve">foi escolhida a linguagem de programação JavaScript para o desenvolvimento do aplicativo. A escolha desta linguagem se deu pelo fato de ser uma das linguagens de programação ensinadas pelo curso de Técnico em Informática. Como framework de desenvolvimento para o JavaScript, foi utilizado o </w:t>
      </w:r>
      <w:commentRangeStart w:id="23"/>
      <w:r>
        <w:rPr>
          <w:b w:val="false"/>
          <w:bCs w:val="false"/>
          <w:sz w:val="24"/>
          <w:szCs w:val="24"/>
          <w:lang w:val="pt-BR"/>
        </w:rPr>
        <w:t>NodeJS</w:t>
      </w:r>
      <w:r>
        <w:rPr>
          <w:b w:val="false"/>
          <w:bCs w:val="false"/>
          <w:sz w:val="24"/>
          <w:szCs w:val="24"/>
          <w:lang w:val="pt-BR"/>
        </w:rPr>
      </w:r>
      <w:commentRangeEnd w:id="23"/>
      <w:r>
        <w:commentReference w:id="23"/>
      </w:r>
      <w:r>
        <w:rPr>
          <w:b w:val="false"/>
          <w:bCs w:val="false"/>
          <w:sz w:val="24"/>
          <w:szCs w:val="24"/>
          <w:lang w:val="pt-BR"/>
        </w:rPr>
        <w:t xml:space="preserve">, que é um ambiente de execução JavaScript para escrever códigos. </w:t>
      </w:r>
      <w:r>
        <w:rPr>
          <w:b w:val="false"/>
          <w:bCs w:val="false"/>
          <w:sz w:val="24"/>
          <w:szCs w:val="24"/>
          <w:lang w:val="pt-BR"/>
        </w:rPr>
        <w:t>E</w:t>
      </w:r>
      <w:r>
        <w:rPr>
          <w:b w:val="false"/>
          <w:bCs w:val="false"/>
          <w:sz w:val="24"/>
          <w:szCs w:val="24"/>
          <w:lang w:val="pt-BR"/>
        </w:rPr>
        <w:t>le permite reciclar o código de outros programadores, assim pode-</w:t>
      </w:r>
      <w:r>
        <w:rPr>
          <w:b w:val="false"/>
          <w:bCs w:val="false"/>
          <w:sz w:val="24"/>
          <w:szCs w:val="24"/>
          <w:lang w:val="pt-BR"/>
        </w:rPr>
        <w:t xml:space="preserve">se </w:t>
      </w:r>
      <w:r>
        <w:rPr>
          <w:b w:val="false"/>
          <w:bCs w:val="false"/>
          <w:sz w:val="24"/>
          <w:szCs w:val="24"/>
          <w:lang w:val="pt-BR"/>
        </w:rPr>
        <w:t>ter uma base sobre como fazer algu</w:t>
      </w:r>
      <w:r>
        <w:rPr>
          <w:b w:val="false"/>
          <w:bCs w:val="false"/>
          <w:sz w:val="24"/>
          <w:szCs w:val="24"/>
          <w:lang w:val="pt-BR"/>
        </w:rPr>
        <w:t>ns aplicativos</w:t>
      </w:r>
      <w:r>
        <w:rPr>
          <w:b w:val="false"/>
          <w:bCs w:val="false"/>
          <w:sz w:val="24"/>
          <w:szCs w:val="24"/>
          <w:lang w:val="pt-BR"/>
        </w:rPr>
        <w:t>.</w:t>
      </w:r>
    </w:p>
    <w:p>
      <w:pPr>
        <w:pStyle w:val="Ttulo11"/>
        <w:tabs>
          <w:tab w:val="clear" w:pos="708"/>
          <w:tab w:val="left" w:pos="529" w:leader="none"/>
        </w:tabs>
        <w:spacing w:before="30" w:after="30"/>
        <w:ind w:left="567" w:hanging="0"/>
        <w:jc w:val="both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pt-BR"/>
        </w:rPr>
        <w:tab/>
        <w:tab/>
      </w:r>
      <w:r>
        <w:rPr>
          <w:b w:val="false"/>
          <w:bCs w:val="false"/>
          <w:sz w:val="24"/>
          <w:szCs w:val="24"/>
          <w:lang w:val="pt-BR"/>
        </w:rPr>
        <w:t>Para implementar as telas do aplicativo foi utilizado o framework</w:t>
      </w:r>
      <w:r>
        <w:rPr>
          <w:b w:val="false"/>
          <w:bCs w:val="false"/>
          <w:sz w:val="24"/>
          <w:szCs w:val="24"/>
          <w:lang w:val="pt-BR"/>
        </w:rPr>
        <w:t xml:space="preserve"> </w:t>
      </w:r>
      <w:commentRangeStart w:id="24"/>
      <w:r>
        <w:rPr>
          <w:b w:val="false"/>
          <w:bCs w:val="false"/>
          <w:sz w:val="24"/>
          <w:szCs w:val="24"/>
          <w:lang w:val="pt-BR"/>
        </w:rPr>
        <w:t>Materialize</w:t>
      </w:r>
      <w:r>
        <w:rPr>
          <w:b w:val="false"/>
          <w:bCs w:val="false"/>
          <w:sz w:val="24"/>
          <w:szCs w:val="24"/>
          <w:lang w:val="pt-BR"/>
        </w:rPr>
      </w:r>
      <w:commentRangeEnd w:id="24"/>
      <w:r>
        <w:commentReference w:id="24"/>
      </w:r>
      <w:r>
        <w:rPr>
          <w:b w:val="false"/>
          <w:bCs w:val="false"/>
          <w:sz w:val="24"/>
          <w:szCs w:val="24"/>
          <w:lang w:val="pt-BR"/>
        </w:rPr>
        <w:t xml:space="preserve">, que é uma estrutura CSS moderna e responsiva para </w:t>
      </w:r>
      <w:r>
        <w:rPr>
          <w:b w:val="false"/>
          <w:bCs w:val="false"/>
          <w:sz w:val="24"/>
          <w:szCs w:val="24"/>
          <w:lang w:val="pt-BR"/>
        </w:rPr>
        <w:t>fazer</w:t>
      </w:r>
      <w:r>
        <w:rPr>
          <w:b w:val="false"/>
          <w:bCs w:val="false"/>
          <w:sz w:val="24"/>
          <w:szCs w:val="24"/>
          <w:lang w:val="pt-BR"/>
        </w:rPr>
        <w:t xml:space="preserve"> a estilização da página. </w:t>
      </w:r>
      <w:r>
        <w:rPr>
          <w:b w:val="false"/>
          <w:bCs w:val="false"/>
          <w:sz w:val="24"/>
          <w:szCs w:val="24"/>
          <w:lang w:val="pt-BR"/>
        </w:rPr>
        <w:t>Este framework foi escolhido por simular a interface de celulares Android, assim, o usuário já estará habituado ao estilo de botões e janelas do aplicativo.</w:t>
      </w:r>
    </w:p>
    <w:p>
      <w:pPr>
        <w:pStyle w:val="Normal"/>
        <w:tabs>
          <w:tab w:val="clear" w:pos="708"/>
          <w:tab w:val="left" w:pos="4764" w:leader="none"/>
        </w:tabs>
        <w:spacing w:before="30" w:after="30"/>
        <w:jc w:val="both"/>
        <w:rPr>
          <w:rFonts w:ascii="Arial" w:hAnsi="Arial" w:eastAsia="Times New Roman" w:cs="Arial"/>
          <w:b/>
          <w:bCs/>
          <w:sz w:val="24"/>
          <w:szCs w:val="24"/>
          <w:lang w:val="pt-BR"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pt-BR" w:eastAsia="pt-BR"/>
        </w:rPr>
      </w:r>
    </w:p>
    <w:p>
      <w:pPr>
        <w:pStyle w:val="Normal"/>
        <w:tabs>
          <w:tab w:val="clear" w:pos="708"/>
          <w:tab w:val="left" w:pos="4764" w:leader="none"/>
        </w:tabs>
        <w:spacing w:before="30" w:after="30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pt-BR" w:eastAsia="pt-BR"/>
        </w:rPr>
        <w:t>4 Resultados</w:t>
      </w:r>
    </w:p>
    <w:p>
      <w:pPr>
        <w:pStyle w:val="Normal"/>
        <w:ind w:firstLine="851"/>
        <w:jc w:val="both"/>
        <w:rPr>
          <w:lang w:val="pt-BR"/>
        </w:rPr>
      </w:pPr>
      <w:r>
        <w:rPr>
          <w:rFonts w:cs="Arial" w:ascii="Arial" w:hAnsi="Arial"/>
          <w:color w:val="000000"/>
          <w:shd w:fill="FFFFFF" w:val="clear"/>
          <w:lang w:val="pt-BR"/>
        </w:rPr>
        <w:t>4 RESULTADOS (descrever como funciona, imagens das telas )</w:t>
      </w:r>
    </w:p>
    <w:tbl>
      <w:tblPr>
        <w:tblStyle w:val="Tabelacomgrade"/>
        <w:tblW w:w="60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34"/>
        <w:gridCol w:w="3171"/>
      </w:tblGrid>
      <w:tr>
        <w:trPr>
          <w:trHeight w:val="345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Denúncia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Órgao que atende</w:t>
            </w:r>
          </w:p>
        </w:tc>
      </w:tr>
      <w:tr>
        <w:trPr>
          <w:trHeight w:val="375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Violência sexual (adulto)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Policia</w:t>
            </w:r>
          </w:p>
        </w:tc>
      </w:tr>
      <w:tr>
        <w:trPr>
          <w:trHeight w:val="330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Violência psicológica (adulto)  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Policia</w:t>
            </w:r>
          </w:p>
        </w:tc>
      </w:tr>
      <w:tr>
        <w:trPr>
          <w:trHeight w:val="240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Violência Intrafamiliar/domestica (adulto)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Policia </w:t>
            </w:r>
          </w:p>
        </w:tc>
      </w:tr>
      <w:tr>
        <w:trPr>
          <w:trHeight w:val="375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Discriminação social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kern w:val="2"/>
                <w:sz w:val="24"/>
                <w:szCs w:val="24"/>
                <w:lang w:val="pt-BR" w:eastAsia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</w:r>
          </w:p>
        </w:tc>
      </w:tr>
      <w:tr>
        <w:trPr>
          <w:trHeight w:val="435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Trabalho infantil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conselho tutelar</w:t>
            </w:r>
          </w:p>
        </w:tc>
      </w:tr>
      <w:tr>
        <w:trPr>
          <w:trHeight w:val="435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Abuso adulto 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Nop</w:t>
            </w:r>
          </w:p>
        </w:tc>
      </w:tr>
      <w:tr>
        <w:trPr>
          <w:trHeight w:val="389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Abuso infantil 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Conselho tutelar</w:t>
            </w:r>
          </w:p>
        </w:tc>
      </w:tr>
      <w:tr>
        <w:trPr>
          <w:trHeight w:val="330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Abandono 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Conselho tutelar </w:t>
            </w:r>
          </w:p>
        </w:tc>
      </w:tr>
      <w:tr>
        <w:trPr>
          <w:trHeight w:val="330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Maus tratos infantil 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Conselho tutelar </w:t>
            </w:r>
          </w:p>
        </w:tc>
      </w:tr>
      <w:tr>
        <w:trPr>
          <w:trHeight w:val="330" w:hRule="atLeast"/>
        </w:trPr>
        <w:tc>
          <w:tcPr>
            <w:tcW w:w="28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>Abandono de incapaz (idoso)</w:t>
            </w:r>
          </w:p>
        </w:tc>
        <w:tc>
          <w:tcPr>
            <w:tcW w:w="317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2"/>
                <w:sz w:val="24"/>
                <w:szCs w:val="24"/>
                <w:lang w:val="pt-BR" w:bidi="hi-IN"/>
              </w:rPr>
            </w:pPr>
            <w:r>
              <w:rPr>
                <w:rFonts w:eastAsia="Times New Roman" w:cs="Arial" w:ascii="Arial" w:hAnsi="Arial"/>
                <w:kern w:val="2"/>
                <w:sz w:val="24"/>
                <w:szCs w:val="24"/>
                <w:lang w:val="pt-BR" w:eastAsia="pt-BR" w:bidi="hi-IN"/>
              </w:rPr>
              <w:t xml:space="preserve">Policia </w:t>
            </w:r>
          </w:p>
        </w:tc>
      </w:tr>
    </w:tbl>
    <w:p>
      <w:pPr>
        <w:pStyle w:val="Normal"/>
        <w:tabs>
          <w:tab w:val="clear" w:pos="708"/>
          <w:tab w:val="left" w:pos="4764" w:leader="none"/>
        </w:tabs>
        <w:spacing w:before="30" w:after="30"/>
        <w:jc w:val="both"/>
        <w:rPr>
          <w:lang w:val="pt-BR"/>
        </w:rPr>
      </w:pPr>
      <w:r>
        <w:rPr>
          <w:rFonts w:eastAsia="Times New Roman" w:cs="Arial" w:ascii="Arial" w:hAnsi="Arial"/>
          <w:sz w:val="24"/>
          <w:szCs w:val="24"/>
          <w:lang w:val="pt-BR" w:eastAsia="pt-BR"/>
        </w:rPr>
        <w:t>Fonte: Elaborado pelo autor (2023)</w:t>
      </w:r>
    </w:p>
    <w:p>
      <w:pPr>
        <w:pStyle w:val="Normal"/>
        <w:tabs>
          <w:tab w:val="clear" w:pos="708"/>
          <w:tab w:val="left" w:pos="4764" w:leader="none"/>
        </w:tabs>
        <w:spacing w:before="30" w:after="30"/>
        <w:jc w:val="both"/>
        <w:rPr>
          <w:rFonts w:ascii="Arial" w:hAnsi="Arial" w:eastAsia="Times New Roman" w:cs="Arial"/>
          <w:b/>
          <w:bCs/>
          <w:sz w:val="24"/>
          <w:szCs w:val="24"/>
          <w:lang w:val="pt-BR" w:eastAsia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pt-BR" w:eastAsia="pt-BR"/>
        </w:rPr>
      </w:r>
    </w:p>
    <w:p>
      <w:pPr>
        <w:pStyle w:val="Normal"/>
        <w:tabs>
          <w:tab w:val="clear" w:pos="708"/>
          <w:tab w:val="left" w:pos="4764" w:leader="none"/>
        </w:tabs>
        <w:spacing w:before="30" w:after="30"/>
        <w:jc w:val="both"/>
        <w:rPr>
          <w:lang w:val="pt-BR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pt-BR" w:eastAsia="pt-BR"/>
        </w:rPr>
        <w:t xml:space="preserve">5 Considerações Finais </w:t>
      </w: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  <w:t>(conclusao)retoma o objetivo, responder se eu alcançei o que eu queria, qual sera o próximo passo.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ind w:left="170" w:hanging="0"/>
        <w:rPr>
          <w:lang w:val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val="pt-BR" w:eastAsia="pt-BR"/>
        </w:rPr>
        <w:t>Quadro 1 – Normas usadas na elaboração de artigo científico.</w:t>
      </w:r>
    </w:p>
    <w:tbl>
      <w:tblPr>
        <w:tblW w:w="7495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763"/>
        <w:gridCol w:w="6056"/>
        <w:gridCol w:w="676"/>
      </w:tblGrid>
      <w:tr>
        <w:trPr>
          <w:trHeight w:val="340" w:hRule="atLeast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shd w:fill="FFFFFF" w:val="clear"/>
                <w:lang w:val="pt-BR" w:eastAsia="pt-BR"/>
              </w:rPr>
              <w:t>Autor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shd w:fill="FFFFFF" w:val="clear"/>
                <w:lang w:val="pt-BR" w:eastAsia="pt-BR"/>
              </w:rPr>
              <w:t>Título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shd w:fill="FFFFFF" w:val="clear"/>
                <w:lang w:val="pt-BR" w:eastAsia="pt-BR"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NBR 6023 Referências 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2018</w:t>
            </w:r>
          </w:p>
        </w:tc>
      </w:tr>
      <w:tr>
        <w:trPr>
          <w:trHeight w:val="340" w:hRule="atLeast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NBR 6024 Numeração progressiva das seções de um documento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2012</w:t>
            </w:r>
          </w:p>
        </w:tc>
      </w:tr>
      <w:tr>
        <w:trPr>
          <w:trHeight w:val="340" w:hRule="atLeast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NBR 6028 Resumos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2003</w:t>
            </w:r>
          </w:p>
        </w:tc>
      </w:tr>
      <w:tr>
        <w:trPr>
          <w:trHeight w:val="340" w:hRule="atLeast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ABNT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NBR 10520 Citações em documentos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2002</w:t>
            </w:r>
          </w:p>
        </w:tc>
      </w:tr>
      <w:tr>
        <w:trPr>
          <w:trHeight w:val="340" w:hRule="atLeast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IBGE</w:t>
            </w:r>
          </w:p>
        </w:tc>
        <w:tc>
          <w:tcPr>
            <w:tcW w:w="6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Normas de apresentação tabular. 3. ed.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pt-BR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shd w:fill="FFFFFF" w:val="clear"/>
                <w:lang w:val="pt-BR" w:eastAsia="pt-BR"/>
              </w:rPr>
              <w:t>1993</w:t>
            </w:r>
          </w:p>
        </w:tc>
      </w:tr>
    </w:tbl>
    <w:p>
      <w:pPr>
        <w:pStyle w:val="Normal"/>
        <w:spacing w:before="120" w:after="0"/>
        <w:ind w:left="170" w:hanging="0"/>
        <w:rPr>
          <w:lang w:val="pt-BR"/>
        </w:rPr>
      </w:pPr>
      <w:r>
        <w:rPr>
          <w:rFonts w:eastAsia="Times New Roman" w:cs="Arial" w:ascii="Arial" w:hAnsi="Arial"/>
          <w:color w:val="000000"/>
          <w:sz w:val="20"/>
          <w:szCs w:val="20"/>
          <w:shd w:fill="FFFFFF" w:val="clear"/>
          <w:lang w:val="pt-BR" w:eastAsia="pt-BR"/>
        </w:rPr>
        <w:t>Fonte: Elaborado pelo autor (2020)</w:t>
      </w:r>
    </w:p>
    <w:p>
      <w:pPr>
        <w:pStyle w:val="Normal"/>
        <w:spacing w:before="0" w:after="3"/>
        <w:ind w:left="-10" w:hanging="20"/>
        <w:jc w:val="center"/>
        <w:rPr>
          <w:lang w:val="pt-BR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pt-BR" w:eastAsia="pt-BR"/>
        </w:rPr>
        <w:t>REFERÊNCIAS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rPr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  <w:t>(Só vai as coisas que eu citei no texto)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 w:eastAsia="pt-BR"/>
        </w:rPr>
      </w:r>
    </w:p>
    <w:p>
      <w:pPr>
        <w:pStyle w:val="Normal"/>
        <w:rPr/>
      </w:pPr>
      <w:bookmarkStart w:id="1" w:name="_Hlk138238005"/>
      <w:r>
        <w:rPr>
          <w:rFonts w:cs="Helvetica" w:ascii="Helvetica" w:hAnsi="Helvetica"/>
          <w:color w:val="222222"/>
          <w:shd w:fill="FFFFFF" w:val="clear"/>
          <w:lang w:val="pt-BR"/>
        </w:rPr>
        <w:t>MMFDH. </w:t>
      </w:r>
      <w:r>
        <w:rPr>
          <w:rStyle w:val="Strong"/>
          <w:rFonts w:cs="Helvetica" w:ascii="Helvetica" w:hAnsi="Helvetica"/>
          <w:color w:val="222222"/>
          <w:shd w:fill="FFFFFF" w:val="clear"/>
          <w:lang w:val="pt-BR"/>
        </w:rPr>
        <w:t>Brasil tem mais de 31 mil denúncias de violência doméstica ou familiar contra as mulheres até julho de 2022</w:t>
      </w:r>
      <w:r>
        <w:rPr>
          <w:rFonts w:cs="Helvetica" w:ascii="Helvetica" w:hAnsi="Helvetica"/>
          <w:color w:val="222222"/>
          <w:shd w:fill="FFFFFF" w:val="clear"/>
          <w:lang w:val="pt-BR"/>
        </w:rPr>
        <w:t>. 2022. Disponível em: https://www.gov.br/mdh/pt-br/assuntos/noticias/2022/eleicoes-2022-periodo-eleitoral/brasil-tem-mais-de-31-mil-denuncias-violencia-contra-as-mulheres-no-contexto-de-violencia-domestica-ou-familiar. Acesso em: 21 jun. 2023.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>
          <w:rFonts w:cs="Helvetica" w:ascii="Helvetica" w:hAnsi="Helvetica"/>
          <w:color w:val="222222"/>
          <w:shd w:fill="FFFFFF" w:val="clear"/>
          <w:lang w:val="pt-BR"/>
        </w:rPr>
        <w:t>DIAS, Daphne Arvellos. </w:t>
      </w:r>
      <w:r>
        <w:rPr>
          <w:rStyle w:val="Strong"/>
          <w:rFonts w:cs="Helvetica" w:ascii="Helvetica" w:hAnsi="Helvetica"/>
          <w:color w:val="222222"/>
          <w:shd w:fill="FFFFFF" w:val="clear"/>
          <w:lang w:val="pt-BR"/>
        </w:rPr>
        <w:t>Maus-tratos a crianças e adolescentes é crime: saiba como denunciar</w:t>
      </w:r>
      <w:r>
        <w:rPr>
          <w:rFonts w:cs="Helvetica" w:ascii="Helvetica" w:hAnsi="Helvetica"/>
          <w:color w:val="222222"/>
          <w:shd w:fill="FFFFFF" w:val="clear"/>
          <w:lang w:val="pt-BR"/>
        </w:rPr>
        <w:t>. 2021. Disponível em: https://www.tjdft.jus.br/informacoes/infancia-e-juventude/noticias-e-destaques/2021/maio/maus-tratos-a-criancas-e-adolescentes-e-crime-saiba-como-denunciar#:~:text=A%20popula%C3%A7%C3%A3o%20deve%20reportar%20casos,Cidadania%20do%20DF%20(Sejus). Acesso em: 21 jun. 2023.</w:t>
      </w:r>
    </w:p>
    <w:p>
      <w:pPr>
        <w:pStyle w:val="Normal"/>
        <w:rPr>
          <w:rFonts w:ascii="Helvetica" w:hAnsi="Helvetica" w:cs="Helvetica"/>
          <w:color w:val="222222"/>
          <w:shd w:fill="FFFFFF" w:val="clear"/>
          <w:lang w:val="pt-BR"/>
        </w:rPr>
      </w:pPr>
      <w:r>
        <w:rPr>
          <w:rFonts w:cs="Helvetica" w:ascii="Helvetica" w:hAnsi="Helvetica"/>
          <w:color w:val="222222"/>
          <w:shd w:fill="FFFFFF" w:val="clear"/>
          <w:lang w:val="pt-BR"/>
        </w:rPr>
      </w:r>
    </w:p>
    <w:p>
      <w:pPr>
        <w:pStyle w:val="Normal"/>
        <w:rPr/>
      </w:pPr>
      <w:r>
        <w:rPr>
          <w:rFonts w:cs="Helvetica" w:ascii="Helvetica" w:hAnsi="Helvetica"/>
          <w:color w:val="222222"/>
          <w:shd w:fill="FFFFFF" w:val="clear"/>
          <w:lang w:val="pt-BR"/>
        </w:rPr>
        <w:t>Secretaria de Segurança Pública do Estado do Amazonas - SSP. </w:t>
      </w:r>
      <w:r>
        <w:rPr>
          <w:rStyle w:val="Strong"/>
          <w:rFonts w:cs="Helvetica" w:ascii="Helvetica" w:hAnsi="Helvetica"/>
          <w:color w:val="222222"/>
          <w:shd w:fill="FFFFFF" w:val="clear"/>
          <w:lang w:val="pt-BR"/>
        </w:rPr>
        <w:t>PC esclarece como é caracterizado o crime de abandono de incapaz</w:t>
      </w:r>
      <w:r>
        <w:rPr>
          <w:rFonts w:cs="Helvetica" w:ascii="Helvetica" w:hAnsi="Helvetica"/>
          <w:color w:val="222222"/>
          <w:shd w:fill="FFFFFF" w:val="clear"/>
          <w:lang w:val="pt-BR"/>
        </w:rPr>
        <w:t>. 2021. Disponível em: https://www.ssp.am.gov.br/pc-esclarece-como-e-caracterizado-o-crime-de-abandono-de-incapaz/#:~:text=Para%20casos%20de%20abandono%20de,ser%20feitas%20diretamente%20nas%20Especializadas). Acesso em: 21 jun. 2023.</w:t>
      </w:r>
    </w:p>
    <w:p>
      <w:pPr>
        <w:pStyle w:val="Normal"/>
        <w:rPr>
          <w:rFonts w:ascii="Helvetica" w:hAnsi="Helvetica" w:cs="Helvetica"/>
          <w:color w:val="222222"/>
          <w:shd w:fill="FFFFFF" w:val="clear"/>
          <w:lang w:val="pt-BR"/>
        </w:rPr>
      </w:pPr>
      <w:r>
        <w:rPr>
          <w:rFonts w:cs="Helvetica" w:ascii="Helvetica" w:hAnsi="Helvetica"/>
          <w:color w:val="222222"/>
          <w:shd w:fill="FFFFFF" w:val="clear"/>
          <w:lang w:val="pt-BR"/>
        </w:rPr>
      </w:r>
    </w:p>
    <w:p>
      <w:pPr>
        <w:pStyle w:val="Normal"/>
        <w:rPr/>
      </w:pPr>
      <w:r>
        <w:rPr>
          <w:rFonts w:cs="Helvetica" w:ascii="Helvetica" w:hAnsi="Helvetica"/>
          <w:color w:val="222222"/>
          <w:shd w:fill="FFFFFF" w:val="clear"/>
          <w:lang w:val="pt-BR"/>
        </w:rPr>
        <w:t>Centro Estadual de Vigilância e Saúde. </w:t>
      </w:r>
      <w:r>
        <w:rPr>
          <w:rStyle w:val="Strong"/>
          <w:rFonts w:cs="Helvetica" w:ascii="Helvetica" w:hAnsi="Helvetica"/>
          <w:color w:val="222222"/>
          <w:shd w:fill="FFFFFF" w:val="clear"/>
          <w:lang w:val="pt-BR"/>
        </w:rPr>
        <w:t>Tipologia da Violência</w:t>
      </w:r>
      <w:r>
        <w:rPr>
          <w:rFonts w:cs="Helvetica" w:ascii="Helvetica" w:hAnsi="Helvetica"/>
          <w:color w:val="222222"/>
          <w:shd w:fill="FFFFFF" w:val="clear"/>
          <w:lang w:val="pt-BR"/>
        </w:rPr>
        <w:t>. [2022]. Disponível em: https://www.cevs.rs.gov.br/tipologia-da-violencia#:~:text=a)%20Viol%C3%AAncia%20F%C3%ADsica%3A%20Tamb%C3%A9m,marcas%20evidentes%20no%20seu%20corpo. Acesso em: 21 jun. 2023</w:t>
      </w:r>
    </w:p>
    <w:p>
      <w:pPr>
        <w:pStyle w:val="Normal"/>
        <w:rPr>
          <w:rFonts w:ascii="Helvetica" w:hAnsi="Helvetica" w:cs="Helvetica"/>
          <w:color w:val="222222"/>
          <w:shd w:fill="FFFFFF" w:val="clear"/>
          <w:lang w:val="pt-BR"/>
        </w:rPr>
      </w:pPr>
      <w:r>
        <w:rPr>
          <w:rFonts w:cs="Helvetica" w:ascii="Helvetica" w:hAnsi="Helvetica"/>
          <w:color w:val="222222"/>
          <w:shd w:fill="FFFFFF" w:val="clear"/>
          <w:lang w:val="pt-BR"/>
        </w:rPr>
      </w:r>
    </w:p>
    <w:p>
      <w:pPr>
        <w:pStyle w:val="Normal"/>
        <w:rPr/>
      </w:pPr>
      <w:r>
        <w:rPr>
          <w:rFonts w:cs="Helvetica" w:ascii="Helvetica" w:hAnsi="Helvetica"/>
          <w:color w:val="222222"/>
          <w:shd w:fill="FFFFFF" w:val="clear"/>
          <w:lang w:val="pt-BR"/>
        </w:rPr>
        <w:t>Centro Estadual de Vigilância e Saúde. </w:t>
      </w:r>
      <w:r>
        <w:rPr>
          <w:rStyle w:val="Strong"/>
          <w:rFonts w:cs="Helvetica" w:ascii="Helvetica" w:hAnsi="Helvetica"/>
          <w:color w:val="222222"/>
          <w:shd w:fill="FFFFFF" w:val="clear"/>
          <w:lang w:val="pt-BR"/>
        </w:rPr>
        <w:t>Violência sexual</w:t>
      </w:r>
      <w:r>
        <w:rPr>
          <w:rFonts w:cs="Helvetica" w:ascii="Helvetica" w:hAnsi="Helvetica"/>
          <w:color w:val="222222"/>
          <w:shd w:fill="FFFFFF" w:val="clear"/>
          <w:lang w:val="pt-BR"/>
        </w:rPr>
        <w:t>. [21--]. Disponível em: https://www.cevs.rs.gov.br/violencia-sexual#:~:text=%C3%89%20o%20ato%20de%20constranger,objetivo%20de%20obter%20vantagem%20sexual. Acesso em: 21 jun. 2023</w:t>
      </w:r>
    </w:p>
    <w:p>
      <w:pPr>
        <w:pStyle w:val="NormalWeb"/>
        <w:shd w:val="clear" w:color="auto" w:fill="FFFFFF"/>
        <w:spacing w:before="280" w:after="280"/>
        <w:rPr/>
      </w:pPr>
      <w:r>
        <w:rPr>
          <w:rFonts w:cs="Helvetica" w:ascii="Helvetica" w:hAnsi="Helvetica"/>
          <w:color w:val="222222"/>
          <w:lang w:val="pt-BR"/>
        </w:rPr>
        <w:t>LOPES, Letíca Batista. </w:t>
      </w:r>
      <w:r>
        <w:rPr>
          <w:rStyle w:val="Strong"/>
          <w:rFonts w:cs="Helvetica" w:ascii="Helvetica" w:hAnsi="Helvetica"/>
          <w:color w:val="222222"/>
          <w:lang w:val="pt-BR"/>
        </w:rPr>
        <w:t>Abuso emocional: o que é e como identificar</w:t>
      </w:r>
      <w:r>
        <w:rPr>
          <w:rFonts w:cs="Helvetica" w:ascii="Helvetica" w:hAnsi="Helvetica"/>
          <w:color w:val="222222"/>
          <w:lang w:val="pt-BR"/>
        </w:rPr>
        <w:t>. 2022. Disponível em: https://www.psicologosberrini.com.br/blog/abuso-emocional-como-identificar/. Acesso em: 21 jun. 2023.</w:t>
      </w:r>
    </w:p>
    <w:p>
      <w:pPr>
        <w:pStyle w:val="NormalWeb"/>
        <w:shd w:val="clear" w:color="auto" w:fill="FFFFFF"/>
        <w:spacing w:before="280" w:after="280"/>
        <w:rPr/>
      </w:pPr>
      <w:r>
        <w:rPr>
          <w:rFonts w:cs="Helvetica" w:ascii="Helvetica" w:hAnsi="Helvetica"/>
          <w:color w:val="222222"/>
          <w:shd w:fill="FFFFFF" w:val="clear"/>
          <w:lang w:val="pt-BR"/>
        </w:rPr>
        <w:t>GOVERNO DO ESTADO DO PARANÁ. </w:t>
      </w:r>
      <w:r>
        <w:rPr>
          <w:rStyle w:val="Strong"/>
          <w:rFonts w:cs="Helvetica" w:ascii="Helvetica" w:hAnsi="Helvetica"/>
          <w:color w:val="222222"/>
          <w:shd w:fill="FFFFFF" w:val="clear"/>
          <w:lang w:val="pt-BR"/>
        </w:rPr>
        <w:t>Denunciar violência patrimonial, moral ou psicológica contra a mulher</w:t>
      </w:r>
      <w:r>
        <w:rPr>
          <w:rFonts w:cs="Helvetica" w:ascii="Helvetica" w:hAnsi="Helvetica"/>
          <w:color w:val="222222"/>
          <w:shd w:fill="FFFFFF" w:val="clear"/>
          <w:lang w:val="pt-BR"/>
        </w:rPr>
        <w:t>. Disponível em: https://www.celepar.pr.gov.br/servicos/Cidadania/Rede-de-protecao-da-mulher/Denunciar-violencia-patrimonial-moral-ou-psicologica-contra-a-mulher-ElodqANv#:~:text=A%20Pol%C3%ADcia%20Civil%20mant%C3%A9m%20delegacias,para%20registrar%20boletim%20de%20ocorr%C3%AAncia. Acesso em: 21 jun. 2023.</w:t>
      </w:r>
      <w:bookmarkEnd w:id="1"/>
    </w:p>
    <w:p>
      <w:pPr>
        <w:pStyle w:val="Normal"/>
        <w:rPr/>
      </w:pPr>
      <w:r>
        <w:rPr>
          <w:rFonts w:cs="Helvetica" w:ascii="Helvetica" w:hAnsi="Helvetica"/>
          <w:color w:val="222222"/>
          <w:shd w:fill="FFFFFF" w:val="clear"/>
          <w:lang w:val="pt-BR"/>
        </w:rPr>
        <w:t>ACS. </w:t>
      </w:r>
      <w:r>
        <w:rPr>
          <w:rStyle w:val="Strong"/>
          <w:rFonts w:cs="Helvetica" w:ascii="Helvetica" w:hAnsi="Helvetica"/>
          <w:color w:val="222222"/>
          <w:shd w:fill="FFFFFF" w:val="clear"/>
          <w:lang w:val="pt-BR"/>
        </w:rPr>
        <w:t>Abandono de pessoa com deficiência</w:t>
      </w:r>
      <w:r>
        <w:rPr>
          <w:rFonts w:cs="Helvetica" w:ascii="Helvetica" w:hAnsi="Helvetica"/>
          <w:color w:val="222222"/>
          <w:shd w:fill="FFFFFF" w:val="clear"/>
          <w:lang w:val="pt-BR"/>
        </w:rPr>
        <w:t>. 2016. Disponível em: https://www.tjdft.jus.br/institucional/imprensa/campanhas-e-produtos/direito-facil/edicao-semanal/abandono-de-pessoa-com-deficiencia#:~:text=defici%C3%AAncia%20%C3%A9%20crime-,A%20Lei%2013.146%2F2015%2C%20tamb%C3%A9m%20conhecida%20como%20Estatuto%20da%20Pessoa,anos%20de%20reclus%C3%A3o%20e%20multa.. Acesso em: 23 jun. 2023.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299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Unknown Author" w:date="2023-06-30T14:14:31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Definir e/ou dar exemplos de cada um desses abusos</w:t>
      </w:r>
    </w:p>
  </w:comment>
  <w:comment w:id="1" w:author="flávio josé do nascimento nascimento" w:date="2023-06-18T20:33:00Z" w:initials="fjdnn"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Referencias</w:t>
      </w:r>
    </w:p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2" w:author="Unknown Author" w:date="2023-06-30T14:12:51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 xml:space="preserve">Aqui você fala q as denuncias não são feitas para eles, o que contradiz… </w:t>
      </w:r>
    </w:p>
  </w:comment>
  <w:comment w:id="3" w:author="Unknown Author" w:date="2023-06-30T14:13:27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pt-BR" w:eastAsia="en-US" w:bidi="ar-SA"/>
        </w:rPr>
        <w:t>… com o que você está dizendo aqui, em que as denuncias são feitas para eles.</w:t>
      </w:r>
    </w:p>
  </w:comment>
  <w:comment w:id="5" w:author="Unknown Author" w:date="2023-06-30T14:14:55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Definir e/ou dar exemplos de cada uma dessas violências</w:t>
      </w:r>
    </w:p>
  </w:comment>
  <w:comment w:id="4" w:author="flávio josé do nascimento nascimento" w:date="2023-06-18T20:32:00Z" w:initials="fjdnn"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Referencias</w:t>
      </w:r>
    </w:p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8" w:author="Unknown Author" w:date="2023-06-30T14:15:50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Tudo o que você coloca no texto tem que ter um por quê. O que são essas leis? Você pode resumir cada uma delas</w:t>
      </w:r>
    </w:p>
  </w:comment>
  <w:comment w:id="6" w:author="flávio josé do nascimento nascimento" w:date="2023-06-18T20:29:00Z" w:initials="fjdnn"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Rever as denúncias</w:t>
      </w:r>
    </w:p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7" w:author="flávio josé do nascimento nascimento" w:date="2023-06-18T20:34:00Z" w:initials="fjdnn"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Rever as leis</w:t>
      </w:r>
    </w:p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9" w:author="Unknown Author" w:date="2023-06-30T14:20:13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Esse será objetivo do nosso trabalho?</w:t>
      </w:r>
    </w:p>
  </w:comment>
  <w:comment w:id="10" w:author="Unknown Author" w:date="2023-06-30T14:27:33Z" w:initials="">
    <w:p>
      <w:pPr>
        <w:overflowPunct w:val="false"/>
        <w:spacing w:before="30" w:after="30"/>
        <w:ind w:left="567" w:right="0" w:hanging="0"/>
        <w:jc w:val="both"/>
        <w:rPr/>
      </w:pPr>
      <w:r>
        <w:rPr>
          <w:rFonts w:ascii="Calibri" w:hAnsi="Calibri" w:eastAsia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pt-BR" w:eastAsia="en-US" w:bidi="ar-SA"/>
        </w:rPr>
        <w:t>Você pode dizer o que os comentários estão falando sobre este aplicativo.</w:t>
      </w:r>
    </w:p>
  </w:comment>
  <w:comment w:id="11" w:author="Unknown Author" w:date="2023-06-30T14:29:05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Aqui você restringe apenas para ocorrências no passado</w:t>
      </w:r>
    </w:p>
  </w:comment>
  <w:comment w:id="12" w:author="Unknown Author" w:date="2023-06-30T14:29:29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Aqui você está falando que pode relatar coisas no futuro. Tem que decidir.</w:t>
      </w:r>
    </w:p>
  </w:comment>
  <w:comment w:id="13" w:author="Unknown Author" w:date="2023-06-30T14:30:31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Colocar a data de promulgação da lei de criação do SUAS como referência</w:t>
      </w:r>
    </w:p>
  </w:comment>
  <w:comment w:id="14" w:author="flávio josé do nascimento nascimento" w:date="2023-06-18T22:22:00Z" w:initials="fjdnn"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Bibliografia </w:t>
      </w:r>
    </w:p>
  </w:comment>
  <w:comment w:id="15" w:author="flávio josé do nascimento nascimento" w:date="2023-06-18T22:22:00Z" w:initials="fjdnn">
    <w:p>
      <w:pPr>
        <w:overflowPunct w:val="false"/>
        <w:rPr/>
      </w:pP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Bibliografia </w:t>
      </w:r>
    </w:p>
  </w:comment>
  <w:comment w:id="16" w:author="Unknown Author" w:date="2023-06-30T14:47:54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Lei do minuto seguinte?</w:t>
      </w:r>
    </w:p>
  </w:comment>
  <w:comment w:id="17" w:author="Unknown Author" w:date="2023-06-30T14:48:45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Esses termos ficaram jogados no texto, eles tem que fazer parte de um parágrafo.</w:t>
      </w:r>
    </w:p>
  </w:comment>
  <w:comment w:id="18" w:author="Unknown Author" w:date="2023-06-30T14:49:19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Não entendi essa palavra</w:t>
      </w:r>
    </w:p>
  </w:comment>
  <w:comment w:id="19" w:author="Unknown Author" w:date="2023-06-30T14:51:24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O que é celepar? Se for abreviação, na primeira vez tem que colocar o termo inteiro e a abreviação entre parênteses</w:t>
      </w:r>
    </w:p>
  </w:comment>
  <w:comment w:id="20" w:author="Unknown Author" w:date="2023-06-30T14:52:27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Antes de você colocar uma tabela, tem que citá-la em algum parágrafo, e explicar os dados dessa tabela.</w:t>
      </w:r>
    </w:p>
  </w:comment>
  <w:comment w:id="21" w:author="Unknown Author" w:date="2023-06-30T15:04:05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referência</w:t>
      </w:r>
    </w:p>
  </w:comment>
  <w:comment w:id="22" w:author="Unknown Author" w:date="2023-06-30T14:58:55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referência</w:t>
      </w:r>
    </w:p>
  </w:comment>
  <w:comment w:id="23" w:author="Unknown Author" w:date="2023-06-30T15:03:45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referência</w:t>
      </w:r>
    </w:p>
  </w:comment>
  <w:comment w:id="24" w:author="Unknown Author" w:date="2023-06-30T15:06:45Z" w:initials="">
    <w:p>
      <w:pPr>
        <w:kinsoku w:val="true"/>
        <w:overflowPunct w:val="false"/>
        <w:autoSpaceDE w:val="true"/>
        <w:bidi w:val="0"/>
        <w:spacing w:before="0" w:after="0" w:lineRule="auto" w:line="240"/>
        <w:ind w:hanging="0"/>
        <w:jc w:val="left"/>
        <w:rPr/>
      </w:pPr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2"/>
          <w:u w:val="none"/>
          <w:shd w:fill="auto" w:val="clear"/>
          <w:vertAlign w:val="baseline"/>
          <w:em w:val="none"/>
          <w:lang w:bidi="ar-SA" w:eastAsia="en-US" w:val="pt-BR"/>
        </w:rPr>
        <w:t>referência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Barlow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056597"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056597"/>
    <w:rPr>
      <w:rFonts w:ascii="Arial MT" w:hAnsi="Arial MT" w:eastAsia="Arial MT" w:cs="Arial MT"/>
      <w:sz w:val="24"/>
      <w:szCs w:val="24"/>
    </w:rPr>
  </w:style>
  <w:style w:type="character" w:styleId="Strong">
    <w:name w:val="Strong"/>
    <w:basedOn w:val="DefaultParagraphFont"/>
    <w:uiPriority w:val="22"/>
    <w:qFormat/>
    <w:rsid w:val="00e47967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c86e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6e63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5657f0"/>
    <w:rPr>
      <w:i/>
      <w:iCs/>
    </w:rPr>
  </w:style>
  <w:style w:type="character" w:styleId="Annotationreference">
    <w:name w:val="annotation reference"/>
    <w:basedOn w:val="DefaultParagraphFont"/>
    <w:unhideWhenUsed/>
    <w:qFormat/>
    <w:rsid w:val="00eb14e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qFormat/>
    <w:rsid w:val="00eb14ef"/>
    <w:rPr>
      <w:rFonts w:ascii="Arial MT" w:hAnsi="Arial MT" w:eastAsia="Arial MT" w:cs="Arial MT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eb14ef"/>
    <w:rPr>
      <w:rFonts w:ascii="Arial MT" w:hAnsi="Arial MT" w:eastAsia="Arial MT" w:cs="Arial MT"/>
      <w:b/>
      <w:bCs/>
      <w:sz w:val="20"/>
      <w:szCs w:val="20"/>
    </w:rPr>
  </w:style>
  <w:style w:type="character" w:styleId="TextodecomentrioChar1" w:customStyle="1">
    <w:name w:val="Texto de comentário Char1"/>
    <w:basedOn w:val="DefaultParagraphFont"/>
    <w:qFormat/>
    <w:rsid w:val="00eb14ef"/>
    <w:rPr>
      <w:rFonts w:ascii="Arial" w:hAnsi="Arial" w:eastAsia="Times New Roman" w:cs="Arial"/>
      <w:sz w:val="20"/>
      <w:szCs w:val="20"/>
      <w:lang w:bidi="ar-SA"/>
    </w:rPr>
  </w:style>
  <w:style w:type="character" w:styleId="FootnoteSymbol" w:customStyle="1">
    <w:name w:val="Footnote Symbol"/>
    <w:qFormat/>
    <w:rsid w:val="00665ac6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665ac6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VisitedInternetLink">
    <w:name w:val="FollowedHyperlink"/>
    <w:basedOn w:val="DefaultParagraphFont"/>
    <w:uiPriority w:val="99"/>
    <w:semiHidden/>
    <w:unhideWhenUsed/>
    <w:rsid w:val="00f56255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orpodetextoChar"/>
    <w:uiPriority w:val="1"/>
    <w:qFormat/>
    <w:rsid w:val="00056597"/>
    <w:pPr/>
    <w:rPr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 Unicode MS"/>
    </w:rPr>
  </w:style>
  <w:style w:type="paragraph" w:styleId="Ttulo11" w:customStyle="1">
    <w:name w:val="Título 11"/>
    <w:basedOn w:val="Normal"/>
    <w:uiPriority w:val="1"/>
    <w:qFormat/>
    <w:rsid w:val="00056597"/>
    <w:pPr>
      <w:spacing w:before="94" w:after="0"/>
      <w:ind w:left="528" w:hanging="0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Ttulo21" w:customStyle="1">
    <w:name w:val="Título 21"/>
    <w:basedOn w:val="Normal"/>
    <w:uiPriority w:val="1"/>
    <w:qFormat/>
    <w:rsid w:val="00056597"/>
    <w:pPr>
      <w:ind w:left="220" w:hanging="0"/>
      <w:jc w:val="center"/>
      <w:outlineLvl w:val="2"/>
    </w:pPr>
    <w:rPr>
      <w:rFonts w:ascii="Arial" w:hAnsi="Arial" w:eastAsia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56597"/>
    <w:pPr>
      <w:spacing w:before="94" w:after="0"/>
      <w:ind w:left="528" w:hanging="309"/>
    </w:pPr>
    <w:rPr>
      <w:rFonts w:ascii="Arial" w:hAnsi="Arial" w:eastAsia="Arial" w:cs="Arial"/>
    </w:rPr>
  </w:style>
  <w:style w:type="paragraph" w:styleId="TableParagraph" w:customStyle="1">
    <w:name w:val="Table Paragraph"/>
    <w:basedOn w:val="Normal"/>
    <w:uiPriority w:val="1"/>
    <w:qFormat/>
    <w:rsid w:val="00056597"/>
    <w:pPr/>
    <w:rPr/>
  </w:style>
  <w:style w:type="paragraph" w:styleId="Standard" w:customStyle="1">
    <w:name w:val="Standard"/>
    <w:qFormat/>
    <w:rsid w:val="00a56d91"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eastAsia="zh-CN" w:val="pt-BR" w:bidi="ar-SA"/>
    </w:rPr>
  </w:style>
  <w:style w:type="paragraph" w:styleId="Annotationtext">
    <w:name w:val="annotation text"/>
    <w:basedOn w:val="Normal"/>
    <w:link w:val="TextodecomentrioChar"/>
    <w:unhideWhenUsed/>
    <w:qFormat/>
    <w:rsid w:val="00eb14ef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eb14ef"/>
    <w:pPr/>
    <w:rPr>
      <w:b/>
      <w:bCs/>
    </w:rPr>
  </w:style>
  <w:style w:type="paragraph" w:styleId="Footnote" w:customStyle="1">
    <w:name w:val="Footnote Text"/>
    <w:basedOn w:val="Standard"/>
    <w:rsid w:val="00665ac6"/>
    <w:pPr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f226e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056597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665ac6"/>
    <w:rPr>
      <w:lang w:eastAsia="zh-CN" w:bidi="hi-IN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positorio.animaeducacao.com.br/bitstream/ANIMA/17263/1/TC II Paloma - NEGLIG&#202;NCIA INFANTIL E SEU IMPACTO NO DESENVOLVIMENTO PSICOSSOSSIAL.pdf" TargetMode="External"/><Relationship Id="rId3" Type="http://schemas.openxmlformats.org/officeDocument/2006/relationships/hyperlink" Target="https://repositorio.animaeducacao.com.br/bitstream/ANIMA/17263/1/TC II Paloma - NEGLIG&#202;NCIA INFANTIL E SEU IMPACTO NO DESENVOLVIMENTO PSICOSSOSSIAL.pdf" TargetMode="External"/><Relationship Id="rId4" Type="http://schemas.openxmlformats.org/officeDocument/2006/relationships/hyperlink" Target="https://www.psicologosberrini.com.br/blog/pais-toxicos-como-perdoar/" TargetMode="External"/><Relationship Id="rId5" Type="http://schemas.openxmlformats.org/officeDocument/2006/relationships/hyperlink" Target="http://legislacao.planalto.gov.br/legisla/legislacao.nsf/Viw_Identificacao/lei 13.146-2015?OpenDocument" TargetMode="Externa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DACD-C733-46BF-9A8D-58FFA188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Application>LibreOffice/7.5.4.2$Linux_X86_64 LibreOffice_project/50$Build-2</Application>
  <AppVersion>15.0000</AppVersion>
  <Pages>9</Pages>
  <Words>2951</Words>
  <Characters>17673</Characters>
  <CharactersWithSpaces>20550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2023-02-14T00:04:00Z</dcterms:created>
  <dc:creator>flávio josé do nascimento nascimento</dc:creator>
  <dc:description/>
  <dc:language>pt-BR</dc:language>
  <cp:lastModifiedBy/>
  <dcterms:modified xsi:type="dcterms:W3CDTF">2023-06-30T15:08:54Z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