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B37DB0" w14:textId="3016D522" w:rsidR="00BE2DD7" w:rsidRDefault="00BE2DD7" w:rsidP="00BE2DD7">
      <w:pPr>
        <w:tabs>
          <w:tab w:val="left" w:pos="2145"/>
          <w:tab w:val="center" w:pos="4419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EDUCAÇÃO</w:t>
      </w:r>
      <w:r w:rsidRPr="00BE2DD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FINANCEIRA</w:t>
      </w:r>
      <w:r w:rsidRPr="00BE2DD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PESSOAL</w:t>
      </w:r>
      <w:r w:rsidRPr="00BE2DD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</w:t>
      </w:r>
      <w:r w:rsidRPr="00BE2DD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JOVENS</w:t>
      </w:r>
      <w:r w:rsidRPr="00BE2DD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DE</w:t>
      </w:r>
      <w:r w:rsidRPr="00BE2DD7">
        <w:rPr>
          <w:rFonts w:ascii="Arial" w:hAnsi="Arial" w:cs="Arial"/>
          <w:b/>
          <w:bCs/>
        </w:rPr>
        <w:t xml:space="preserve"> 16 </w:t>
      </w:r>
      <w:r>
        <w:rPr>
          <w:rFonts w:ascii="Arial" w:hAnsi="Arial" w:cs="Arial"/>
          <w:b/>
          <w:bCs/>
        </w:rPr>
        <w:t>A</w:t>
      </w:r>
      <w:r w:rsidRPr="00BE2DD7">
        <w:rPr>
          <w:rFonts w:ascii="Arial" w:hAnsi="Arial" w:cs="Arial"/>
          <w:b/>
          <w:bCs/>
        </w:rPr>
        <w:t xml:space="preserve"> 20 </w:t>
      </w:r>
      <w:r>
        <w:rPr>
          <w:rFonts w:ascii="Arial" w:hAnsi="Arial" w:cs="Arial"/>
          <w:b/>
          <w:bCs/>
        </w:rPr>
        <w:t>ANOS</w:t>
      </w:r>
      <w:r w:rsidRPr="00BE2DD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</w:p>
    <w:p w14:paraId="10DF093C" w14:textId="33DD23CF" w:rsidR="00B956F6" w:rsidRDefault="00BE2DD7" w:rsidP="00BE2DD7">
      <w:pPr>
        <w:tabs>
          <w:tab w:val="left" w:pos="2145"/>
          <w:tab w:val="center" w:pos="4419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BE2DD7">
        <w:rPr>
          <w:rFonts w:ascii="Arial" w:hAnsi="Arial" w:cs="Arial"/>
          <w:b/>
          <w:bCs/>
          <w:sz w:val="20"/>
          <w:szCs w:val="20"/>
        </w:rPr>
        <w:t>SUA IMPORTÂNCIA E IMPACTOS QUE PODEM VALOR PARA UMA VIDA TODA</w:t>
      </w:r>
    </w:p>
    <w:p w14:paraId="327AB92E" w14:textId="77777777" w:rsidR="00434DC0" w:rsidRPr="00BE2DD7" w:rsidRDefault="00434DC0" w:rsidP="00BE2DD7">
      <w:pPr>
        <w:tabs>
          <w:tab w:val="left" w:pos="2145"/>
          <w:tab w:val="center" w:pos="4419"/>
        </w:tabs>
        <w:jc w:val="center"/>
        <w:rPr>
          <w:rFonts w:ascii="Arial" w:hAnsi="Arial" w:cs="Arial"/>
          <w:b/>
          <w:bCs/>
          <w:sz w:val="20"/>
          <w:szCs w:val="20"/>
        </w:rPr>
      </w:pPr>
    </w:p>
    <w:p w14:paraId="4C68D16D" w14:textId="2D63A2FC" w:rsidR="00B956F6" w:rsidRPr="002F7FCE" w:rsidRDefault="00451928" w:rsidP="00BF17D7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Ana Júlia Dias Couto, Izabelly Machado Cardoso, Raissa Miranda</w:t>
      </w:r>
    </w:p>
    <w:p w14:paraId="6C371C6F" w14:textId="77777777" w:rsidR="00B956F6" w:rsidRPr="00B956F6" w:rsidRDefault="00B956F6" w:rsidP="00B956F6"/>
    <w:p w14:paraId="194AC65D" w14:textId="12519A0D" w:rsidR="00BF17D7" w:rsidRDefault="00451928" w:rsidP="00BF17D7">
      <w:pPr>
        <w:pStyle w:val="Endereos"/>
      </w:pPr>
      <w:r>
        <w:rPr>
          <w:vertAlign w:val="superscript"/>
        </w:rPr>
        <w:t xml:space="preserve">ETEC Professora </w:t>
      </w:r>
      <w:r>
        <w:t>Ilza Nascimento Pintus/Escola Técnica Estadual, Avenida</w:t>
      </w:r>
      <w:r w:rsidRPr="00451928">
        <w:t xml:space="preserve"> Salmão, 570 - Parque Res. Aquarius, São José dos Campos - SP</w:t>
      </w:r>
      <w:r w:rsidR="007C384A">
        <w:t>, Brasil</w:t>
      </w:r>
      <w:r w:rsidRPr="00451928">
        <w:t>, 12246-260</w:t>
      </w:r>
      <w:r w:rsidR="007C384A">
        <w:t>, tcc.investec.24@gmail.com</w:t>
      </w:r>
    </w:p>
    <w:p w14:paraId="545E9BE0" w14:textId="6917C38B" w:rsidR="007C384A" w:rsidRDefault="007C384A" w:rsidP="00BF17D7">
      <w:pPr>
        <w:pStyle w:val="Endereos"/>
      </w:pPr>
    </w:p>
    <w:p w14:paraId="17C17DED" w14:textId="52204CEC" w:rsidR="00CA57BD" w:rsidRDefault="00CA57BD" w:rsidP="007C384A">
      <w:pPr>
        <w:pStyle w:val="Endereos"/>
        <w:jc w:val="left"/>
      </w:pPr>
    </w:p>
    <w:p w14:paraId="75089867" w14:textId="77777777" w:rsidR="00BF17D7" w:rsidRDefault="00BF17D7" w:rsidP="00BF17D7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Resumo</w:t>
      </w:r>
    </w:p>
    <w:p w14:paraId="6B6EF0D8" w14:textId="77777777" w:rsidR="001E661B" w:rsidRDefault="001E661B" w:rsidP="008D4E24">
      <w:pPr>
        <w:rPr>
          <w:rFonts w:ascii="Arial" w:hAnsi="Arial"/>
          <w:b/>
          <w:sz w:val="20"/>
        </w:rPr>
      </w:pPr>
    </w:p>
    <w:p w14:paraId="3278F03E" w14:textId="1A1A830F" w:rsidR="001E661B" w:rsidRPr="00747B3E" w:rsidRDefault="001E661B" w:rsidP="008D4E24">
      <w:pPr>
        <w:rPr>
          <w:rFonts w:ascii="Arial" w:hAnsi="Arial"/>
          <w:bCs/>
          <w:sz w:val="20"/>
        </w:rPr>
        <w:sectPr w:rsidR="001E661B" w:rsidRPr="00747B3E" w:rsidSect="002C15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 w:code="9"/>
          <w:pgMar w:top="2410" w:right="1134" w:bottom="1134" w:left="1701" w:header="0" w:footer="720" w:gutter="0"/>
          <w:cols w:space="720"/>
          <w:docGrid w:linePitch="360"/>
        </w:sectPr>
      </w:pPr>
      <w:r w:rsidRPr="00747B3E">
        <w:rPr>
          <w:rFonts w:ascii="Arial" w:hAnsi="Arial"/>
          <w:bCs/>
          <w:sz w:val="20"/>
        </w:rPr>
        <w:t>O texto aborda o aumento do consumo desenfreado na sociedade atual, especialmente entre os jovens, que muitas vezes compram por prazer e acabam se endividando. A falta de educação financeira nas escolas brasileiras contribui para essa situação, deixando os jovens vulneráveis às pressões sociais e à sobrecarga de informações da internet. A inserção da educação financeira é considerada crucial para ajudar os jovens a gerenciar suas finanças, evitando dívidas e promovendo uma vida mais estável. O artigo propõe discutir as dificuldades enfrentadas pelos jovens, sugerir formas de aprendizado sobre controle financeiro, como o uso de aplicativos, e reforçar que a educação financeira é um passo importante para um futuro mais tranquilo.</w:t>
      </w:r>
    </w:p>
    <w:p w14:paraId="64A54261" w14:textId="28EAC469" w:rsidR="00BF17D7" w:rsidRPr="00B201C4" w:rsidRDefault="00BF17D7" w:rsidP="00BF17D7">
      <w:pPr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Palavras-chave</w:t>
      </w:r>
      <w:r w:rsidR="008D4E24">
        <w:rPr>
          <w:rFonts w:ascii="Arial" w:hAnsi="Arial"/>
          <w:b/>
          <w:sz w:val="20"/>
        </w:rPr>
        <w:t xml:space="preserve">: </w:t>
      </w:r>
      <w:r w:rsidR="00B23F1E">
        <w:rPr>
          <w:rFonts w:ascii="Arial" w:hAnsi="Arial"/>
          <w:b/>
          <w:sz w:val="20"/>
        </w:rPr>
        <w:t xml:space="preserve">Jovens. </w:t>
      </w:r>
      <w:r w:rsidR="00BC4F9E">
        <w:rPr>
          <w:rFonts w:ascii="Arial" w:hAnsi="Arial"/>
          <w:b/>
          <w:sz w:val="20"/>
        </w:rPr>
        <w:t xml:space="preserve">Financeiro. </w:t>
      </w:r>
      <w:proofErr w:type="spellStart"/>
      <w:r w:rsidR="00110B11">
        <w:rPr>
          <w:rFonts w:ascii="Arial" w:hAnsi="Arial"/>
          <w:b/>
          <w:sz w:val="20"/>
        </w:rPr>
        <w:t>E</w:t>
      </w:r>
      <w:r w:rsidR="00FC0221">
        <w:rPr>
          <w:rFonts w:ascii="Arial" w:hAnsi="Arial"/>
          <w:b/>
          <w:sz w:val="20"/>
        </w:rPr>
        <w:t>Educação</w:t>
      </w:r>
      <w:proofErr w:type="spellEnd"/>
      <w:r w:rsidR="00FC0221">
        <w:rPr>
          <w:rFonts w:ascii="Arial" w:hAnsi="Arial"/>
          <w:b/>
          <w:sz w:val="20"/>
        </w:rPr>
        <w:t xml:space="preserve">-Financeira. Jovens </w:t>
      </w:r>
      <w:r w:rsidR="00E61E1E">
        <w:rPr>
          <w:rFonts w:ascii="Arial" w:hAnsi="Arial"/>
          <w:b/>
          <w:sz w:val="20"/>
        </w:rPr>
        <w:t>Adultos. Autocontrole.</w:t>
      </w:r>
    </w:p>
    <w:p w14:paraId="32F0647F" w14:textId="77777777" w:rsidR="004764C2" w:rsidRDefault="004764C2" w:rsidP="00BF17D7">
      <w:pPr>
        <w:jc w:val="both"/>
        <w:rPr>
          <w:rFonts w:ascii="Arial" w:hAnsi="Arial"/>
          <w:b/>
          <w:sz w:val="20"/>
        </w:rPr>
      </w:pPr>
    </w:p>
    <w:p w14:paraId="59FB044A" w14:textId="5F356F08" w:rsidR="00287E4B" w:rsidRDefault="00287E4B" w:rsidP="00BF17D7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Abstract:</w:t>
      </w:r>
    </w:p>
    <w:p w14:paraId="28195891" w14:textId="75372CF2" w:rsidR="00287E4B" w:rsidRPr="001D5ABB" w:rsidRDefault="001D5ABB" w:rsidP="00BF17D7">
      <w:pPr>
        <w:jc w:val="both"/>
        <w:rPr>
          <w:rFonts w:ascii="Arial" w:hAnsi="Arial"/>
          <w:bCs/>
          <w:sz w:val="20"/>
        </w:rPr>
      </w:pPr>
      <w:r w:rsidRPr="001D5ABB">
        <w:rPr>
          <w:rFonts w:ascii="Arial" w:hAnsi="Arial"/>
          <w:bCs/>
          <w:sz w:val="20"/>
        </w:rPr>
        <w:t xml:space="preserve">The </w:t>
      </w:r>
      <w:proofErr w:type="spellStart"/>
      <w:r w:rsidRPr="001D5ABB">
        <w:rPr>
          <w:rFonts w:ascii="Arial" w:hAnsi="Arial"/>
          <w:bCs/>
          <w:sz w:val="20"/>
        </w:rPr>
        <w:t>lack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of</w:t>
      </w:r>
      <w:proofErr w:type="spellEnd"/>
      <w:r w:rsidRPr="001D5ABB">
        <w:rPr>
          <w:rFonts w:ascii="Arial" w:hAnsi="Arial"/>
          <w:bCs/>
          <w:sz w:val="20"/>
        </w:rPr>
        <w:t xml:space="preserve"> financial </w:t>
      </w:r>
      <w:proofErr w:type="spellStart"/>
      <w:r w:rsidRPr="001D5ABB">
        <w:rPr>
          <w:rFonts w:ascii="Arial" w:hAnsi="Arial"/>
          <w:bCs/>
          <w:sz w:val="20"/>
        </w:rPr>
        <w:t>education</w:t>
      </w:r>
      <w:proofErr w:type="spellEnd"/>
      <w:r w:rsidRPr="001D5ABB">
        <w:rPr>
          <w:rFonts w:ascii="Arial" w:hAnsi="Arial"/>
          <w:bCs/>
          <w:sz w:val="20"/>
        </w:rPr>
        <w:t xml:space="preserve"> in </w:t>
      </w:r>
      <w:proofErr w:type="spellStart"/>
      <w:r w:rsidRPr="001D5ABB">
        <w:rPr>
          <w:rFonts w:ascii="Arial" w:hAnsi="Arial"/>
          <w:bCs/>
          <w:sz w:val="20"/>
        </w:rPr>
        <w:t>Brazilian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schools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contributes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to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this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situation</w:t>
      </w:r>
      <w:proofErr w:type="spellEnd"/>
      <w:r w:rsidRPr="001D5ABB">
        <w:rPr>
          <w:rFonts w:ascii="Arial" w:hAnsi="Arial"/>
          <w:bCs/>
          <w:sz w:val="20"/>
        </w:rPr>
        <w:t xml:space="preserve">, </w:t>
      </w:r>
      <w:proofErr w:type="spellStart"/>
      <w:r w:rsidRPr="001D5ABB">
        <w:rPr>
          <w:rFonts w:ascii="Arial" w:hAnsi="Arial"/>
          <w:bCs/>
          <w:sz w:val="20"/>
        </w:rPr>
        <w:t>leaving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young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people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vulnerable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to</w:t>
      </w:r>
      <w:proofErr w:type="spellEnd"/>
      <w:r w:rsidRPr="001D5ABB">
        <w:rPr>
          <w:rFonts w:ascii="Arial" w:hAnsi="Arial"/>
          <w:bCs/>
          <w:sz w:val="20"/>
        </w:rPr>
        <w:t xml:space="preserve"> social </w:t>
      </w:r>
      <w:proofErr w:type="spellStart"/>
      <w:r w:rsidRPr="001D5ABB">
        <w:rPr>
          <w:rFonts w:ascii="Arial" w:hAnsi="Arial"/>
          <w:bCs/>
          <w:sz w:val="20"/>
        </w:rPr>
        <w:t>pressures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and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the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overload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of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information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from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the</w:t>
      </w:r>
      <w:proofErr w:type="spellEnd"/>
      <w:r w:rsidRPr="001D5ABB">
        <w:rPr>
          <w:rFonts w:ascii="Arial" w:hAnsi="Arial"/>
          <w:bCs/>
          <w:sz w:val="20"/>
        </w:rPr>
        <w:t xml:space="preserve"> internet. The </w:t>
      </w:r>
      <w:proofErr w:type="spellStart"/>
      <w:r w:rsidRPr="001D5ABB">
        <w:rPr>
          <w:rFonts w:ascii="Arial" w:hAnsi="Arial"/>
          <w:bCs/>
          <w:sz w:val="20"/>
        </w:rPr>
        <w:t>introduction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of</w:t>
      </w:r>
      <w:proofErr w:type="spellEnd"/>
      <w:r w:rsidRPr="001D5ABB">
        <w:rPr>
          <w:rFonts w:ascii="Arial" w:hAnsi="Arial"/>
          <w:bCs/>
          <w:sz w:val="20"/>
        </w:rPr>
        <w:t xml:space="preserve"> financial </w:t>
      </w:r>
      <w:proofErr w:type="spellStart"/>
      <w:r w:rsidRPr="001D5ABB">
        <w:rPr>
          <w:rFonts w:ascii="Arial" w:hAnsi="Arial"/>
          <w:bCs/>
          <w:sz w:val="20"/>
        </w:rPr>
        <w:t>education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is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deemed</w:t>
      </w:r>
      <w:proofErr w:type="spellEnd"/>
      <w:r w:rsidRPr="001D5ABB">
        <w:rPr>
          <w:rFonts w:ascii="Arial" w:hAnsi="Arial"/>
          <w:bCs/>
          <w:sz w:val="20"/>
        </w:rPr>
        <w:t xml:space="preserve"> crucial </w:t>
      </w:r>
      <w:proofErr w:type="spellStart"/>
      <w:r w:rsidRPr="001D5ABB">
        <w:rPr>
          <w:rFonts w:ascii="Arial" w:hAnsi="Arial"/>
          <w:bCs/>
          <w:sz w:val="20"/>
        </w:rPr>
        <w:t>to</w:t>
      </w:r>
      <w:proofErr w:type="spellEnd"/>
      <w:r w:rsidRPr="001D5ABB">
        <w:rPr>
          <w:rFonts w:ascii="Arial" w:hAnsi="Arial"/>
          <w:bCs/>
          <w:sz w:val="20"/>
        </w:rPr>
        <w:t xml:space="preserve"> help </w:t>
      </w:r>
      <w:proofErr w:type="spellStart"/>
      <w:r w:rsidRPr="001D5ABB">
        <w:rPr>
          <w:rFonts w:ascii="Arial" w:hAnsi="Arial"/>
          <w:bCs/>
          <w:sz w:val="20"/>
        </w:rPr>
        <w:t>young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people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manage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their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finances</w:t>
      </w:r>
      <w:proofErr w:type="spellEnd"/>
      <w:r w:rsidRPr="001D5ABB">
        <w:rPr>
          <w:rFonts w:ascii="Arial" w:hAnsi="Arial"/>
          <w:bCs/>
          <w:sz w:val="20"/>
        </w:rPr>
        <w:t xml:space="preserve">, </w:t>
      </w:r>
      <w:proofErr w:type="spellStart"/>
      <w:r w:rsidRPr="001D5ABB">
        <w:rPr>
          <w:rFonts w:ascii="Arial" w:hAnsi="Arial"/>
          <w:bCs/>
          <w:sz w:val="20"/>
        </w:rPr>
        <w:t>avoid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debt</w:t>
      </w:r>
      <w:proofErr w:type="spellEnd"/>
      <w:r w:rsidRPr="001D5ABB">
        <w:rPr>
          <w:rFonts w:ascii="Arial" w:hAnsi="Arial"/>
          <w:bCs/>
          <w:sz w:val="20"/>
        </w:rPr>
        <w:t xml:space="preserve">, </w:t>
      </w:r>
      <w:proofErr w:type="spellStart"/>
      <w:r w:rsidRPr="001D5ABB">
        <w:rPr>
          <w:rFonts w:ascii="Arial" w:hAnsi="Arial"/>
          <w:bCs/>
          <w:sz w:val="20"/>
        </w:rPr>
        <w:t>and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promote</w:t>
      </w:r>
      <w:proofErr w:type="spellEnd"/>
      <w:r w:rsidRPr="001D5ABB">
        <w:rPr>
          <w:rFonts w:ascii="Arial" w:hAnsi="Arial"/>
          <w:bCs/>
          <w:sz w:val="20"/>
        </w:rPr>
        <w:t xml:space="preserve"> a more </w:t>
      </w:r>
      <w:proofErr w:type="spellStart"/>
      <w:r w:rsidRPr="001D5ABB">
        <w:rPr>
          <w:rFonts w:ascii="Arial" w:hAnsi="Arial"/>
          <w:bCs/>
          <w:sz w:val="20"/>
        </w:rPr>
        <w:t>stable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life</w:t>
      </w:r>
      <w:proofErr w:type="spellEnd"/>
      <w:r w:rsidRPr="001D5ABB">
        <w:rPr>
          <w:rFonts w:ascii="Arial" w:hAnsi="Arial"/>
          <w:bCs/>
          <w:sz w:val="20"/>
        </w:rPr>
        <w:t xml:space="preserve">. The </w:t>
      </w:r>
      <w:proofErr w:type="spellStart"/>
      <w:r w:rsidRPr="001D5ABB">
        <w:rPr>
          <w:rFonts w:ascii="Arial" w:hAnsi="Arial"/>
          <w:bCs/>
          <w:sz w:val="20"/>
        </w:rPr>
        <w:t>article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proposes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to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discuss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the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difficulties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faced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by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young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people</w:t>
      </w:r>
      <w:proofErr w:type="spellEnd"/>
      <w:r w:rsidRPr="001D5ABB">
        <w:rPr>
          <w:rFonts w:ascii="Arial" w:hAnsi="Arial"/>
          <w:bCs/>
          <w:sz w:val="20"/>
        </w:rPr>
        <w:t xml:space="preserve">, </w:t>
      </w:r>
      <w:proofErr w:type="spellStart"/>
      <w:r w:rsidRPr="001D5ABB">
        <w:rPr>
          <w:rFonts w:ascii="Arial" w:hAnsi="Arial"/>
          <w:bCs/>
          <w:sz w:val="20"/>
        </w:rPr>
        <w:t>suggest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ways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to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learn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about</w:t>
      </w:r>
      <w:proofErr w:type="spellEnd"/>
      <w:r w:rsidRPr="001D5ABB">
        <w:rPr>
          <w:rFonts w:ascii="Arial" w:hAnsi="Arial"/>
          <w:bCs/>
          <w:sz w:val="20"/>
        </w:rPr>
        <w:t xml:space="preserve"> financial </w:t>
      </w:r>
      <w:proofErr w:type="spellStart"/>
      <w:r w:rsidRPr="001D5ABB">
        <w:rPr>
          <w:rFonts w:ascii="Arial" w:hAnsi="Arial"/>
          <w:bCs/>
          <w:sz w:val="20"/>
        </w:rPr>
        <w:t>control</w:t>
      </w:r>
      <w:proofErr w:type="spellEnd"/>
      <w:r w:rsidRPr="001D5ABB">
        <w:rPr>
          <w:rFonts w:ascii="Arial" w:hAnsi="Arial"/>
          <w:bCs/>
          <w:sz w:val="20"/>
        </w:rPr>
        <w:t xml:space="preserve">, </w:t>
      </w:r>
      <w:proofErr w:type="spellStart"/>
      <w:r w:rsidRPr="001D5ABB">
        <w:rPr>
          <w:rFonts w:ascii="Arial" w:hAnsi="Arial"/>
          <w:bCs/>
          <w:sz w:val="20"/>
        </w:rPr>
        <w:t>such</w:t>
      </w:r>
      <w:proofErr w:type="spellEnd"/>
      <w:r w:rsidRPr="001D5ABB">
        <w:rPr>
          <w:rFonts w:ascii="Arial" w:hAnsi="Arial"/>
          <w:bCs/>
          <w:sz w:val="20"/>
        </w:rPr>
        <w:t xml:space="preserve"> as </w:t>
      </w:r>
      <w:proofErr w:type="spellStart"/>
      <w:r w:rsidRPr="001D5ABB">
        <w:rPr>
          <w:rFonts w:ascii="Arial" w:hAnsi="Arial"/>
          <w:bCs/>
          <w:sz w:val="20"/>
        </w:rPr>
        <w:t>using</w:t>
      </w:r>
      <w:proofErr w:type="spellEnd"/>
      <w:r w:rsidRPr="001D5ABB">
        <w:rPr>
          <w:rFonts w:ascii="Arial" w:hAnsi="Arial"/>
          <w:bCs/>
          <w:sz w:val="20"/>
        </w:rPr>
        <w:t xml:space="preserve"> apps, </w:t>
      </w:r>
      <w:proofErr w:type="spellStart"/>
      <w:r w:rsidRPr="001D5ABB">
        <w:rPr>
          <w:rFonts w:ascii="Arial" w:hAnsi="Arial"/>
          <w:bCs/>
          <w:sz w:val="20"/>
        </w:rPr>
        <w:t>and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emphasize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that</w:t>
      </w:r>
      <w:proofErr w:type="spellEnd"/>
      <w:r w:rsidRPr="001D5ABB">
        <w:rPr>
          <w:rFonts w:ascii="Arial" w:hAnsi="Arial"/>
          <w:bCs/>
          <w:sz w:val="20"/>
        </w:rPr>
        <w:t xml:space="preserve"> financial </w:t>
      </w:r>
      <w:proofErr w:type="spellStart"/>
      <w:r w:rsidRPr="001D5ABB">
        <w:rPr>
          <w:rFonts w:ascii="Arial" w:hAnsi="Arial"/>
          <w:bCs/>
          <w:sz w:val="20"/>
        </w:rPr>
        <w:t>education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is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an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important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step</w:t>
      </w:r>
      <w:proofErr w:type="spellEnd"/>
      <w:r w:rsidRPr="001D5ABB">
        <w:rPr>
          <w:rFonts w:ascii="Arial" w:hAnsi="Arial"/>
          <w:bCs/>
          <w:sz w:val="20"/>
        </w:rPr>
        <w:t xml:space="preserve"> </w:t>
      </w:r>
      <w:proofErr w:type="spellStart"/>
      <w:r w:rsidRPr="001D5ABB">
        <w:rPr>
          <w:rFonts w:ascii="Arial" w:hAnsi="Arial"/>
          <w:bCs/>
          <w:sz w:val="20"/>
        </w:rPr>
        <w:t>toward</w:t>
      </w:r>
      <w:proofErr w:type="spellEnd"/>
      <w:r w:rsidRPr="001D5ABB">
        <w:rPr>
          <w:rFonts w:ascii="Arial" w:hAnsi="Arial"/>
          <w:bCs/>
          <w:sz w:val="20"/>
        </w:rPr>
        <w:t xml:space="preserve"> a more </w:t>
      </w:r>
      <w:proofErr w:type="spellStart"/>
      <w:r w:rsidRPr="001D5ABB">
        <w:rPr>
          <w:rFonts w:ascii="Arial" w:hAnsi="Arial"/>
          <w:bCs/>
          <w:sz w:val="20"/>
        </w:rPr>
        <w:t>peaceful</w:t>
      </w:r>
      <w:proofErr w:type="spellEnd"/>
      <w:r w:rsidRPr="001D5ABB">
        <w:rPr>
          <w:rFonts w:ascii="Arial" w:hAnsi="Arial"/>
          <w:bCs/>
          <w:sz w:val="20"/>
        </w:rPr>
        <w:t xml:space="preserve"> future.</w:t>
      </w:r>
    </w:p>
    <w:p w14:paraId="0A93ECD2" w14:textId="1411EEDF" w:rsidR="00287E4B" w:rsidRPr="00287E4B" w:rsidRDefault="00287E4B" w:rsidP="00BF17D7">
      <w:pPr>
        <w:jc w:val="both"/>
        <w:rPr>
          <w:rFonts w:ascii="Arial" w:hAnsi="Arial"/>
          <w:bCs/>
          <w:sz w:val="20"/>
        </w:rPr>
      </w:pPr>
      <w:r>
        <w:rPr>
          <w:rFonts w:ascii="Arial" w:hAnsi="Arial"/>
          <w:b/>
          <w:sz w:val="20"/>
        </w:rPr>
        <w:t>Key words</w:t>
      </w:r>
      <w:r w:rsidRPr="00287E4B">
        <w:rPr>
          <w:rFonts w:ascii="Arial" w:hAnsi="Arial"/>
          <w:bCs/>
          <w:sz w:val="20"/>
        </w:rPr>
        <w:t xml:space="preserve">: </w:t>
      </w:r>
      <w:r w:rsidR="005352D6">
        <w:rPr>
          <w:rFonts w:ascii="Arial" w:hAnsi="Arial"/>
          <w:bCs/>
          <w:sz w:val="20"/>
        </w:rPr>
        <w:t xml:space="preserve">Young </w:t>
      </w:r>
      <w:proofErr w:type="spellStart"/>
      <w:r w:rsidR="005352D6">
        <w:rPr>
          <w:rFonts w:ascii="Arial" w:hAnsi="Arial"/>
          <w:bCs/>
          <w:sz w:val="20"/>
        </w:rPr>
        <w:t>people</w:t>
      </w:r>
      <w:proofErr w:type="spellEnd"/>
      <w:r w:rsidR="005352D6">
        <w:rPr>
          <w:rFonts w:ascii="Arial" w:hAnsi="Arial"/>
          <w:bCs/>
          <w:sz w:val="20"/>
        </w:rPr>
        <w:t xml:space="preserve">. Financial. Financial </w:t>
      </w:r>
      <w:proofErr w:type="spellStart"/>
      <w:r w:rsidR="005352D6">
        <w:rPr>
          <w:rFonts w:ascii="Arial" w:hAnsi="Arial"/>
          <w:bCs/>
          <w:sz w:val="20"/>
        </w:rPr>
        <w:t>Education</w:t>
      </w:r>
      <w:proofErr w:type="spellEnd"/>
      <w:r w:rsidR="005352D6">
        <w:rPr>
          <w:rFonts w:ascii="Arial" w:hAnsi="Arial"/>
          <w:bCs/>
          <w:sz w:val="20"/>
        </w:rPr>
        <w:t xml:space="preserve">. Young </w:t>
      </w:r>
      <w:proofErr w:type="spellStart"/>
      <w:r w:rsidR="005352D6">
        <w:rPr>
          <w:rFonts w:ascii="Arial" w:hAnsi="Arial"/>
          <w:bCs/>
          <w:sz w:val="20"/>
        </w:rPr>
        <w:t>Adults</w:t>
      </w:r>
      <w:proofErr w:type="spellEnd"/>
      <w:r w:rsidR="005352D6">
        <w:rPr>
          <w:rFonts w:ascii="Arial" w:hAnsi="Arial"/>
          <w:bCs/>
          <w:sz w:val="20"/>
        </w:rPr>
        <w:t>. Self-</w:t>
      </w:r>
      <w:proofErr w:type="spellStart"/>
      <w:r w:rsidR="005352D6">
        <w:rPr>
          <w:rFonts w:ascii="Arial" w:hAnsi="Arial"/>
          <w:bCs/>
          <w:sz w:val="20"/>
        </w:rPr>
        <w:t>control</w:t>
      </w:r>
      <w:proofErr w:type="spellEnd"/>
      <w:r w:rsidR="005352D6">
        <w:rPr>
          <w:rFonts w:ascii="Arial" w:hAnsi="Arial"/>
          <w:bCs/>
          <w:sz w:val="20"/>
        </w:rPr>
        <w:t>.</w:t>
      </w:r>
    </w:p>
    <w:p w14:paraId="7528B781" w14:textId="77777777" w:rsidR="00287E4B" w:rsidRDefault="00287E4B" w:rsidP="00BF17D7">
      <w:pPr>
        <w:jc w:val="both"/>
        <w:rPr>
          <w:rFonts w:ascii="Arial" w:hAnsi="Arial"/>
          <w:b/>
          <w:sz w:val="20"/>
        </w:rPr>
      </w:pPr>
    </w:p>
    <w:p w14:paraId="4B4C2D22" w14:textId="29AAC78E" w:rsidR="00BF17D7" w:rsidRDefault="005F7CA8" w:rsidP="00BF17D7">
      <w:pPr>
        <w:jc w:val="both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b/>
          <w:sz w:val="20"/>
        </w:rPr>
        <w:t>Curso</w:t>
      </w:r>
      <w:r w:rsidR="00BF17D7">
        <w:rPr>
          <w:rFonts w:ascii="Arial" w:hAnsi="Arial"/>
          <w:b/>
          <w:sz w:val="20"/>
        </w:rPr>
        <w:t>:</w:t>
      </w:r>
      <w:r w:rsidR="007C384A">
        <w:rPr>
          <w:rFonts w:ascii="Arial" w:hAnsi="Arial"/>
          <w:color w:val="FF0000"/>
          <w:sz w:val="20"/>
        </w:rPr>
        <w:t xml:space="preserve"> </w:t>
      </w:r>
      <w:r w:rsidR="00070A19" w:rsidRPr="00070A19">
        <w:rPr>
          <w:rFonts w:ascii="Arial" w:hAnsi="Arial"/>
          <w:color w:val="000000" w:themeColor="text1"/>
          <w:sz w:val="20"/>
        </w:rPr>
        <w:t>3º</w:t>
      </w:r>
      <w:r w:rsidR="00070A19">
        <w:rPr>
          <w:rFonts w:ascii="Arial" w:hAnsi="Arial"/>
          <w:color w:val="FF0000"/>
          <w:sz w:val="20"/>
        </w:rPr>
        <w:t xml:space="preserve"> </w:t>
      </w:r>
      <w:r w:rsidR="00AF78AC">
        <w:rPr>
          <w:rFonts w:ascii="Arial" w:hAnsi="Arial"/>
          <w:color w:val="000000" w:themeColor="text1"/>
          <w:sz w:val="20"/>
        </w:rPr>
        <w:t xml:space="preserve">Mtec </w:t>
      </w:r>
      <w:r w:rsidR="007C384A">
        <w:rPr>
          <w:rFonts w:ascii="Arial" w:hAnsi="Arial"/>
          <w:color w:val="000000" w:themeColor="text1"/>
          <w:sz w:val="20"/>
        </w:rPr>
        <w:t>Administração</w:t>
      </w:r>
    </w:p>
    <w:p w14:paraId="034799AA" w14:textId="77777777" w:rsidR="001B57CB" w:rsidRDefault="001B57CB" w:rsidP="00BF17D7">
      <w:pPr>
        <w:jc w:val="both"/>
        <w:rPr>
          <w:rFonts w:ascii="Arial" w:hAnsi="Arial"/>
          <w:b/>
          <w:sz w:val="20"/>
        </w:rPr>
      </w:pPr>
    </w:p>
    <w:p w14:paraId="446C58C1" w14:textId="77777777" w:rsidR="00CA57BD" w:rsidRDefault="00CA57BD">
      <w:pPr>
        <w:jc w:val="both"/>
        <w:rPr>
          <w:rFonts w:ascii="Arial" w:hAnsi="Arial"/>
          <w:sz w:val="20"/>
        </w:rPr>
      </w:pPr>
    </w:p>
    <w:p w14:paraId="0B95B111" w14:textId="77777777" w:rsidR="00CA57BD" w:rsidRDefault="00CA57BD">
      <w:pPr>
        <w:rPr>
          <w:rFonts w:ascii="Arial" w:hAnsi="Arial"/>
          <w:b/>
          <w:sz w:val="20"/>
        </w:rPr>
        <w:sectPr w:rsidR="00CA57BD" w:rsidSect="002C157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14:paraId="08B6A18F" w14:textId="77777777"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Introdução</w:t>
      </w:r>
    </w:p>
    <w:p w14:paraId="6160B042" w14:textId="77777777"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14:paraId="4962848C" w14:textId="46E0AB7F" w:rsidR="00F50FF5" w:rsidRDefault="00F50FF5" w:rsidP="00F50FF5">
      <w:pPr>
        <w:rPr>
          <w:rFonts w:ascii="Arial" w:hAnsi="Arial" w:cs="Arial"/>
          <w:sz w:val="20"/>
          <w:szCs w:val="20"/>
        </w:rPr>
      </w:pPr>
      <w:r w:rsidRPr="00F50FF5">
        <w:rPr>
          <w:rFonts w:ascii="Arial" w:hAnsi="Arial" w:cs="Arial"/>
          <w:sz w:val="20"/>
          <w:szCs w:val="20"/>
        </w:rPr>
        <w:t>No mundo atual o c</w:t>
      </w:r>
      <w:r w:rsidRPr="00AD5144">
        <w:rPr>
          <w:rFonts w:ascii="Arial" w:hAnsi="Arial" w:cs="Arial"/>
          <w:sz w:val="20"/>
          <w:szCs w:val="20"/>
        </w:rPr>
        <w:t>onsumo</w:t>
      </w:r>
      <w:r w:rsidRPr="00F50FF5">
        <w:rPr>
          <w:rFonts w:ascii="Arial" w:hAnsi="Arial" w:cs="Arial"/>
          <w:sz w:val="20"/>
          <w:szCs w:val="20"/>
        </w:rPr>
        <w:t xml:space="preserve"> de produtos está aumentando gradativamente, isso se dá pelo fato das pessoas estarem </w:t>
      </w:r>
      <w:r w:rsidR="00AD5144">
        <w:rPr>
          <w:rFonts w:ascii="Arial" w:hAnsi="Arial" w:cs="Arial"/>
          <w:sz w:val="20"/>
          <w:szCs w:val="20"/>
        </w:rPr>
        <w:t xml:space="preserve">sempre </w:t>
      </w:r>
      <w:r w:rsidRPr="00F50FF5">
        <w:rPr>
          <w:rFonts w:ascii="Arial" w:hAnsi="Arial" w:cs="Arial"/>
          <w:sz w:val="20"/>
          <w:szCs w:val="20"/>
        </w:rPr>
        <w:t xml:space="preserve">querendo </w:t>
      </w:r>
      <w:r w:rsidR="00AD5144">
        <w:rPr>
          <w:rFonts w:ascii="Arial" w:hAnsi="Arial" w:cs="Arial"/>
          <w:sz w:val="20"/>
          <w:szCs w:val="20"/>
        </w:rPr>
        <w:t xml:space="preserve">adquirir </w:t>
      </w:r>
      <w:r w:rsidRPr="00F50FF5">
        <w:rPr>
          <w:rFonts w:ascii="Arial" w:hAnsi="Arial" w:cs="Arial"/>
          <w:sz w:val="20"/>
          <w:szCs w:val="20"/>
        </w:rPr>
        <w:t xml:space="preserve">mais e mais produtos. </w:t>
      </w:r>
      <w:r w:rsidR="00BC48AA">
        <w:rPr>
          <w:rFonts w:ascii="Arial" w:hAnsi="Arial" w:cs="Arial"/>
          <w:sz w:val="20"/>
          <w:szCs w:val="20"/>
        </w:rPr>
        <w:t>A</w:t>
      </w:r>
      <w:r w:rsidRPr="00F50FF5">
        <w:rPr>
          <w:rFonts w:ascii="Arial" w:hAnsi="Arial" w:cs="Arial"/>
          <w:sz w:val="20"/>
          <w:szCs w:val="20"/>
        </w:rPr>
        <w:t xml:space="preserve"> sociedade sempre fora </w:t>
      </w:r>
      <w:r w:rsidRPr="00BC48AA">
        <w:rPr>
          <w:rFonts w:ascii="Arial" w:hAnsi="Arial" w:cs="Arial"/>
          <w:sz w:val="20"/>
          <w:szCs w:val="20"/>
        </w:rPr>
        <w:t>consumista,</w:t>
      </w:r>
      <w:r w:rsidRPr="00F50FF5">
        <w:rPr>
          <w:rFonts w:ascii="Arial" w:hAnsi="Arial" w:cs="Arial"/>
          <w:sz w:val="20"/>
          <w:szCs w:val="20"/>
        </w:rPr>
        <w:t xml:space="preserve"> porém agora ela não c</w:t>
      </w:r>
      <w:r w:rsidR="00AD5144">
        <w:rPr>
          <w:rFonts w:ascii="Arial" w:hAnsi="Arial" w:cs="Arial"/>
          <w:sz w:val="20"/>
          <w:szCs w:val="20"/>
        </w:rPr>
        <w:t>ompra</w:t>
      </w:r>
      <w:r w:rsidRPr="00F50FF5">
        <w:rPr>
          <w:rFonts w:ascii="Arial" w:hAnsi="Arial" w:cs="Arial"/>
          <w:sz w:val="20"/>
          <w:szCs w:val="20"/>
        </w:rPr>
        <w:t xml:space="preserve"> só pela necessidade, mas sim por puro prazer, seja por causa da pressão social das pessoas em volta, ou seja, por causa de uma </w:t>
      </w:r>
      <w:r w:rsidRPr="00BC48AA">
        <w:rPr>
          <w:rFonts w:ascii="Arial" w:hAnsi="Arial" w:cs="Arial"/>
          <w:sz w:val="20"/>
          <w:szCs w:val="20"/>
        </w:rPr>
        <w:t>compuls</w:t>
      </w:r>
      <w:r w:rsidR="00BC48AA">
        <w:rPr>
          <w:rFonts w:ascii="Arial" w:hAnsi="Arial" w:cs="Arial"/>
          <w:sz w:val="20"/>
          <w:szCs w:val="20"/>
        </w:rPr>
        <w:t xml:space="preserve">ão </w:t>
      </w:r>
      <w:r w:rsidRPr="00F50FF5">
        <w:rPr>
          <w:rFonts w:ascii="Arial" w:hAnsi="Arial" w:cs="Arial"/>
          <w:sz w:val="20"/>
          <w:szCs w:val="20"/>
        </w:rPr>
        <w:t>essas pessoas acabam ficando endividadas ainda jovens e trazendo um grande peso que muitas das vezes poderia ser evitad</w:t>
      </w:r>
      <w:r w:rsidR="00BC48AA">
        <w:rPr>
          <w:rFonts w:ascii="Arial" w:hAnsi="Arial" w:cs="Arial"/>
          <w:sz w:val="20"/>
          <w:szCs w:val="20"/>
        </w:rPr>
        <w:t>o</w:t>
      </w:r>
      <w:r w:rsidRPr="00F50FF5">
        <w:rPr>
          <w:rFonts w:ascii="Arial" w:hAnsi="Arial" w:cs="Arial"/>
          <w:sz w:val="20"/>
          <w:szCs w:val="20"/>
        </w:rPr>
        <w:t xml:space="preserve"> se tivesse feito algum tipo de planejamento.</w:t>
      </w:r>
    </w:p>
    <w:p w14:paraId="06F1EC9A" w14:textId="77777777" w:rsidR="001B57CB" w:rsidRPr="00F50FF5" w:rsidRDefault="001B57CB" w:rsidP="00F50FF5">
      <w:pPr>
        <w:rPr>
          <w:rFonts w:ascii="Arial" w:hAnsi="Arial" w:cs="Arial"/>
          <w:sz w:val="20"/>
          <w:szCs w:val="20"/>
        </w:rPr>
      </w:pPr>
    </w:p>
    <w:p w14:paraId="6383CCF8" w14:textId="63EE9C2D" w:rsidR="00F50FF5" w:rsidRDefault="00BC48AA" w:rsidP="00F50F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Brasil, as escolas não possuem </w:t>
      </w:r>
      <w:r w:rsidR="00385521">
        <w:rPr>
          <w:rFonts w:ascii="Arial" w:hAnsi="Arial" w:cs="Arial"/>
          <w:sz w:val="20"/>
          <w:szCs w:val="20"/>
        </w:rPr>
        <w:t>nas</w:t>
      </w:r>
      <w:r>
        <w:rPr>
          <w:rFonts w:ascii="Arial" w:hAnsi="Arial" w:cs="Arial"/>
          <w:sz w:val="20"/>
          <w:szCs w:val="20"/>
        </w:rPr>
        <w:t xml:space="preserve"> rede</w:t>
      </w:r>
      <w:r w:rsidR="0038552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 ensino </w:t>
      </w:r>
      <w:r w:rsidR="00385521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educação financeira</w:t>
      </w:r>
      <w:r w:rsidR="00F50FF5" w:rsidRPr="00F50FF5">
        <w:rPr>
          <w:rFonts w:ascii="Arial" w:hAnsi="Arial" w:cs="Arial"/>
          <w:sz w:val="20"/>
          <w:szCs w:val="20"/>
        </w:rPr>
        <w:t>, o que aca</w:t>
      </w:r>
      <w:r w:rsidR="008A178A">
        <w:rPr>
          <w:rFonts w:ascii="Arial" w:hAnsi="Arial" w:cs="Arial"/>
          <w:sz w:val="20"/>
          <w:szCs w:val="20"/>
        </w:rPr>
        <w:t>rreta ignorância</w:t>
      </w:r>
      <w:r w:rsidR="00F50FF5" w:rsidRPr="00F50FF5">
        <w:rPr>
          <w:rFonts w:ascii="Arial" w:hAnsi="Arial" w:cs="Arial"/>
          <w:sz w:val="20"/>
          <w:szCs w:val="20"/>
        </w:rPr>
        <w:t xml:space="preserve"> </w:t>
      </w:r>
      <w:r w:rsidR="008A178A">
        <w:rPr>
          <w:rFonts w:ascii="Arial" w:hAnsi="Arial" w:cs="Arial"/>
          <w:sz w:val="20"/>
          <w:szCs w:val="20"/>
        </w:rPr>
        <w:t>aos</w:t>
      </w:r>
      <w:r>
        <w:rPr>
          <w:rFonts w:ascii="Arial" w:hAnsi="Arial" w:cs="Arial"/>
          <w:sz w:val="20"/>
          <w:szCs w:val="20"/>
        </w:rPr>
        <w:t xml:space="preserve"> jovens</w:t>
      </w:r>
      <w:r w:rsidR="008A178A">
        <w:rPr>
          <w:rFonts w:ascii="Arial" w:hAnsi="Arial" w:cs="Arial"/>
          <w:sz w:val="20"/>
          <w:szCs w:val="20"/>
        </w:rPr>
        <w:t xml:space="preserve"> sobre o assunto. Eles são os que mais sofrem </w:t>
      </w:r>
      <w:r w:rsidR="00F50FF5" w:rsidRPr="00F50FF5">
        <w:rPr>
          <w:rFonts w:ascii="Arial" w:hAnsi="Arial" w:cs="Arial"/>
          <w:sz w:val="20"/>
          <w:szCs w:val="20"/>
        </w:rPr>
        <w:t xml:space="preserve">com essa </w:t>
      </w:r>
      <w:r w:rsidR="008A178A">
        <w:rPr>
          <w:rFonts w:ascii="Arial" w:hAnsi="Arial" w:cs="Arial"/>
          <w:sz w:val="20"/>
          <w:szCs w:val="20"/>
        </w:rPr>
        <w:t>falta de conhecimento</w:t>
      </w:r>
      <w:r w:rsidR="00F50FF5" w:rsidRPr="00F50FF5">
        <w:rPr>
          <w:rFonts w:ascii="Arial" w:hAnsi="Arial" w:cs="Arial"/>
          <w:sz w:val="20"/>
          <w:szCs w:val="20"/>
        </w:rPr>
        <w:t xml:space="preserve"> pois, como já dito, pode</w:t>
      </w:r>
      <w:r w:rsidR="008A178A">
        <w:rPr>
          <w:rFonts w:ascii="Arial" w:hAnsi="Arial" w:cs="Arial"/>
          <w:sz w:val="20"/>
          <w:szCs w:val="20"/>
        </w:rPr>
        <w:t>m</w:t>
      </w:r>
      <w:r w:rsidR="00F50FF5" w:rsidRPr="00F50FF5">
        <w:rPr>
          <w:rFonts w:ascii="Arial" w:hAnsi="Arial" w:cs="Arial"/>
          <w:sz w:val="20"/>
          <w:szCs w:val="20"/>
        </w:rPr>
        <w:t xml:space="preserve"> ficar </w:t>
      </w:r>
      <w:r w:rsidR="00F50FF5" w:rsidRPr="00434DC0">
        <w:rPr>
          <w:rFonts w:ascii="Arial" w:hAnsi="Arial" w:cs="Arial"/>
          <w:sz w:val="20"/>
          <w:szCs w:val="20"/>
        </w:rPr>
        <w:t>mais facilmente</w:t>
      </w:r>
      <w:r w:rsidR="008A178A">
        <w:rPr>
          <w:rFonts w:ascii="Arial" w:hAnsi="Arial" w:cs="Arial"/>
          <w:sz w:val="20"/>
          <w:szCs w:val="20"/>
        </w:rPr>
        <w:t xml:space="preserve"> endividados</w:t>
      </w:r>
      <w:r w:rsidR="00F50FF5" w:rsidRPr="00434DC0">
        <w:rPr>
          <w:rFonts w:ascii="Arial" w:hAnsi="Arial" w:cs="Arial"/>
          <w:sz w:val="20"/>
          <w:szCs w:val="20"/>
        </w:rPr>
        <w:t xml:space="preserve"> por conta </w:t>
      </w:r>
      <w:r w:rsidR="008A178A">
        <w:rPr>
          <w:rFonts w:ascii="Arial" w:hAnsi="Arial" w:cs="Arial"/>
          <w:sz w:val="20"/>
          <w:szCs w:val="20"/>
        </w:rPr>
        <w:t xml:space="preserve">da </w:t>
      </w:r>
      <w:r w:rsidR="008A178A" w:rsidRPr="00385521">
        <w:rPr>
          <w:rFonts w:ascii="Arial" w:hAnsi="Arial" w:cs="Arial"/>
          <w:sz w:val="20"/>
          <w:szCs w:val="20"/>
        </w:rPr>
        <w:t>sobrecarga de informações</w:t>
      </w:r>
      <w:r w:rsidR="008A178A">
        <w:rPr>
          <w:rFonts w:ascii="Arial" w:hAnsi="Arial" w:cs="Arial"/>
          <w:sz w:val="20"/>
          <w:szCs w:val="20"/>
        </w:rPr>
        <w:t xml:space="preserve"> </w:t>
      </w:r>
      <w:r w:rsidR="00385521">
        <w:rPr>
          <w:rFonts w:ascii="Arial" w:hAnsi="Arial" w:cs="Arial"/>
          <w:sz w:val="20"/>
          <w:szCs w:val="20"/>
        </w:rPr>
        <w:t xml:space="preserve">advindas da internet </w:t>
      </w:r>
      <w:r w:rsidR="008A178A">
        <w:rPr>
          <w:rFonts w:ascii="Arial" w:hAnsi="Arial" w:cs="Arial"/>
          <w:sz w:val="20"/>
          <w:szCs w:val="20"/>
        </w:rPr>
        <w:t xml:space="preserve">e da </w:t>
      </w:r>
      <w:r w:rsidR="008A178A" w:rsidRPr="00385521">
        <w:rPr>
          <w:rFonts w:ascii="Arial" w:hAnsi="Arial" w:cs="Arial"/>
          <w:sz w:val="20"/>
          <w:szCs w:val="20"/>
        </w:rPr>
        <w:t>pressão social</w:t>
      </w:r>
      <w:r w:rsidR="008A178A">
        <w:rPr>
          <w:rFonts w:ascii="Arial" w:hAnsi="Arial" w:cs="Arial"/>
          <w:sz w:val="20"/>
          <w:szCs w:val="20"/>
        </w:rPr>
        <w:t xml:space="preserve"> </w:t>
      </w:r>
      <w:r w:rsidR="00385521">
        <w:rPr>
          <w:rFonts w:ascii="Arial" w:hAnsi="Arial" w:cs="Arial"/>
          <w:sz w:val="20"/>
          <w:szCs w:val="20"/>
        </w:rPr>
        <w:t xml:space="preserve">do consumismo </w:t>
      </w:r>
      <w:r w:rsidR="008A178A">
        <w:rPr>
          <w:rFonts w:ascii="Arial" w:hAnsi="Arial" w:cs="Arial"/>
          <w:sz w:val="20"/>
          <w:szCs w:val="20"/>
        </w:rPr>
        <w:t>que recebem.</w:t>
      </w:r>
    </w:p>
    <w:p w14:paraId="35F87095" w14:textId="77777777" w:rsidR="001B57CB" w:rsidRPr="00F50FF5" w:rsidRDefault="001B57CB" w:rsidP="00F50FF5">
      <w:pPr>
        <w:rPr>
          <w:rFonts w:ascii="Arial" w:hAnsi="Arial" w:cs="Arial"/>
          <w:sz w:val="20"/>
          <w:szCs w:val="20"/>
        </w:rPr>
      </w:pPr>
    </w:p>
    <w:p w14:paraId="0DB3DC30" w14:textId="5035CA6E" w:rsidR="00F50FF5" w:rsidRDefault="00F50FF5" w:rsidP="00F50FF5">
      <w:pPr>
        <w:rPr>
          <w:rFonts w:ascii="Arial" w:hAnsi="Arial" w:cs="Arial"/>
          <w:sz w:val="20"/>
          <w:szCs w:val="20"/>
        </w:rPr>
      </w:pPr>
      <w:r w:rsidRPr="00F50FF5">
        <w:rPr>
          <w:rFonts w:ascii="Arial" w:hAnsi="Arial" w:cs="Arial"/>
          <w:sz w:val="20"/>
          <w:szCs w:val="20"/>
        </w:rPr>
        <w:t xml:space="preserve">Dentro dessa questão em que o consumo desenfreado pode afetar vidas, </w:t>
      </w:r>
      <w:r w:rsidR="008A178A">
        <w:rPr>
          <w:rFonts w:ascii="Arial" w:hAnsi="Arial" w:cs="Arial"/>
          <w:sz w:val="20"/>
          <w:szCs w:val="20"/>
        </w:rPr>
        <w:t>entende-se</w:t>
      </w:r>
      <w:r w:rsidRPr="00F50FF5">
        <w:rPr>
          <w:rFonts w:ascii="Arial" w:hAnsi="Arial" w:cs="Arial"/>
          <w:sz w:val="20"/>
          <w:szCs w:val="20"/>
        </w:rPr>
        <w:t xml:space="preserve"> que a inserção da educação financeira é crucial para que a sociedade cresça como um todo, mas principalmente os jovens que são o futuro para o país.</w:t>
      </w:r>
    </w:p>
    <w:p w14:paraId="390AB241" w14:textId="77777777" w:rsidR="001B57CB" w:rsidRPr="00F50FF5" w:rsidRDefault="001B57CB" w:rsidP="00F50FF5">
      <w:pPr>
        <w:rPr>
          <w:rFonts w:ascii="Arial" w:hAnsi="Arial" w:cs="Arial"/>
          <w:sz w:val="20"/>
          <w:szCs w:val="20"/>
        </w:rPr>
      </w:pPr>
    </w:p>
    <w:p w14:paraId="4812DAA7" w14:textId="77A8CA44" w:rsidR="00F50FF5" w:rsidRDefault="008A178A" w:rsidP="00F50F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longo</w:t>
      </w:r>
      <w:r w:rsidR="00F50FF5" w:rsidRPr="00F50FF5">
        <w:rPr>
          <w:rFonts w:ascii="Arial" w:hAnsi="Arial" w:cs="Arial"/>
          <w:sz w:val="20"/>
          <w:szCs w:val="20"/>
        </w:rPr>
        <w:t xml:space="preserve"> des</w:t>
      </w:r>
      <w:r>
        <w:rPr>
          <w:rFonts w:ascii="Arial" w:hAnsi="Arial" w:cs="Arial"/>
          <w:sz w:val="20"/>
          <w:szCs w:val="20"/>
        </w:rPr>
        <w:t>t</w:t>
      </w:r>
      <w:r w:rsidR="00F50FF5" w:rsidRPr="00F50FF5">
        <w:rPr>
          <w:rFonts w:ascii="Arial" w:hAnsi="Arial" w:cs="Arial"/>
          <w:sz w:val="20"/>
          <w:szCs w:val="20"/>
        </w:rPr>
        <w:t>e artigo,</w:t>
      </w:r>
      <w:r>
        <w:rPr>
          <w:rFonts w:ascii="Arial" w:hAnsi="Arial" w:cs="Arial"/>
          <w:sz w:val="20"/>
          <w:szCs w:val="20"/>
        </w:rPr>
        <w:t xml:space="preserve"> ir</w:t>
      </w:r>
      <w:r w:rsidR="001E0C3D">
        <w:rPr>
          <w:rFonts w:ascii="Arial" w:hAnsi="Arial" w:cs="Arial"/>
          <w:sz w:val="20"/>
          <w:szCs w:val="20"/>
        </w:rPr>
        <w:t xml:space="preserve">á </w:t>
      </w:r>
      <w:r>
        <w:rPr>
          <w:rFonts w:ascii="Arial" w:hAnsi="Arial" w:cs="Arial"/>
          <w:sz w:val="20"/>
          <w:szCs w:val="20"/>
        </w:rPr>
        <w:t>se de</w:t>
      </w:r>
      <w:r w:rsidR="00F50FF5" w:rsidRPr="00F50FF5">
        <w:rPr>
          <w:rFonts w:ascii="Arial" w:hAnsi="Arial" w:cs="Arial"/>
          <w:sz w:val="20"/>
          <w:szCs w:val="20"/>
        </w:rPr>
        <w:t>mo</w:t>
      </w:r>
      <w:r>
        <w:rPr>
          <w:rFonts w:ascii="Arial" w:hAnsi="Arial" w:cs="Arial"/>
          <w:sz w:val="20"/>
          <w:szCs w:val="20"/>
        </w:rPr>
        <w:t>n</w:t>
      </w:r>
      <w:r w:rsidR="00F50FF5" w:rsidRPr="00F50FF5">
        <w:rPr>
          <w:rFonts w:ascii="Arial" w:hAnsi="Arial" w:cs="Arial"/>
          <w:sz w:val="20"/>
          <w:szCs w:val="20"/>
        </w:rPr>
        <w:t>strar a importância da educação financeira para jovens</w:t>
      </w:r>
      <w:r w:rsidR="001E0C3D">
        <w:rPr>
          <w:rFonts w:ascii="Arial" w:hAnsi="Arial" w:cs="Arial"/>
          <w:sz w:val="20"/>
          <w:szCs w:val="20"/>
        </w:rPr>
        <w:t>, sendo p</w:t>
      </w:r>
      <w:r w:rsidR="00F50FF5" w:rsidRPr="00F50FF5">
        <w:rPr>
          <w:rFonts w:ascii="Arial" w:hAnsi="Arial" w:cs="Arial"/>
          <w:sz w:val="20"/>
          <w:szCs w:val="20"/>
        </w:rPr>
        <w:t xml:space="preserve">rimeiramente </w:t>
      </w:r>
      <w:r w:rsidR="001E0C3D">
        <w:rPr>
          <w:rFonts w:ascii="Arial" w:hAnsi="Arial" w:cs="Arial"/>
          <w:sz w:val="20"/>
          <w:szCs w:val="20"/>
        </w:rPr>
        <w:t>compreendida as suas</w:t>
      </w:r>
      <w:r w:rsidR="00F50FF5" w:rsidRPr="00F50FF5">
        <w:rPr>
          <w:rFonts w:ascii="Arial" w:hAnsi="Arial" w:cs="Arial"/>
          <w:sz w:val="20"/>
          <w:szCs w:val="20"/>
        </w:rPr>
        <w:t xml:space="preserve"> dificuldades a fim de </w:t>
      </w:r>
      <w:r w:rsidR="001E0C3D">
        <w:rPr>
          <w:rFonts w:ascii="Arial" w:hAnsi="Arial" w:cs="Arial"/>
          <w:sz w:val="20"/>
          <w:szCs w:val="20"/>
        </w:rPr>
        <w:t>saber</w:t>
      </w:r>
      <w:r w:rsidR="00F50FF5" w:rsidRPr="00F50FF5">
        <w:rPr>
          <w:rFonts w:ascii="Arial" w:hAnsi="Arial" w:cs="Arial"/>
          <w:sz w:val="20"/>
          <w:szCs w:val="20"/>
        </w:rPr>
        <w:t xml:space="preserve"> o que</w:t>
      </w:r>
      <w:r w:rsidR="001E0C3D">
        <w:rPr>
          <w:rFonts w:ascii="Arial" w:hAnsi="Arial" w:cs="Arial"/>
          <w:sz w:val="20"/>
          <w:szCs w:val="20"/>
        </w:rPr>
        <w:t xml:space="preserve"> se</w:t>
      </w:r>
      <w:r w:rsidR="00F50FF5" w:rsidRPr="00F50FF5">
        <w:rPr>
          <w:rFonts w:ascii="Arial" w:hAnsi="Arial" w:cs="Arial"/>
          <w:sz w:val="20"/>
          <w:szCs w:val="20"/>
        </w:rPr>
        <w:t xml:space="preserve"> precisa melhorar</w:t>
      </w:r>
      <w:r w:rsidR="001E0C3D">
        <w:rPr>
          <w:rFonts w:ascii="Arial" w:hAnsi="Arial" w:cs="Arial"/>
          <w:sz w:val="20"/>
          <w:szCs w:val="20"/>
        </w:rPr>
        <w:t>, e mostrando</w:t>
      </w:r>
      <w:r w:rsidR="00F50FF5" w:rsidRPr="00F50FF5">
        <w:rPr>
          <w:rFonts w:ascii="Arial" w:hAnsi="Arial" w:cs="Arial"/>
          <w:sz w:val="20"/>
          <w:szCs w:val="20"/>
        </w:rPr>
        <w:t xml:space="preserve"> como</w:t>
      </w:r>
      <w:r w:rsidR="00434DC0">
        <w:rPr>
          <w:rFonts w:ascii="Arial" w:hAnsi="Arial" w:cs="Arial"/>
          <w:sz w:val="20"/>
          <w:szCs w:val="20"/>
        </w:rPr>
        <w:t xml:space="preserve"> </w:t>
      </w:r>
      <w:r w:rsidR="00F50FF5" w:rsidRPr="00F50FF5">
        <w:rPr>
          <w:rFonts w:ascii="Arial" w:hAnsi="Arial" w:cs="Arial"/>
          <w:sz w:val="20"/>
          <w:szCs w:val="20"/>
        </w:rPr>
        <w:t xml:space="preserve">aprender melhor como </w:t>
      </w:r>
      <w:r w:rsidR="00F50FF5" w:rsidRPr="002538D3">
        <w:rPr>
          <w:rFonts w:ascii="Arial" w:hAnsi="Arial" w:cs="Arial"/>
          <w:sz w:val="20"/>
          <w:szCs w:val="20"/>
        </w:rPr>
        <w:t>u</w:t>
      </w:r>
      <w:r w:rsidR="002538D3" w:rsidRPr="002538D3">
        <w:rPr>
          <w:rFonts w:ascii="Arial" w:hAnsi="Arial" w:cs="Arial"/>
          <w:sz w:val="20"/>
          <w:szCs w:val="20"/>
        </w:rPr>
        <w:t>tilizar</w:t>
      </w:r>
      <w:r w:rsidR="00F50FF5" w:rsidRPr="002538D3">
        <w:rPr>
          <w:rFonts w:ascii="Arial" w:hAnsi="Arial" w:cs="Arial"/>
          <w:sz w:val="20"/>
          <w:szCs w:val="20"/>
        </w:rPr>
        <w:t xml:space="preserve"> aplicativos e outras forma</w:t>
      </w:r>
      <w:r w:rsidR="00434DC0" w:rsidRPr="002538D3">
        <w:rPr>
          <w:rFonts w:ascii="Arial" w:hAnsi="Arial" w:cs="Arial"/>
          <w:sz w:val="20"/>
          <w:szCs w:val="20"/>
        </w:rPr>
        <w:t xml:space="preserve">s </w:t>
      </w:r>
      <w:r w:rsidR="00F50FF5" w:rsidRPr="002538D3">
        <w:rPr>
          <w:rFonts w:ascii="Arial" w:hAnsi="Arial" w:cs="Arial"/>
          <w:sz w:val="20"/>
          <w:szCs w:val="20"/>
        </w:rPr>
        <w:t>de controle</w:t>
      </w:r>
      <w:r w:rsidR="002538D3">
        <w:rPr>
          <w:rFonts w:ascii="Arial" w:hAnsi="Arial" w:cs="Arial"/>
          <w:sz w:val="20"/>
          <w:szCs w:val="20"/>
        </w:rPr>
        <w:t>.</w:t>
      </w:r>
      <w:r w:rsidR="00F50FF5" w:rsidRPr="00F50FF5">
        <w:rPr>
          <w:rFonts w:ascii="Arial" w:hAnsi="Arial" w:cs="Arial"/>
          <w:sz w:val="20"/>
          <w:szCs w:val="20"/>
        </w:rPr>
        <w:t xml:space="preserve"> além de mostrar para eles que esse não é o fim, e na verdade é só um começo de uma vida mais calma e estável que poderão desfrutar.</w:t>
      </w:r>
    </w:p>
    <w:p w14:paraId="46C3F0E3" w14:textId="77777777" w:rsidR="001B57CB" w:rsidRPr="00F50FF5" w:rsidRDefault="001B57CB" w:rsidP="00F50FF5">
      <w:pPr>
        <w:rPr>
          <w:rFonts w:ascii="Arial" w:hAnsi="Arial" w:cs="Arial"/>
          <w:sz w:val="20"/>
          <w:szCs w:val="20"/>
        </w:rPr>
      </w:pPr>
    </w:p>
    <w:p w14:paraId="74A5BC8C" w14:textId="4DCB61EF" w:rsidR="003932D2" w:rsidRDefault="00F50FF5" w:rsidP="00F50FF5">
      <w:pPr>
        <w:rPr>
          <w:rFonts w:ascii="Arial" w:hAnsi="Arial" w:cs="Arial"/>
          <w:sz w:val="20"/>
          <w:szCs w:val="20"/>
        </w:rPr>
      </w:pPr>
      <w:r w:rsidRPr="00F50FF5">
        <w:rPr>
          <w:rFonts w:ascii="Arial" w:hAnsi="Arial" w:cs="Arial"/>
          <w:sz w:val="20"/>
          <w:szCs w:val="20"/>
        </w:rPr>
        <w:t>Com o assunto devidamente introduzido</w:t>
      </w:r>
      <w:r w:rsidR="002538D3">
        <w:rPr>
          <w:rFonts w:ascii="Arial" w:hAnsi="Arial" w:cs="Arial"/>
          <w:sz w:val="20"/>
          <w:szCs w:val="20"/>
        </w:rPr>
        <w:t xml:space="preserve">, será apresentado </w:t>
      </w:r>
      <w:r w:rsidRPr="00F50FF5">
        <w:rPr>
          <w:rFonts w:ascii="Arial" w:hAnsi="Arial" w:cs="Arial"/>
          <w:sz w:val="20"/>
          <w:szCs w:val="20"/>
        </w:rPr>
        <w:t>a importância da educação financeira e como essa educação pode afetar a vida de um jovem de 16 a 20 anos, mostrando a eles sua importância e algumas formas de iniciar essa educação dentro de suas finanças.</w:t>
      </w:r>
    </w:p>
    <w:p w14:paraId="6DE390BC" w14:textId="77777777" w:rsidR="006E14CB" w:rsidRDefault="006E14CB" w:rsidP="00F50FF5">
      <w:pPr>
        <w:rPr>
          <w:rFonts w:ascii="Arial" w:hAnsi="Arial" w:cs="Arial"/>
          <w:sz w:val="20"/>
          <w:szCs w:val="20"/>
        </w:rPr>
      </w:pPr>
    </w:p>
    <w:p w14:paraId="61C1A382" w14:textId="06DF48F1" w:rsidR="00385521" w:rsidRPr="006E14CB" w:rsidRDefault="006E14CB" w:rsidP="00F50F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385521" w:rsidRPr="006E14CB">
        <w:rPr>
          <w:rFonts w:ascii="Arial" w:hAnsi="Arial" w:cs="Arial"/>
          <w:sz w:val="20"/>
          <w:szCs w:val="20"/>
        </w:rPr>
        <w:t>Objetivos</w:t>
      </w:r>
      <w:r>
        <w:rPr>
          <w:rFonts w:ascii="Arial" w:hAnsi="Arial" w:cs="Arial"/>
          <w:sz w:val="20"/>
          <w:szCs w:val="20"/>
        </w:rPr>
        <w:t>)</w:t>
      </w:r>
    </w:p>
    <w:p w14:paraId="4C0CF701" w14:textId="77777777" w:rsidR="006E14CB" w:rsidRPr="006E14CB" w:rsidRDefault="006E14CB" w:rsidP="00F50FF5">
      <w:pPr>
        <w:rPr>
          <w:rFonts w:ascii="Arial" w:hAnsi="Arial" w:cs="Arial"/>
          <w:b/>
          <w:bCs/>
          <w:sz w:val="20"/>
          <w:szCs w:val="20"/>
        </w:rPr>
      </w:pPr>
    </w:p>
    <w:p w14:paraId="56C6C089" w14:textId="77777777" w:rsidR="00434DC0" w:rsidRDefault="00434DC0" w:rsidP="003932D2">
      <w:pPr>
        <w:jc w:val="center"/>
        <w:rPr>
          <w:rFonts w:ascii="Arial" w:hAnsi="Arial" w:cs="Arial"/>
          <w:sz w:val="18"/>
          <w:szCs w:val="18"/>
        </w:rPr>
      </w:pPr>
    </w:p>
    <w:p w14:paraId="53F38BD6" w14:textId="46121250" w:rsidR="002467FA" w:rsidRDefault="00AF78AC" w:rsidP="002467FA">
      <w:pPr>
        <w:rPr>
          <w:rFonts w:ascii="Arial" w:hAnsi="Arial" w:cs="Arial"/>
          <w:b/>
          <w:bCs/>
          <w:sz w:val="20"/>
          <w:szCs w:val="20"/>
        </w:rPr>
      </w:pPr>
      <w:r w:rsidRPr="00AF78AC">
        <w:rPr>
          <w:rFonts w:ascii="Arial" w:hAnsi="Arial" w:cs="Arial"/>
          <w:b/>
          <w:bCs/>
          <w:sz w:val="20"/>
          <w:szCs w:val="20"/>
        </w:rPr>
        <w:t>Referencial teórico</w:t>
      </w:r>
    </w:p>
    <w:p w14:paraId="3DC93F29" w14:textId="77777777" w:rsidR="0041689D" w:rsidRDefault="0041689D" w:rsidP="002467FA">
      <w:pPr>
        <w:rPr>
          <w:rFonts w:ascii="Arial" w:hAnsi="Arial" w:cs="Arial"/>
          <w:b/>
          <w:bCs/>
          <w:sz w:val="20"/>
          <w:szCs w:val="20"/>
        </w:rPr>
      </w:pPr>
    </w:p>
    <w:p w14:paraId="240006E0" w14:textId="58B36D34" w:rsidR="00CA57BD" w:rsidRDefault="0041689D">
      <w:pPr>
        <w:pStyle w:val="TextosemFormatao1"/>
        <w:jc w:val="both"/>
        <w:rPr>
          <w:rFonts w:ascii="Arial" w:hAnsi="Arial"/>
          <w:b/>
          <w:bCs/>
          <w:lang w:val="pt-BR"/>
        </w:rPr>
      </w:pPr>
      <w:r w:rsidRPr="0041689D">
        <w:rPr>
          <w:rFonts w:ascii="Arial" w:hAnsi="Arial"/>
          <w:b/>
          <w:bCs/>
          <w:lang w:val="pt-BR"/>
        </w:rPr>
        <w:t>Metodologia</w:t>
      </w:r>
    </w:p>
    <w:p w14:paraId="7223378D" w14:textId="77777777" w:rsidR="0041689D" w:rsidRPr="0041689D" w:rsidRDefault="0041689D">
      <w:pPr>
        <w:pStyle w:val="TextosemFormatao1"/>
        <w:jc w:val="both"/>
        <w:rPr>
          <w:rFonts w:ascii="Arial" w:hAnsi="Arial"/>
          <w:b/>
          <w:bCs/>
          <w:lang w:val="pt-BR"/>
        </w:rPr>
      </w:pPr>
    </w:p>
    <w:p w14:paraId="30147327" w14:textId="77777777" w:rsidR="003932D2" w:rsidRDefault="003932D2" w:rsidP="003932D2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7F1B72">
        <w:rPr>
          <w:rFonts w:ascii="Arial" w:hAnsi="Arial"/>
          <w:lang w:val="pt-BR"/>
        </w:rPr>
        <w:t xml:space="preserve">A metodologia </w:t>
      </w:r>
      <w:r>
        <w:rPr>
          <w:rFonts w:ascii="Arial" w:hAnsi="Arial"/>
          <w:lang w:val="pt-BR"/>
        </w:rPr>
        <w:t>deve estar</w:t>
      </w:r>
      <w:r w:rsidRPr="007F1B72">
        <w:rPr>
          <w:rFonts w:ascii="Arial" w:hAnsi="Arial"/>
          <w:lang w:val="pt-BR"/>
        </w:rPr>
        <w:t xml:space="preserve"> bem descrita e detalhada, permitindo a replicação do estudo</w:t>
      </w:r>
      <w:r>
        <w:rPr>
          <w:rFonts w:ascii="Arial" w:hAnsi="Arial"/>
          <w:lang w:val="pt-BR"/>
        </w:rPr>
        <w:t>.</w:t>
      </w:r>
    </w:p>
    <w:p w14:paraId="1B92665A" w14:textId="77777777" w:rsidR="003932D2" w:rsidRDefault="003932D2">
      <w:pPr>
        <w:pStyle w:val="TextosemFormatao1"/>
        <w:jc w:val="both"/>
        <w:rPr>
          <w:rFonts w:ascii="Arial" w:hAnsi="Arial"/>
          <w:lang w:val="pt-BR"/>
        </w:rPr>
      </w:pPr>
    </w:p>
    <w:p w14:paraId="5A6D5399" w14:textId="77777777" w:rsidR="00AC24FB" w:rsidRDefault="00AC24FB" w:rsidP="00AC24F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2F2D0AAC" w14:textId="77777777" w:rsidR="00AC24FB" w:rsidRPr="00156B84" w:rsidRDefault="00AC24FB" w:rsidP="00AC24FB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156B84">
        <w:rPr>
          <w:rFonts w:ascii="Arial" w:hAnsi="Arial" w:cs="Arial"/>
          <w:b/>
          <w:lang w:val="pt-BR"/>
        </w:rPr>
        <w:t>Resultados</w:t>
      </w:r>
    </w:p>
    <w:p w14:paraId="6DFF2626" w14:textId="77777777" w:rsidR="00AC24FB" w:rsidRPr="00156B84" w:rsidRDefault="00AC24FB" w:rsidP="00AC24FB">
      <w:pPr>
        <w:pStyle w:val="TextosemFormatao1"/>
        <w:jc w:val="both"/>
        <w:rPr>
          <w:rFonts w:ascii="Arial" w:hAnsi="Arial" w:cs="Arial"/>
          <w:lang w:val="pt-BR"/>
        </w:rPr>
      </w:pPr>
    </w:p>
    <w:p w14:paraId="70676C73" w14:textId="77777777" w:rsidR="00AC24FB" w:rsidRDefault="00AC24FB" w:rsidP="00AC24F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CB12C9">
        <w:rPr>
          <w:rFonts w:ascii="Arial" w:hAnsi="Arial" w:cs="Arial"/>
          <w:lang w:val="pt-BR"/>
        </w:rPr>
        <w:t>Os resultados</w:t>
      </w:r>
      <w:r>
        <w:rPr>
          <w:rFonts w:ascii="Arial" w:hAnsi="Arial" w:cs="Arial"/>
          <w:lang w:val="pt-BR"/>
        </w:rPr>
        <w:t xml:space="preserve"> devem </w:t>
      </w:r>
      <w:r w:rsidRPr="00CB12C9">
        <w:rPr>
          <w:rFonts w:ascii="Arial" w:hAnsi="Arial" w:cs="Arial"/>
          <w:lang w:val="pt-BR"/>
        </w:rPr>
        <w:t>cont</w:t>
      </w:r>
      <w:r>
        <w:rPr>
          <w:rFonts w:ascii="Arial" w:hAnsi="Arial" w:cs="Arial"/>
          <w:lang w:val="pt-BR"/>
        </w:rPr>
        <w:t>er</w:t>
      </w:r>
      <w:r w:rsidRPr="00CB12C9">
        <w:rPr>
          <w:rFonts w:ascii="Arial" w:hAnsi="Arial" w:cs="Arial"/>
          <w:lang w:val="pt-BR"/>
        </w:rPr>
        <w:t xml:space="preserve"> todos os dados necessários para embasar a conclusão do estudo</w:t>
      </w:r>
      <w:r>
        <w:rPr>
          <w:rFonts w:ascii="Arial" w:hAnsi="Arial" w:cs="Arial"/>
          <w:lang w:val="pt-BR"/>
        </w:rPr>
        <w:t>.</w:t>
      </w:r>
    </w:p>
    <w:p w14:paraId="4AB8604D" w14:textId="77777777" w:rsidR="00AC24FB" w:rsidRDefault="00AC24FB" w:rsidP="00AC24F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Devem ainda ser </w:t>
      </w:r>
      <w:r w:rsidRPr="00CB12C9">
        <w:rPr>
          <w:rFonts w:ascii="Arial" w:hAnsi="Arial" w:cs="Arial"/>
          <w:lang w:val="pt-BR"/>
        </w:rPr>
        <w:t xml:space="preserve">apresentados nos resultados </w:t>
      </w:r>
      <w:r>
        <w:rPr>
          <w:rFonts w:ascii="Arial" w:hAnsi="Arial" w:cs="Arial"/>
          <w:lang w:val="pt-BR"/>
        </w:rPr>
        <w:t>de forma bem descrita</w:t>
      </w:r>
      <w:r w:rsidRPr="00CB12C9">
        <w:rPr>
          <w:rFonts w:ascii="Arial" w:hAnsi="Arial" w:cs="Arial"/>
          <w:lang w:val="pt-BR"/>
        </w:rPr>
        <w:t xml:space="preserve"> e representados em figuras e tabelas quando aplicáveis</w:t>
      </w:r>
      <w:r>
        <w:rPr>
          <w:rFonts w:ascii="Arial" w:hAnsi="Arial" w:cs="Arial"/>
          <w:lang w:val="pt-BR"/>
        </w:rPr>
        <w:t>.</w:t>
      </w:r>
    </w:p>
    <w:p w14:paraId="1E5352CD" w14:textId="77777777" w:rsidR="005F7CA8" w:rsidRDefault="005F7CA8" w:rsidP="005F7CA8">
      <w:pPr>
        <w:pStyle w:val="TextosemFormatao1"/>
        <w:jc w:val="both"/>
        <w:rPr>
          <w:rFonts w:ascii="Arial" w:hAnsi="Arial"/>
          <w:lang w:val="pt-BR"/>
        </w:rPr>
      </w:pPr>
    </w:p>
    <w:p w14:paraId="7D9C3A5E" w14:textId="77777777" w:rsidR="005F7CA8" w:rsidRDefault="005F7CA8" w:rsidP="005F7CA8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Discussão</w:t>
      </w:r>
    </w:p>
    <w:p w14:paraId="6D781551" w14:textId="77777777" w:rsidR="005F7CA8" w:rsidRDefault="005F7CA8" w:rsidP="005F7CA8">
      <w:pPr>
        <w:pStyle w:val="TextosemFormatao1"/>
        <w:jc w:val="both"/>
        <w:rPr>
          <w:rFonts w:ascii="Arial" w:hAnsi="Arial"/>
          <w:lang w:val="pt-BR"/>
        </w:rPr>
      </w:pPr>
    </w:p>
    <w:p w14:paraId="32D6B74B" w14:textId="77777777" w:rsidR="00AC24FB" w:rsidRPr="007F1B72" w:rsidRDefault="00AC24FB" w:rsidP="00AC24F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7F1B72">
        <w:rPr>
          <w:rFonts w:ascii="Arial" w:hAnsi="Arial" w:cs="Arial"/>
          <w:lang w:val="pt-BR"/>
        </w:rPr>
        <w:t>A discussão deve estar bem embasada e considera os resultados do autor e artigos da literatura atuais.</w:t>
      </w:r>
    </w:p>
    <w:p w14:paraId="72427D41" w14:textId="77777777" w:rsidR="005F7CA8" w:rsidRPr="00AC24FB" w:rsidRDefault="005F7CA8" w:rsidP="005F7CA8">
      <w:pPr>
        <w:pStyle w:val="TextosemFormatao1"/>
        <w:jc w:val="center"/>
        <w:rPr>
          <w:rFonts w:ascii="Arial" w:hAnsi="Arial"/>
          <w:lang w:val="pt-BR"/>
        </w:rPr>
      </w:pPr>
    </w:p>
    <w:p w14:paraId="7BCC0B9D" w14:textId="77777777" w:rsidR="005F7CA8" w:rsidRPr="005E04F9" w:rsidRDefault="005F7CA8" w:rsidP="005F7CA8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14:paraId="5DE6808B" w14:textId="77777777" w:rsidR="005F7CA8" w:rsidRPr="005E04F9" w:rsidRDefault="005F7CA8" w:rsidP="005F7CA8">
      <w:pPr>
        <w:pStyle w:val="TextosemFormatao1"/>
        <w:jc w:val="both"/>
        <w:rPr>
          <w:rFonts w:ascii="Arial" w:hAnsi="Arial" w:cs="Arial"/>
          <w:lang w:val="pt-BR"/>
        </w:rPr>
      </w:pPr>
    </w:p>
    <w:p w14:paraId="6EDE2DBC" w14:textId="77777777" w:rsidR="00F60C3B" w:rsidRDefault="00F60C3B" w:rsidP="00F60C3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Submeta seu artigo respeitando a data limite para tal, que será rigorosamente respeitada.</w:t>
      </w:r>
    </w:p>
    <w:p w14:paraId="5C8D6BF2" w14:textId="77777777" w:rsidR="00F60C3B" w:rsidRDefault="00F60C3B" w:rsidP="00F60C3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38731D6C" w14:textId="77777777" w:rsidR="00F60C3B" w:rsidRDefault="00F60C3B" w:rsidP="00F60C3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A próxima seção ilustra o formato a ser seguido para referências de livros, teses e obras completas; capítulos de livros; periódicos; anais de congressos e publicações eletrônicas.</w:t>
      </w:r>
    </w:p>
    <w:p w14:paraId="333C9166" w14:textId="77777777" w:rsidR="005F7CA8" w:rsidRPr="005E04F9" w:rsidRDefault="005F7CA8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42EE8BC7" w14:textId="77777777" w:rsidR="005F7CA8" w:rsidRPr="005E04F9" w:rsidRDefault="005F7CA8" w:rsidP="005F7CA8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 xml:space="preserve">Referências </w:t>
      </w:r>
    </w:p>
    <w:p w14:paraId="62A9FD6B" w14:textId="77777777" w:rsidR="00820089" w:rsidRPr="001B57CB" w:rsidRDefault="00820089" w:rsidP="00820089">
      <w:pPr>
        <w:pStyle w:val="TextosemFormatao1"/>
        <w:jc w:val="both"/>
        <w:rPr>
          <w:rFonts w:ascii="Arial" w:hAnsi="Arial" w:cs="Arial"/>
          <w:szCs w:val="20"/>
          <w:lang w:val="pt-BR"/>
        </w:rPr>
      </w:pPr>
    </w:p>
    <w:p w14:paraId="4AB67B1E" w14:textId="1AA36A2A" w:rsidR="00F50FF5" w:rsidRPr="001B57CB" w:rsidRDefault="00F50FF5" w:rsidP="00820089">
      <w:pPr>
        <w:pStyle w:val="TextosemFormatao1"/>
        <w:jc w:val="both"/>
        <w:rPr>
          <w:rStyle w:val="Hyperlink"/>
          <w:rFonts w:ascii="Arial" w:hAnsi="Arial" w:cs="Arial"/>
          <w:szCs w:val="20"/>
          <w:lang w:val="pt-BR"/>
        </w:rPr>
      </w:pPr>
      <w:r w:rsidRPr="001B57CB">
        <w:rPr>
          <w:rFonts w:ascii="Arial" w:hAnsi="Arial" w:cs="Arial"/>
          <w:szCs w:val="20"/>
          <w:lang w:val="pt-BR"/>
        </w:rPr>
        <w:t xml:space="preserve">STACECHEN, L. F.; BENTO, V. E. S. Consumo excessivo e adicção na pós-modernidade: uma interpretação psicanalítica. </w:t>
      </w:r>
      <w:r w:rsidR="00D8348D" w:rsidRPr="001B57CB">
        <w:rPr>
          <w:rFonts w:ascii="Arial" w:hAnsi="Arial" w:cs="Arial"/>
          <w:b/>
          <w:bCs/>
          <w:szCs w:val="20"/>
          <w:lang w:val="pt-BR"/>
        </w:rPr>
        <w:t>Fractal:</w:t>
      </w:r>
      <w:r w:rsidRPr="001B57CB">
        <w:rPr>
          <w:rFonts w:ascii="Arial" w:hAnsi="Arial" w:cs="Arial"/>
          <w:b/>
          <w:bCs/>
          <w:szCs w:val="20"/>
          <w:lang w:val="pt-BR"/>
        </w:rPr>
        <w:t xml:space="preserve"> Revista de Psicologia</w:t>
      </w:r>
      <w:r w:rsidRPr="001B57CB">
        <w:rPr>
          <w:rFonts w:ascii="Arial" w:hAnsi="Arial" w:cs="Arial"/>
          <w:szCs w:val="20"/>
          <w:lang w:val="pt-BR"/>
        </w:rPr>
        <w:t xml:space="preserve">, v. 20, n. 2, p. 421–435, dez. 2008. Disponível em: </w:t>
      </w:r>
      <w:hyperlink r:id="rId13">
        <w:r w:rsidRPr="001B57CB">
          <w:rPr>
            <w:rStyle w:val="Hyperlink"/>
            <w:rFonts w:ascii="Arial" w:hAnsi="Arial" w:cs="Arial"/>
            <w:szCs w:val="20"/>
            <w:lang w:val="pt-BR"/>
          </w:rPr>
          <w:t>https://www.scielo.br/j/fractal/a/FccwbKdbLhyHvyZGZCX9wGB/?format=html&amp;lang=pt</w:t>
        </w:r>
      </w:hyperlink>
    </w:p>
    <w:p w14:paraId="2C17CCFC" w14:textId="77777777" w:rsidR="00F50FF5" w:rsidRPr="001B57CB" w:rsidRDefault="00F50FF5" w:rsidP="00820089">
      <w:pPr>
        <w:pStyle w:val="TextosemFormatao1"/>
        <w:jc w:val="both"/>
        <w:rPr>
          <w:rStyle w:val="Hyperlink"/>
          <w:rFonts w:ascii="Arial" w:hAnsi="Arial" w:cs="Arial"/>
          <w:szCs w:val="20"/>
          <w:lang w:val="pt-BR"/>
        </w:rPr>
      </w:pPr>
    </w:p>
    <w:p w14:paraId="32C93F44" w14:textId="12AC9B45" w:rsidR="00F50FF5" w:rsidRPr="001B57CB" w:rsidRDefault="00F50FF5" w:rsidP="00F50FF5">
      <w:pPr>
        <w:rPr>
          <w:rFonts w:ascii="Arial" w:hAnsi="Arial" w:cs="Arial"/>
          <w:sz w:val="20"/>
          <w:szCs w:val="20"/>
        </w:rPr>
      </w:pPr>
      <w:r w:rsidRPr="001B57CB">
        <w:rPr>
          <w:rFonts w:ascii="Arial" w:hAnsi="Arial" w:cs="Arial"/>
          <w:sz w:val="20"/>
          <w:szCs w:val="20"/>
          <w:lang w:val="en-US"/>
        </w:rPr>
        <w:t xml:space="preserve">DE ARRUDA GIFFONI, Antonella; PALMEIRA, Eduardo Mauch; JARDIM, Luana Lacerda. </w:t>
      </w:r>
      <w:r w:rsidRPr="001B57CB">
        <w:rPr>
          <w:rFonts w:ascii="Arial" w:hAnsi="Arial" w:cs="Arial"/>
          <w:b/>
          <w:bCs/>
          <w:sz w:val="20"/>
          <w:szCs w:val="20"/>
          <w:lang w:val="en-US"/>
        </w:rPr>
        <w:t xml:space="preserve">ESTÁ ADMINISTRANDO SUA VIDA FINANCEIRA </w:t>
      </w:r>
      <w:r w:rsidR="00D8348D" w:rsidRPr="001B57CB">
        <w:rPr>
          <w:rFonts w:ascii="Arial" w:hAnsi="Arial" w:cs="Arial"/>
          <w:b/>
          <w:bCs/>
          <w:sz w:val="20"/>
          <w:szCs w:val="20"/>
          <w:lang w:val="en-US"/>
        </w:rPr>
        <w:t>CORRETAMENTE?</w:t>
      </w:r>
      <w:r w:rsidRPr="001B57CB">
        <w:rPr>
          <w:rFonts w:ascii="Arial" w:hAnsi="Arial" w:cs="Arial"/>
          <w:sz w:val="20"/>
          <w:szCs w:val="20"/>
          <w:lang w:val="en-US"/>
        </w:rPr>
        <w:t xml:space="preserve"> Observatorio de la Economía Latinoamericana, n. 154, 2011. Disponível em: </w:t>
      </w:r>
      <w:hyperlink r:id="rId14">
        <w:r w:rsidRPr="001B57CB">
          <w:rPr>
            <w:rStyle w:val="Hyperlink"/>
            <w:rFonts w:ascii="Arial" w:hAnsi="Arial" w:cs="Arial"/>
            <w:sz w:val="20"/>
            <w:szCs w:val="20"/>
            <w:lang w:val="en-US"/>
          </w:rPr>
          <w:t>https://www.academia.edu/download/49882428/Est_administrando_sua_vida_financeira_co20161026-6110-1mq09oo.pdf</w:t>
        </w:r>
      </w:hyperlink>
      <w:r w:rsidRPr="001B57C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1D336C2" w14:textId="77777777" w:rsidR="00F50FF5" w:rsidRPr="001B57CB" w:rsidRDefault="00F50FF5" w:rsidP="00820089">
      <w:pPr>
        <w:pStyle w:val="TextosemFormatao1"/>
        <w:jc w:val="both"/>
        <w:rPr>
          <w:rFonts w:ascii="Arial" w:hAnsi="Arial" w:cs="Arial"/>
          <w:szCs w:val="20"/>
          <w:lang w:val="pt-BR"/>
        </w:rPr>
      </w:pPr>
    </w:p>
    <w:p w14:paraId="25C42570" w14:textId="77777777" w:rsidR="001B57CB" w:rsidRPr="001B57CB" w:rsidRDefault="001B57CB" w:rsidP="001B57CB">
      <w:pPr>
        <w:rPr>
          <w:rFonts w:ascii="Arial" w:hAnsi="Arial" w:cs="Arial"/>
          <w:sz w:val="20"/>
          <w:szCs w:val="20"/>
        </w:rPr>
      </w:pPr>
      <w:r w:rsidRPr="001B57CB">
        <w:rPr>
          <w:rFonts w:ascii="Arial" w:hAnsi="Arial" w:cs="Arial"/>
          <w:sz w:val="20"/>
          <w:szCs w:val="20"/>
        </w:rPr>
        <w:t xml:space="preserve">OLIVEIRA, Anderson; ALVES, Leandro. </w:t>
      </w:r>
      <w:r w:rsidRPr="001B57CB">
        <w:rPr>
          <w:rFonts w:ascii="Arial" w:hAnsi="Arial" w:cs="Arial"/>
          <w:b/>
          <w:bCs/>
          <w:sz w:val="20"/>
          <w:szCs w:val="20"/>
        </w:rPr>
        <w:t>INVESTIMENTOS: UM ESTUDO DE CASO NA FORMAÇÃO DE POUPANÇA DOS JOVENS UNIVERSITÁRIOS</w:t>
      </w:r>
      <w:r w:rsidRPr="001B57CB">
        <w:rPr>
          <w:rFonts w:ascii="Arial" w:hAnsi="Arial" w:cs="Arial"/>
          <w:sz w:val="20"/>
          <w:szCs w:val="20"/>
        </w:rPr>
        <w:t xml:space="preserve">. Editora: Simpósio de Excelência em Gestão e Tecnologia. Disponível em:  </w:t>
      </w:r>
      <w:hyperlink r:id="rId15">
        <w:r w:rsidRPr="001B57CB">
          <w:rPr>
            <w:rStyle w:val="Hyperlink"/>
            <w:rFonts w:ascii="Arial" w:hAnsi="Arial" w:cs="Arial"/>
            <w:sz w:val="20"/>
            <w:szCs w:val="20"/>
          </w:rPr>
          <w:t>https://www.aedb.br/seget/arquivos/artigos17/28225319.pdf</w:t>
        </w:r>
      </w:hyperlink>
      <w:r w:rsidRPr="001B57CB">
        <w:rPr>
          <w:rFonts w:ascii="Arial" w:hAnsi="Arial" w:cs="Arial"/>
          <w:sz w:val="20"/>
          <w:szCs w:val="20"/>
        </w:rPr>
        <w:t xml:space="preserve">  Acesso em: 17 ago. 2024.</w:t>
      </w:r>
    </w:p>
    <w:p w14:paraId="460FD13D" w14:textId="77777777" w:rsidR="00F50FF5" w:rsidRPr="001B57CB" w:rsidRDefault="00F50FF5" w:rsidP="00820089">
      <w:pPr>
        <w:pStyle w:val="TextosemFormatao1"/>
        <w:jc w:val="both"/>
        <w:rPr>
          <w:rFonts w:ascii="Arial" w:hAnsi="Arial" w:cs="Arial"/>
          <w:szCs w:val="20"/>
          <w:lang w:val="pt-BR"/>
        </w:rPr>
      </w:pPr>
    </w:p>
    <w:p w14:paraId="161ACFD6" w14:textId="69E1B30F" w:rsidR="001B57CB" w:rsidRPr="001B57CB" w:rsidRDefault="001B57CB" w:rsidP="00820089">
      <w:pPr>
        <w:pStyle w:val="TextosemFormatao1"/>
        <w:jc w:val="both"/>
        <w:rPr>
          <w:rFonts w:ascii="Arial" w:hAnsi="Arial" w:cs="Arial"/>
          <w:szCs w:val="20"/>
          <w:lang w:val="pt-BR"/>
        </w:rPr>
      </w:pPr>
      <w:r w:rsidRPr="001B57CB">
        <w:rPr>
          <w:rFonts w:ascii="Arial" w:hAnsi="Arial" w:cs="Arial"/>
          <w:szCs w:val="20"/>
          <w:lang w:val="pt-BR"/>
        </w:rPr>
        <w:t xml:space="preserve">OMAR, J. H. D. </w:t>
      </w:r>
      <w:r w:rsidRPr="001B57CB">
        <w:rPr>
          <w:rFonts w:ascii="Arial" w:hAnsi="Arial" w:cs="Arial"/>
          <w:b/>
          <w:bCs/>
          <w:szCs w:val="20"/>
          <w:lang w:val="pt-BR"/>
        </w:rPr>
        <w:t>Taxa de juros</w:t>
      </w:r>
      <w:r w:rsidRPr="001B57CB">
        <w:rPr>
          <w:rFonts w:ascii="Arial" w:hAnsi="Arial" w:cs="Arial"/>
          <w:szCs w:val="20"/>
          <w:lang w:val="pt-BR"/>
        </w:rPr>
        <w:t xml:space="preserve">: comportamento, determinação e implicações para a economia brasileira. Revista de Economia Contemporânea, v. 12, p. 463–490, 1 dez. 2008. </w:t>
      </w:r>
      <w:r w:rsidR="00D8348D" w:rsidRPr="001B57CB">
        <w:rPr>
          <w:rFonts w:ascii="Arial" w:hAnsi="Arial" w:cs="Arial"/>
          <w:szCs w:val="20"/>
          <w:lang w:val="pt-BR"/>
        </w:rPr>
        <w:t>Disponível</w:t>
      </w:r>
      <w:r w:rsidRPr="001B57CB">
        <w:rPr>
          <w:rFonts w:ascii="Arial" w:hAnsi="Arial" w:cs="Arial"/>
          <w:szCs w:val="20"/>
          <w:lang w:val="pt-BR"/>
        </w:rPr>
        <w:t xml:space="preserve">: </w:t>
      </w:r>
      <w:hyperlink r:id="rId16">
        <w:r w:rsidRPr="001B57CB">
          <w:rPr>
            <w:rStyle w:val="Hyperlink"/>
            <w:rFonts w:ascii="Arial" w:hAnsi="Arial" w:cs="Arial"/>
            <w:szCs w:val="20"/>
            <w:lang w:val="pt-BR"/>
          </w:rPr>
          <w:t>https://www.scielo.br/j/rec/a/qbJy8N3grsgYvzCYJVnDB6D/?format=html</w:t>
        </w:r>
      </w:hyperlink>
      <w:r w:rsidRPr="001B57CB">
        <w:rPr>
          <w:rFonts w:ascii="Arial" w:hAnsi="Arial" w:cs="Arial"/>
          <w:szCs w:val="20"/>
          <w:lang w:val="pt-BR"/>
        </w:rPr>
        <w:t xml:space="preserve"> . Acesso em: 24 de ago. 2024</w:t>
      </w:r>
    </w:p>
    <w:p w14:paraId="5F3AE8F6" w14:textId="77777777" w:rsidR="001B57CB" w:rsidRPr="001B57CB" w:rsidRDefault="001B57CB" w:rsidP="00820089">
      <w:pPr>
        <w:pStyle w:val="TextosemFormatao1"/>
        <w:jc w:val="both"/>
        <w:rPr>
          <w:rFonts w:ascii="Arial" w:hAnsi="Arial" w:cs="Arial"/>
          <w:szCs w:val="20"/>
          <w:lang w:val="pt-BR"/>
        </w:rPr>
      </w:pPr>
    </w:p>
    <w:p w14:paraId="0D80D839" w14:textId="7FCCFFD3" w:rsidR="001B57CB" w:rsidRPr="001B57CB" w:rsidRDefault="001B57CB" w:rsidP="001B57CB">
      <w:pPr>
        <w:rPr>
          <w:rFonts w:ascii="Arial" w:hAnsi="Arial" w:cs="Arial"/>
          <w:sz w:val="20"/>
          <w:szCs w:val="20"/>
        </w:rPr>
      </w:pPr>
      <w:r w:rsidRPr="001B57CB">
        <w:rPr>
          <w:rFonts w:ascii="Arial" w:hAnsi="Arial" w:cs="Arial"/>
          <w:sz w:val="20"/>
          <w:szCs w:val="20"/>
        </w:rPr>
        <w:t xml:space="preserve">SAVOIA, J. R. F.; SAITO, A. T.; SANTANA, F. DE A. Paradigmas da educação financeira no Brasil. </w:t>
      </w:r>
      <w:r w:rsidRPr="001B57CB">
        <w:rPr>
          <w:rFonts w:ascii="Arial" w:hAnsi="Arial" w:cs="Arial"/>
          <w:b/>
          <w:bCs/>
          <w:sz w:val="20"/>
          <w:szCs w:val="20"/>
        </w:rPr>
        <w:t>Revista de Administração Pública</w:t>
      </w:r>
      <w:r w:rsidRPr="001B57CB">
        <w:rPr>
          <w:rFonts w:ascii="Arial" w:hAnsi="Arial" w:cs="Arial"/>
          <w:sz w:val="20"/>
          <w:szCs w:val="20"/>
        </w:rPr>
        <w:t xml:space="preserve">, v. 41, p. 1121–1141, 1 dez. 2007. </w:t>
      </w:r>
      <w:r w:rsidR="00D8348D" w:rsidRPr="001B57CB">
        <w:rPr>
          <w:rFonts w:ascii="Arial" w:hAnsi="Arial" w:cs="Arial"/>
          <w:sz w:val="20"/>
          <w:szCs w:val="20"/>
        </w:rPr>
        <w:t>Disponível</w:t>
      </w:r>
      <w:r w:rsidRPr="001B57CB">
        <w:rPr>
          <w:rFonts w:ascii="Arial" w:hAnsi="Arial" w:cs="Arial"/>
          <w:sz w:val="20"/>
          <w:szCs w:val="20"/>
        </w:rPr>
        <w:t xml:space="preserve"> em: </w:t>
      </w:r>
      <w:hyperlink r:id="rId17">
        <w:r w:rsidRPr="001B57CB">
          <w:rPr>
            <w:rStyle w:val="Hyperlink"/>
            <w:rFonts w:ascii="Arial" w:hAnsi="Arial" w:cs="Arial"/>
            <w:sz w:val="20"/>
            <w:szCs w:val="20"/>
          </w:rPr>
          <w:t>https://www.scielo.br/j/rap/a/XhqxBt4Cr9FLctVvzh8gLPb</w:t>
        </w:r>
      </w:hyperlink>
      <w:r w:rsidRPr="001B57CB">
        <w:rPr>
          <w:rFonts w:ascii="Arial" w:hAnsi="Arial" w:cs="Arial"/>
          <w:sz w:val="20"/>
          <w:szCs w:val="20"/>
        </w:rPr>
        <w:t xml:space="preserve"> </w:t>
      </w:r>
    </w:p>
    <w:p w14:paraId="38D35A8C" w14:textId="77777777" w:rsidR="001B57CB" w:rsidRPr="005F7CA8" w:rsidRDefault="001B57CB" w:rsidP="00820089">
      <w:pPr>
        <w:pStyle w:val="TextosemFormatao1"/>
        <w:jc w:val="both"/>
        <w:rPr>
          <w:rFonts w:ascii="Arial" w:hAnsi="Arial" w:cs="Arial"/>
          <w:lang w:val="pt-BR"/>
        </w:rPr>
      </w:pPr>
    </w:p>
    <w:p w14:paraId="4ED2FDE6" w14:textId="77777777" w:rsidR="00F60C3B" w:rsidRDefault="00F60C3B" w:rsidP="00F60C3B">
      <w:pPr>
        <w:pStyle w:val="TextosemFormatao1"/>
        <w:rPr>
          <w:rFonts w:ascii="Arial" w:hAnsi="Arial" w:cs="Arial"/>
          <w:lang w:val="pt-BR"/>
        </w:rPr>
      </w:pPr>
    </w:p>
    <w:p w14:paraId="65152E85" w14:textId="77777777" w:rsidR="00BF17D7" w:rsidRDefault="00BF17D7" w:rsidP="00BF17D7">
      <w:pPr>
        <w:pStyle w:val="Corpodetexto"/>
        <w:spacing w:after="0"/>
        <w:rPr>
          <w:rFonts w:ascii="Arial" w:hAnsi="Arial" w:cs="Arial"/>
          <w:sz w:val="20"/>
          <w:szCs w:val="20"/>
          <w:lang w:val="it-IT"/>
        </w:rPr>
      </w:pPr>
    </w:p>
    <w:p w14:paraId="78A6996D" w14:textId="77777777" w:rsidR="005F7CA8" w:rsidRDefault="005F7CA8" w:rsidP="005F7CA8">
      <w:pPr>
        <w:pStyle w:val="Corpodetexto"/>
        <w:spacing w:after="0"/>
        <w:rPr>
          <w:rFonts w:ascii="Arial" w:hAnsi="Arial" w:cs="Arial"/>
          <w:b/>
          <w:sz w:val="20"/>
          <w:szCs w:val="20"/>
          <w:lang w:val="it-IT"/>
        </w:rPr>
      </w:pPr>
      <w:r w:rsidRPr="00957D9B">
        <w:rPr>
          <w:rFonts w:ascii="Arial" w:hAnsi="Arial" w:cs="Arial"/>
          <w:b/>
          <w:sz w:val="20"/>
          <w:szCs w:val="20"/>
          <w:lang w:val="it-IT"/>
        </w:rPr>
        <w:t>Agradecimentos</w:t>
      </w:r>
    </w:p>
    <w:p w14:paraId="2A58E721" w14:textId="77777777" w:rsidR="005F7CA8" w:rsidRPr="00CC7A3D" w:rsidRDefault="005F7CA8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2FA7B2A2" w14:textId="77777777" w:rsidR="005F7CA8" w:rsidRDefault="005F7CA8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DC65C8">
        <w:rPr>
          <w:rFonts w:ascii="Arial" w:hAnsi="Arial" w:cs="Arial"/>
          <w:color w:val="FF0000"/>
          <w:lang w:val="pt-BR"/>
        </w:rPr>
        <w:t>Quaisquer agradecimentos a pessoas ou órgãos financiadores devem ser colocados nessa seção, a</w:t>
      </w:r>
      <w:r>
        <w:rPr>
          <w:rFonts w:ascii="Arial" w:hAnsi="Arial" w:cs="Arial"/>
          <w:color w:val="FF0000"/>
          <w:lang w:val="pt-BR"/>
        </w:rPr>
        <w:t>pós</w:t>
      </w:r>
      <w:r w:rsidRPr="00DC65C8">
        <w:rPr>
          <w:rFonts w:ascii="Arial" w:hAnsi="Arial" w:cs="Arial"/>
          <w:color w:val="FF0000"/>
          <w:lang w:val="pt-BR"/>
        </w:rPr>
        <w:t xml:space="preserve"> as referências.</w:t>
      </w:r>
      <w:r>
        <w:rPr>
          <w:rFonts w:ascii="Arial" w:hAnsi="Arial" w:cs="Arial"/>
          <w:color w:val="FF0000"/>
          <w:lang w:val="pt-BR"/>
        </w:rPr>
        <w:t xml:space="preserve"> Exemplo de instituição de fomento:</w:t>
      </w:r>
    </w:p>
    <w:p w14:paraId="4F7CBBEE" w14:textId="77777777" w:rsidR="005F7CA8" w:rsidRDefault="005F7CA8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7F427372" w14:textId="77777777" w:rsidR="002C5C3A" w:rsidRDefault="005F7CA8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CC7A3D">
        <w:rPr>
          <w:rFonts w:ascii="Arial" w:hAnsi="Arial" w:cs="Arial"/>
          <w:lang w:val="pt-BR"/>
        </w:rPr>
        <w:t>O presente trabalho foi realizado com apoio da Coordenação de Aperfeiçoamento de Pessoal de Nível Superior - Brasil (CAPES</w:t>
      </w:r>
      <w:r>
        <w:rPr>
          <w:rFonts w:ascii="Arial" w:hAnsi="Arial" w:cs="Arial"/>
          <w:lang w:val="pt-BR"/>
        </w:rPr>
        <w:t>) - Código de Financiamento 001.</w:t>
      </w:r>
    </w:p>
    <w:p w14:paraId="216741CC" w14:textId="77777777" w:rsidR="00434DC0" w:rsidRDefault="00434DC0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362F2399" w14:textId="77777777" w:rsidR="00434DC0" w:rsidRPr="002C5C3A" w:rsidRDefault="00434DC0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sectPr w:rsidR="00434DC0" w:rsidRPr="002C5C3A" w:rsidSect="002C1577">
      <w:footnotePr>
        <w:pos w:val="beneathText"/>
      </w:footnotePr>
      <w:type w:val="continuous"/>
      <w:pgSz w:w="11905" w:h="16837" w:code="9"/>
      <w:pgMar w:top="2410" w:right="1134" w:bottom="1134" w:left="1701" w:header="11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4761" w14:textId="77777777" w:rsidR="00C74DC8" w:rsidRDefault="00C74DC8">
      <w:r>
        <w:separator/>
      </w:r>
    </w:p>
  </w:endnote>
  <w:endnote w:type="continuationSeparator" w:id="0">
    <w:p w14:paraId="033D9898" w14:textId="77777777" w:rsidR="00C74DC8" w:rsidRDefault="00C7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68D8" w14:textId="77777777" w:rsidR="008A0D9C" w:rsidRDefault="008A0D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23C5" w14:textId="77777777" w:rsidR="00EA1039" w:rsidRPr="00EA1039" w:rsidRDefault="00D074FD" w:rsidP="00EA1039">
    <w:pPr>
      <w:pStyle w:val="Rodap"/>
      <w:ind w:right="360"/>
      <w:rPr>
        <w:rFonts w:ascii="Tahoma" w:hAnsi="Tahoma"/>
        <w:sz w:val="18"/>
        <w:szCs w:val="18"/>
      </w:rPr>
    </w:pPr>
    <w:r w:rsidRPr="00540403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910F9FA" wp14:editId="53AA35F6">
              <wp:simplePos x="0" y="0"/>
              <wp:positionH relativeFrom="margin">
                <wp:posOffset>5806440</wp:posOffset>
              </wp:positionH>
              <wp:positionV relativeFrom="paragraph">
                <wp:posOffset>170815</wp:posOffset>
              </wp:positionV>
              <wp:extent cx="123825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B994" w14:textId="525949FD" w:rsidR="00EA1039" w:rsidRPr="005E6023" w:rsidRDefault="00EA1039" w:rsidP="00EA1039">
                          <w:pPr>
                            <w:pStyle w:val="Rodap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84A">
                            <w:rPr>
                              <w:rStyle w:val="Nmerodepgina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910F9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57.2pt;margin-top:13.45pt;width:9.75pt;height:16.5pt;z-index:251657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" stroked="f">
              <v:fill opacity="0"/>
              <v:textbox inset="0,0,0,0">
                <w:txbxContent>
                  <w:p w14:paraId="29BCB994" w14:textId="525949FD" w:rsidR="00EA1039" w:rsidRPr="005E6023" w:rsidRDefault="00EA1039" w:rsidP="00EA1039">
                    <w:pPr>
                      <w:pStyle w:val="Rodap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7C384A">
                      <w:rPr>
                        <w:rStyle w:val="Nmerodepgina"/>
                        <w:rFonts w:ascii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72049B"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C45B1D0" wp14:editId="18C36A15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9CEE891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" strokeweight=".26mm">
              <v:stroke joinstyle="miter"/>
            </v:line>
          </w:pict>
        </mc:Fallback>
      </mc:AlternateContent>
    </w:r>
    <w:r w:rsidR="0072049B"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BC9624D" wp14:editId="17CCE011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1F65C87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" strokeweight=".26mm">
              <v:stroke joinstyle="miter"/>
            </v:line>
          </w:pict>
        </mc:Fallback>
      </mc:AlternateContent>
    </w:r>
  </w:p>
  <w:p w14:paraId="4BA1C08E" w14:textId="4FE05415" w:rsidR="00DE2293" w:rsidRDefault="00F50FF5" w:rsidP="0030328F">
    <w:pPr>
      <w:pStyle w:val="Rodap"/>
      <w:ind w:right="-2"/>
      <w:jc w:val="both"/>
      <w:rPr>
        <w:rFonts w:ascii="Tahoma" w:hAnsi="Tahoma"/>
        <w:sz w:val="20"/>
      </w:rPr>
    </w:pPr>
    <w:r>
      <w:rPr>
        <w:rFonts w:ascii="Arial" w:hAnsi="Arial"/>
        <w:sz w:val="18"/>
        <w:szCs w:val="18"/>
      </w:rPr>
      <w:t>ETEC Ilza Nascimento Pintus - 2024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DDC0" w14:textId="77777777" w:rsidR="008A0D9C" w:rsidRDefault="008A0D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F0DC" w14:textId="77777777" w:rsidR="00C74DC8" w:rsidRDefault="00C74DC8">
      <w:r>
        <w:separator/>
      </w:r>
    </w:p>
  </w:footnote>
  <w:footnote w:type="continuationSeparator" w:id="0">
    <w:p w14:paraId="5498B64F" w14:textId="77777777" w:rsidR="00C74DC8" w:rsidRDefault="00C74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B9A3" w14:textId="77777777" w:rsidR="008A0D9C" w:rsidRDefault="008A0D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8CC1" w14:textId="2434F810" w:rsidR="00800DB3" w:rsidRPr="00132C2E" w:rsidRDefault="00451928" w:rsidP="00041E06">
    <w:pPr>
      <w:pStyle w:val="Cabealho"/>
      <w:ind w:left="-1701" w:right="-1134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pt-BR"/>
      </w:rPr>
      <w:drawing>
        <wp:inline distT="0" distB="0" distL="0" distR="0" wp14:anchorId="1F1D50C3" wp14:editId="36D17A1F">
          <wp:extent cx="7392515" cy="1400175"/>
          <wp:effectExtent l="0" t="0" r="0" b="0"/>
          <wp:docPr id="1080680568" name="Imagem 1080680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cc Investiment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77" t="10399" r="-4777" b="23517"/>
                  <a:stretch/>
                </pic:blipFill>
                <pic:spPr bwMode="auto">
                  <a:xfrm>
                    <a:off x="0" y="0"/>
                    <a:ext cx="7409890" cy="14034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CFDB" w14:textId="77777777" w:rsidR="008A0D9C" w:rsidRDefault="008A0D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711334"/>
    <w:multiLevelType w:val="hybridMultilevel"/>
    <w:tmpl w:val="AA18FD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34521">
    <w:abstractNumId w:val="0"/>
  </w:num>
  <w:num w:numId="2" w16cid:durableId="13703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BD"/>
    <w:rsid w:val="000019F0"/>
    <w:rsid w:val="0001136D"/>
    <w:rsid w:val="000273C2"/>
    <w:rsid w:val="00030F6F"/>
    <w:rsid w:val="0004160E"/>
    <w:rsid w:val="00041E06"/>
    <w:rsid w:val="00054B72"/>
    <w:rsid w:val="00067859"/>
    <w:rsid w:val="00070A19"/>
    <w:rsid w:val="00085222"/>
    <w:rsid w:val="00092FA1"/>
    <w:rsid w:val="00094C7E"/>
    <w:rsid w:val="000A242E"/>
    <w:rsid w:val="000B39B5"/>
    <w:rsid w:val="000D02FA"/>
    <w:rsid w:val="000D61C1"/>
    <w:rsid w:val="000F3168"/>
    <w:rsid w:val="000F5C82"/>
    <w:rsid w:val="001020F2"/>
    <w:rsid w:val="00110B11"/>
    <w:rsid w:val="00121D58"/>
    <w:rsid w:val="00126DE1"/>
    <w:rsid w:val="00130F0D"/>
    <w:rsid w:val="00132C2E"/>
    <w:rsid w:val="00172835"/>
    <w:rsid w:val="001869E3"/>
    <w:rsid w:val="00194EA5"/>
    <w:rsid w:val="001A1BC3"/>
    <w:rsid w:val="001A3531"/>
    <w:rsid w:val="001A603B"/>
    <w:rsid w:val="001B51E7"/>
    <w:rsid w:val="001B57CB"/>
    <w:rsid w:val="001C1DB4"/>
    <w:rsid w:val="001D5ABB"/>
    <w:rsid w:val="001E0C3D"/>
    <w:rsid w:val="001E1626"/>
    <w:rsid w:val="001E32B7"/>
    <w:rsid w:val="001E58B4"/>
    <w:rsid w:val="001E661B"/>
    <w:rsid w:val="001F1DEE"/>
    <w:rsid w:val="001F7A02"/>
    <w:rsid w:val="002176EA"/>
    <w:rsid w:val="002207F4"/>
    <w:rsid w:val="002467FA"/>
    <w:rsid w:val="002538D3"/>
    <w:rsid w:val="002665EE"/>
    <w:rsid w:val="0027187B"/>
    <w:rsid w:val="00276636"/>
    <w:rsid w:val="002807D9"/>
    <w:rsid w:val="0028407F"/>
    <w:rsid w:val="00287B87"/>
    <w:rsid w:val="00287E4B"/>
    <w:rsid w:val="00292DEB"/>
    <w:rsid w:val="002A3212"/>
    <w:rsid w:val="002B016E"/>
    <w:rsid w:val="002B6839"/>
    <w:rsid w:val="002C1577"/>
    <w:rsid w:val="002C5C3A"/>
    <w:rsid w:val="002C66D1"/>
    <w:rsid w:val="002D5CF5"/>
    <w:rsid w:val="002E68E2"/>
    <w:rsid w:val="002F7BC2"/>
    <w:rsid w:val="002F7FCE"/>
    <w:rsid w:val="0030328F"/>
    <w:rsid w:val="003149B0"/>
    <w:rsid w:val="00321FCF"/>
    <w:rsid w:val="0033701E"/>
    <w:rsid w:val="00360092"/>
    <w:rsid w:val="00360B2B"/>
    <w:rsid w:val="00362534"/>
    <w:rsid w:val="0038550C"/>
    <w:rsid w:val="00385521"/>
    <w:rsid w:val="003932D2"/>
    <w:rsid w:val="003A4FCF"/>
    <w:rsid w:val="003A5852"/>
    <w:rsid w:val="003C1CB1"/>
    <w:rsid w:val="003D0754"/>
    <w:rsid w:val="003F0F86"/>
    <w:rsid w:val="00405FC2"/>
    <w:rsid w:val="00410004"/>
    <w:rsid w:val="00412BAC"/>
    <w:rsid w:val="004140DC"/>
    <w:rsid w:val="0041689D"/>
    <w:rsid w:val="00433F4E"/>
    <w:rsid w:val="00434DC0"/>
    <w:rsid w:val="00451928"/>
    <w:rsid w:val="00455F3C"/>
    <w:rsid w:val="00464BB7"/>
    <w:rsid w:val="004712F8"/>
    <w:rsid w:val="004764C2"/>
    <w:rsid w:val="00480841"/>
    <w:rsid w:val="004866F4"/>
    <w:rsid w:val="00486E70"/>
    <w:rsid w:val="00487AEC"/>
    <w:rsid w:val="004C2035"/>
    <w:rsid w:val="004C4E4E"/>
    <w:rsid w:val="004D43CE"/>
    <w:rsid w:val="004D7BFD"/>
    <w:rsid w:val="004E2DA7"/>
    <w:rsid w:val="004E6FDA"/>
    <w:rsid w:val="004F12CA"/>
    <w:rsid w:val="005148CA"/>
    <w:rsid w:val="00526503"/>
    <w:rsid w:val="005352D6"/>
    <w:rsid w:val="00540403"/>
    <w:rsid w:val="0055020A"/>
    <w:rsid w:val="00555F69"/>
    <w:rsid w:val="00556364"/>
    <w:rsid w:val="00564926"/>
    <w:rsid w:val="00573893"/>
    <w:rsid w:val="00585790"/>
    <w:rsid w:val="0059539C"/>
    <w:rsid w:val="005B0025"/>
    <w:rsid w:val="005E21CA"/>
    <w:rsid w:val="005E6023"/>
    <w:rsid w:val="005E6D1D"/>
    <w:rsid w:val="005E7D6A"/>
    <w:rsid w:val="005F62F0"/>
    <w:rsid w:val="005F7CA8"/>
    <w:rsid w:val="00606AFD"/>
    <w:rsid w:val="00606B2F"/>
    <w:rsid w:val="00606E9E"/>
    <w:rsid w:val="00613C63"/>
    <w:rsid w:val="006342ED"/>
    <w:rsid w:val="0063720C"/>
    <w:rsid w:val="00644366"/>
    <w:rsid w:val="00675EB0"/>
    <w:rsid w:val="006925A0"/>
    <w:rsid w:val="006A7159"/>
    <w:rsid w:val="006D3C31"/>
    <w:rsid w:val="006E14CB"/>
    <w:rsid w:val="006F10DD"/>
    <w:rsid w:val="00700959"/>
    <w:rsid w:val="00701779"/>
    <w:rsid w:val="007041A7"/>
    <w:rsid w:val="007048E0"/>
    <w:rsid w:val="0072049B"/>
    <w:rsid w:val="00722DD7"/>
    <w:rsid w:val="007257E4"/>
    <w:rsid w:val="0072584A"/>
    <w:rsid w:val="00747B3E"/>
    <w:rsid w:val="00761748"/>
    <w:rsid w:val="007A37A2"/>
    <w:rsid w:val="007B25B9"/>
    <w:rsid w:val="007C3625"/>
    <w:rsid w:val="007C384A"/>
    <w:rsid w:val="007D36AF"/>
    <w:rsid w:val="007E375A"/>
    <w:rsid w:val="007F5727"/>
    <w:rsid w:val="007F7EB7"/>
    <w:rsid w:val="00800DB3"/>
    <w:rsid w:val="008100BA"/>
    <w:rsid w:val="00820089"/>
    <w:rsid w:val="008277F8"/>
    <w:rsid w:val="008500F7"/>
    <w:rsid w:val="00850831"/>
    <w:rsid w:val="008545C7"/>
    <w:rsid w:val="00884010"/>
    <w:rsid w:val="008921D3"/>
    <w:rsid w:val="008A0D9C"/>
    <w:rsid w:val="008A178A"/>
    <w:rsid w:val="008A1F1B"/>
    <w:rsid w:val="008C267B"/>
    <w:rsid w:val="008D42D9"/>
    <w:rsid w:val="008D4E24"/>
    <w:rsid w:val="008E4C59"/>
    <w:rsid w:val="00914DD4"/>
    <w:rsid w:val="00922233"/>
    <w:rsid w:val="009712ED"/>
    <w:rsid w:val="00985544"/>
    <w:rsid w:val="00994CDB"/>
    <w:rsid w:val="009A6910"/>
    <w:rsid w:val="009D07C2"/>
    <w:rsid w:val="009E5BE0"/>
    <w:rsid w:val="009F6D61"/>
    <w:rsid w:val="00A1431F"/>
    <w:rsid w:val="00A1506A"/>
    <w:rsid w:val="00A51051"/>
    <w:rsid w:val="00A52B3E"/>
    <w:rsid w:val="00A575C8"/>
    <w:rsid w:val="00A628B5"/>
    <w:rsid w:val="00A72728"/>
    <w:rsid w:val="00A86F5D"/>
    <w:rsid w:val="00AA5FE0"/>
    <w:rsid w:val="00AB785E"/>
    <w:rsid w:val="00AC24FB"/>
    <w:rsid w:val="00AC4F37"/>
    <w:rsid w:val="00AD5144"/>
    <w:rsid w:val="00AF78AC"/>
    <w:rsid w:val="00B06647"/>
    <w:rsid w:val="00B10EB0"/>
    <w:rsid w:val="00B23F1E"/>
    <w:rsid w:val="00B6513D"/>
    <w:rsid w:val="00B67CB7"/>
    <w:rsid w:val="00B725B5"/>
    <w:rsid w:val="00B91F36"/>
    <w:rsid w:val="00B956F6"/>
    <w:rsid w:val="00BB0B9F"/>
    <w:rsid w:val="00BB78B0"/>
    <w:rsid w:val="00BC48AA"/>
    <w:rsid w:val="00BC4C81"/>
    <w:rsid w:val="00BC4F9E"/>
    <w:rsid w:val="00BD2723"/>
    <w:rsid w:val="00BE2DD7"/>
    <w:rsid w:val="00BE32A6"/>
    <w:rsid w:val="00BF003C"/>
    <w:rsid w:val="00BF17D7"/>
    <w:rsid w:val="00BF6083"/>
    <w:rsid w:val="00C03724"/>
    <w:rsid w:val="00C22CEA"/>
    <w:rsid w:val="00C325B1"/>
    <w:rsid w:val="00C35CB4"/>
    <w:rsid w:val="00C42E59"/>
    <w:rsid w:val="00C53D52"/>
    <w:rsid w:val="00C66052"/>
    <w:rsid w:val="00C74DC8"/>
    <w:rsid w:val="00C75FF9"/>
    <w:rsid w:val="00C80C64"/>
    <w:rsid w:val="00C875B1"/>
    <w:rsid w:val="00C87F5F"/>
    <w:rsid w:val="00CA57BD"/>
    <w:rsid w:val="00CB1089"/>
    <w:rsid w:val="00CC636A"/>
    <w:rsid w:val="00CD162F"/>
    <w:rsid w:val="00CE2F4F"/>
    <w:rsid w:val="00D074FD"/>
    <w:rsid w:val="00D11F4B"/>
    <w:rsid w:val="00D237C7"/>
    <w:rsid w:val="00D429ED"/>
    <w:rsid w:val="00D512F2"/>
    <w:rsid w:val="00D645A1"/>
    <w:rsid w:val="00D73F6C"/>
    <w:rsid w:val="00D8348D"/>
    <w:rsid w:val="00D84065"/>
    <w:rsid w:val="00D93A09"/>
    <w:rsid w:val="00DA076C"/>
    <w:rsid w:val="00DA135C"/>
    <w:rsid w:val="00DB07F0"/>
    <w:rsid w:val="00DC3F80"/>
    <w:rsid w:val="00DE2293"/>
    <w:rsid w:val="00DF6C27"/>
    <w:rsid w:val="00E00C14"/>
    <w:rsid w:val="00E01936"/>
    <w:rsid w:val="00E05B66"/>
    <w:rsid w:val="00E26E48"/>
    <w:rsid w:val="00E32BEA"/>
    <w:rsid w:val="00E434FB"/>
    <w:rsid w:val="00E61E1E"/>
    <w:rsid w:val="00E70BD7"/>
    <w:rsid w:val="00E71A5B"/>
    <w:rsid w:val="00E728DB"/>
    <w:rsid w:val="00E7546D"/>
    <w:rsid w:val="00E8011E"/>
    <w:rsid w:val="00E913DD"/>
    <w:rsid w:val="00E93725"/>
    <w:rsid w:val="00E94601"/>
    <w:rsid w:val="00E97B01"/>
    <w:rsid w:val="00EA05DB"/>
    <w:rsid w:val="00EA1039"/>
    <w:rsid w:val="00EA514C"/>
    <w:rsid w:val="00ED3207"/>
    <w:rsid w:val="00EE6456"/>
    <w:rsid w:val="00F020EA"/>
    <w:rsid w:val="00F0483C"/>
    <w:rsid w:val="00F16F19"/>
    <w:rsid w:val="00F37394"/>
    <w:rsid w:val="00F50FF5"/>
    <w:rsid w:val="00F56CCB"/>
    <w:rsid w:val="00F60C3B"/>
    <w:rsid w:val="00F729F3"/>
    <w:rsid w:val="00F730D9"/>
    <w:rsid w:val="00F76BA8"/>
    <w:rsid w:val="00F840A1"/>
    <w:rsid w:val="00FA2FB8"/>
    <w:rsid w:val="00FC0221"/>
    <w:rsid w:val="00FC094C"/>
    <w:rsid w:val="00FC2AA8"/>
    <w:rsid w:val="00FE28B1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D8681"/>
  <w15:chartTrackingRefBased/>
  <w15:docId w15:val="{5946F2CE-179E-451D-9B31-248579F3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tulo">
    <w:name w:val="Title"/>
    <w:basedOn w:val="Normal"/>
    <w:link w:val="TtuloChar"/>
    <w:qFormat/>
    <w:rsid w:val="005B0025"/>
    <w:pPr>
      <w:suppressAutoHyphens w:val="0"/>
      <w:jc w:val="center"/>
    </w:pPr>
    <w:rPr>
      <w:rFonts w:ascii="Arial" w:hAnsi="Arial"/>
      <w:b/>
      <w:sz w:val="28"/>
      <w:szCs w:val="20"/>
      <w:lang w:eastAsia="pt-BR"/>
    </w:rPr>
  </w:style>
  <w:style w:type="character" w:customStyle="1" w:styleId="TtuloChar">
    <w:name w:val="Título Char"/>
    <w:link w:val="Ttulo"/>
    <w:rsid w:val="005B0025"/>
    <w:rPr>
      <w:rFonts w:ascii="Arial" w:hAnsi="Arial"/>
      <w:b/>
      <w:sz w:val="28"/>
    </w:rPr>
  </w:style>
  <w:style w:type="character" w:styleId="Refdecomentrio">
    <w:name w:val="annotation reference"/>
    <w:basedOn w:val="Fontepargpadro"/>
    <w:unhideWhenUsed/>
    <w:rsid w:val="008921D3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8921D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921D3"/>
    <w:rPr>
      <w:lang w:eastAsia="ar-SA"/>
    </w:rPr>
  </w:style>
  <w:style w:type="paragraph" w:styleId="Textodebalo">
    <w:name w:val="Balloon Text"/>
    <w:basedOn w:val="Normal"/>
    <w:link w:val="TextodebaloChar"/>
    <w:semiHidden/>
    <w:unhideWhenUsed/>
    <w:rsid w:val="008921D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8921D3"/>
    <w:rPr>
      <w:rFonts w:ascii="Segoe UI" w:hAnsi="Segoe UI" w:cs="Segoe UI"/>
      <w:sz w:val="18"/>
      <w:szCs w:val="18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C66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C66D1"/>
    <w:rPr>
      <w:b/>
      <w:bCs/>
      <w:lang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66D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3855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4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yperlink" Target="https://www.scielo.br/j/fractal/a/FccwbKdbLhyHvyZGZCX9wGB/?format=html&amp;lang=pt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hyperlink" Target="https://www.scielo.br/j/rap/a/XhqxBt4Cr9FLctVvzh8gLPb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scielo.br/j/rec/a/qbJy8N3grsgYvzCYJVnDB6D/?format=htm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hyperlink" Target="https://www.aedb.br/seget/arquivos/artigos17/28225319.pdf" TargetMode="External" /><Relationship Id="rId10" Type="http://schemas.openxmlformats.org/officeDocument/2006/relationships/footer" Target="footer2.xm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yperlink" Target="https://www.academia.edu/download/49882428/Est_administrando_sua_vida_financeira_co20161026-6110-1mq09oo.pdf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1034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Izabelly Cardoso</dc:creator>
  <cp:keywords/>
  <dc:description/>
  <cp:lastModifiedBy>Izabelly Cardoso</cp:lastModifiedBy>
  <cp:revision>13</cp:revision>
  <dcterms:created xsi:type="dcterms:W3CDTF">2024-09-02T10:57:00Z</dcterms:created>
  <dcterms:modified xsi:type="dcterms:W3CDTF">2024-09-30T17:09:00Z</dcterms:modified>
</cp:coreProperties>
</file>