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9A3A16" w:rsidP="00856ED2">
              <w:pPr>
                <w:pStyle w:val="Logo"/>
              </w:pPr>
              <w:r w:rsidRPr="00901EC0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856ED2" w:rsidP="00856ED2"/>
            <w:p w:rsidR="00856ED2" w:rsidRPr="00856ED2" w:rsidRDefault="00891DF6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3481070</wp:posOffset>
                        </wp:positionV>
                        <wp:extent cx="5724525" cy="1463040"/>
                        <wp:effectExtent l="0" t="0" r="952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452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891DF6" w:rsidRDefault="00D04A7E" w:rsidP="009A3A16">
                                    <w:pPr>
                                      <w:pStyle w:val="Titre"/>
                                      <w:rPr>
                                        <w:sz w:val="90"/>
                                        <w:szCs w:val="9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90"/>
                                          <w:szCs w:val="90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roofErr w:type="spellStart"/>
                                        <w:r w:rsidR="00891DF6" w:rsidRPr="00891DF6">
                                          <w:rPr>
                                            <w:sz w:val="90"/>
                                            <w:szCs w:val="90"/>
                                          </w:rPr>
                                          <w:t>Prototye</w:t>
                                        </w:r>
                                        <w:proofErr w:type="spellEnd"/>
                                        <w:r w:rsidR="00891DF6" w:rsidRPr="00891DF6">
                                          <w:rPr>
                                            <w:sz w:val="90"/>
                                            <w:szCs w:val="90"/>
                                          </w:rPr>
                                          <w:t xml:space="preserve"> application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399.55pt;margin-top:274.1pt;width:450.7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539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PJ/N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Pr="00891DF6" w:rsidRDefault="00D04A7E" w:rsidP="009A3A16">
                              <w:pPr>
                                <w:pStyle w:val="Titre"/>
                                <w:rPr>
                                  <w:sz w:val="90"/>
                                  <w:szCs w:val="90"/>
                                </w:rPr>
                              </w:pPr>
                              <w:sdt>
                                <w:sdtPr>
                                  <w:rPr>
                                    <w:sz w:val="90"/>
                                    <w:szCs w:val="90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891DF6" w:rsidRPr="00891DF6">
                                    <w:rPr>
                                      <w:sz w:val="90"/>
                                      <w:szCs w:val="90"/>
                                    </w:rPr>
                                    <w:t>Prototye</w:t>
                                  </w:r>
                                  <w:proofErr w:type="spellEnd"/>
                                  <w:r w:rsidR="00891DF6" w:rsidRPr="00891DF6">
                                    <w:rPr>
                                      <w:sz w:val="90"/>
                                      <w:szCs w:val="90"/>
                                    </w:rPr>
                                    <w:t xml:space="preserve"> application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05555D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D04A7E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AD8677" id="Zone de texte 1" o:spid="_x0000_s1027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D04A7E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D04A7E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</w:pPr>
          <w:r w:rsidRPr="00856ED2">
            <w:rPr>
              <w:rFonts w:ascii="Century Gothic" w:hAnsi="Century Gothic"/>
              <w:color w:val="DF1010"/>
            </w:rPr>
            <w:t>Table des matières</w:t>
          </w:r>
        </w:p>
        <w:p w:rsidR="00D04A7E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5266728" w:history="1">
            <w:r w:rsidR="00D04A7E" w:rsidRPr="00363A24">
              <w:rPr>
                <w:rStyle w:val="Lienhypertexte"/>
                <w:noProof/>
              </w:rPr>
              <w:t>Commande direct</w:t>
            </w:r>
            <w:r w:rsidR="00D04A7E">
              <w:rPr>
                <w:noProof/>
                <w:webHidden/>
              </w:rPr>
              <w:tab/>
            </w:r>
            <w:r w:rsidR="00D04A7E">
              <w:rPr>
                <w:noProof/>
                <w:webHidden/>
              </w:rPr>
              <w:fldChar w:fldCharType="begin"/>
            </w:r>
            <w:r w:rsidR="00D04A7E">
              <w:rPr>
                <w:noProof/>
                <w:webHidden/>
              </w:rPr>
              <w:instrText xml:space="preserve"> PAGEREF _Toc505266728 \h </w:instrText>
            </w:r>
            <w:r w:rsidR="00D04A7E">
              <w:rPr>
                <w:noProof/>
                <w:webHidden/>
              </w:rPr>
            </w:r>
            <w:r w:rsidR="00D04A7E">
              <w:rPr>
                <w:noProof/>
                <w:webHidden/>
              </w:rPr>
              <w:fldChar w:fldCharType="separate"/>
            </w:r>
            <w:r w:rsidR="00D04A7E">
              <w:rPr>
                <w:noProof/>
                <w:webHidden/>
              </w:rPr>
              <w:t>2</w:t>
            </w:r>
            <w:r w:rsidR="00D04A7E">
              <w:rPr>
                <w:noProof/>
                <w:webHidden/>
              </w:rPr>
              <w:fldChar w:fldCharType="end"/>
            </w:r>
          </w:hyperlink>
        </w:p>
        <w:p w:rsidR="00D04A7E" w:rsidRDefault="00D04A7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266729" w:history="1">
            <w:r w:rsidRPr="00363A24">
              <w:rPr>
                <w:rStyle w:val="Lienhypertexte"/>
                <w:noProof/>
              </w:rPr>
              <w:t>Gestion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7E" w:rsidRDefault="00D04A7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266730" w:history="1">
            <w:r w:rsidRPr="00363A24">
              <w:rPr>
                <w:rStyle w:val="Lienhypertexte"/>
                <w:noProof/>
              </w:rPr>
              <w:t>Ajouter eolienne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sectPr w:rsidR="00B57583" w:rsidRPr="00856ED2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3F6C83" w:rsidRDefault="00891DF6" w:rsidP="003F6C83">
      <w:pPr>
        <w:pStyle w:val="Titre1"/>
      </w:pPr>
      <w:bookmarkStart w:id="0" w:name="_Toc505266728"/>
      <w:proofErr w:type="gramStart"/>
      <w:r>
        <w:lastRenderedPageBreak/>
        <w:t>Commande direct</w:t>
      </w:r>
      <w:bookmarkEnd w:id="0"/>
      <w:proofErr w:type="gramEnd"/>
    </w:p>
    <w:p w:rsidR="00891DF6" w:rsidRDefault="00891DF6" w:rsidP="00891DF6">
      <w:pPr>
        <w:jc w:val="center"/>
      </w:pPr>
      <w:r>
        <w:rPr>
          <w:noProof/>
        </w:rPr>
        <w:drawing>
          <wp:inline distT="0" distB="0" distL="0" distR="0" wp14:anchorId="5E016EDD" wp14:editId="3D93ABAB">
            <wp:extent cx="5562600" cy="3726942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444" cy="37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83" w:rsidRDefault="00D04A7E" w:rsidP="003F6C83">
      <w:pPr>
        <w:pStyle w:val="Sansinterligne"/>
        <w:rPr>
          <w:lang w:val="fr-FR"/>
        </w:rPr>
      </w:pPr>
      <w:r w:rsidRPr="00D04A7E">
        <w:rPr>
          <w:lang w:val="fr-FR"/>
        </w:rPr>
        <w:t>Cette interface permet d’envoyer directement à la soufflerie la puissance à attribuer au ventilateur au lieu de le faire avec le potentiomètre qui était en place avant.</w:t>
      </w:r>
    </w:p>
    <w:p w:rsidR="00D04A7E" w:rsidRDefault="00D04A7E" w:rsidP="003F6C83">
      <w:pPr>
        <w:pStyle w:val="Sansinterligne"/>
      </w:pPr>
    </w:p>
    <w:p w:rsidR="00891DF6" w:rsidRDefault="00891DF6" w:rsidP="00891DF6">
      <w:pPr>
        <w:pStyle w:val="Titre1"/>
      </w:pPr>
      <w:bookmarkStart w:id="1" w:name="_Toc505266729"/>
      <w:r>
        <w:t>Gestion scenario</w:t>
      </w:r>
      <w:bookmarkEnd w:id="1"/>
    </w:p>
    <w:p w:rsidR="00891DF6" w:rsidRDefault="00891DF6" w:rsidP="00891DF6">
      <w:pPr>
        <w:jc w:val="center"/>
      </w:pPr>
      <w:r>
        <w:rPr>
          <w:noProof/>
        </w:rPr>
        <w:drawing>
          <wp:inline distT="0" distB="0" distL="0" distR="0" wp14:anchorId="3F43A450" wp14:editId="1B00B367">
            <wp:extent cx="5553551" cy="3714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278" cy="37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E" w:rsidRDefault="00D04A7E" w:rsidP="00D04A7E">
      <w:pPr>
        <w:pStyle w:val="Sansinterligne"/>
      </w:pPr>
      <w:proofErr w:type="spellStart"/>
      <w:r>
        <w:lastRenderedPageBreak/>
        <w:t>Cette</w:t>
      </w:r>
      <w:proofErr w:type="spellEnd"/>
      <w:r>
        <w:t xml:space="preserve"> interface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superviser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les </w:t>
      </w:r>
      <w:proofErr w:type="spellStart"/>
      <w:r>
        <w:t>scénarios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scénario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du premier </w:t>
      </w:r>
      <w:r>
        <w:t>block</w:t>
      </w:r>
      <w:r>
        <w:t>.</w:t>
      </w:r>
    </w:p>
    <w:p w:rsidR="00D04A7E" w:rsidRDefault="00D04A7E" w:rsidP="00D04A7E">
      <w:pPr>
        <w:pStyle w:val="Sansinterligne"/>
      </w:pPr>
      <w:proofErr w:type="spellStart"/>
      <w:r>
        <w:t>L’édition</w:t>
      </w:r>
      <w:proofErr w:type="spellEnd"/>
      <w:r>
        <w:t xml:space="preserve"> de </w:t>
      </w:r>
      <w:proofErr w:type="spellStart"/>
      <w:r>
        <w:t>scénario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des “phases” au </w:t>
      </w:r>
      <w:proofErr w:type="spellStart"/>
      <w:r>
        <w:t>scénario</w:t>
      </w:r>
      <w:proofErr w:type="spellEnd"/>
      <w:r>
        <w:t xml:space="preserve"> </w:t>
      </w:r>
      <w:proofErr w:type="spellStart"/>
      <w:r>
        <w:t>sélectionn</w:t>
      </w:r>
      <w:r>
        <w:t>é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u</w:t>
      </w:r>
      <w:r>
        <w:t>ne</w:t>
      </w:r>
      <w:proofErr w:type="spellEnd"/>
      <w:r>
        <w:t xml:space="preserve"> phase du </w:t>
      </w:r>
      <w:proofErr w:type="spellStart"/>
      <w:r>
        <w:t>scénario</w:t>
      </w:r>
      <w:proofErr w:type="spellEnd"/>
      <w:r>
        <w:t xml:space="preserve"> </w:t>
      </w:r>
      <w:proofErr w:type="spellStart"/>
      <w:r>
        <w:t>sélectionné</w:t>
      </w:r>
      <w:proofErr w:type="spellEnd"/>
      <w:r>
        <w:t xml:space="preserve">. Le tableau nous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visualiser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les phases </w:t>
      </w:r>
      <w:proofErr w:type="spellStart"/>
      <w:r>
        <w:t>créées</w:t>
      </w:r>
      <w:proofErr w:type="spellEnd"/>
      <w:r>
        <w:t xml:space="preserve"> pour le </w:t>
      </w:r>
      <w:proofErr w:type="spellStart"/>
      <w:r>
        <w:t>scénario</w:t>
      </w:r>
      <w:proofErr w:type="spellEnd"/>
      <w:r>
        <w:t xml:space="preserve"> </w:t>
      </w:r>
      <w:proofErr w:type="spellStart"/>
      <w:r>
        <w:t>sélectionné</w:t>
      </w:r>
      <w:proofErr w:type="spellEnd"/>
      <w:r>
        <w:t>.</w:t>
      </w:r>
    </w:p>
    <w:p w:rsidR="008836BB" w:rsidRDefault="00D04A7E" w:rsidP="00D04A7E">
      <w:pPr>
        <w:pStyle w:val="Sansinterligne"/>
      </w:pPr>
      <w:proofErr w:type="spellStart"/>
      <w:r>
        <w:t>Enfin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exécuter</w:t>
      </w:r>
      <w:proofErr w:type="spellEnd"/>
      <w:r>
        <w:t xml:space="preserve"> un </w:t>
      </w:r>
      <w:proofErr w:type="spellStart"/>
      <w:r>
        <w:t>scénario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attribuant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éolienne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stocker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par rapport </w:t>
      </w:r>
      <w:r>
        <w:t>à</w:t>
      </w:r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éolienne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l’exécution</w:t>
      </w:r>
      <w:proofErr w:type="spellEnd"/>
      <w:r>
        <w:t xml:space="preserve"> du </w:t>
      </w:r>
      <w:proofErr w:type="spellStart"/>
      <w:r>
        <w:t>scénario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proofErr w:type="gramStart"/>
      <w:r>
        <w:t>s’affiche</w:t>
      </w:r>
      <w:proofErr w:type="spellEnd"/>
      <w:r>
        <w:t xml:space="preserve"> :</w:t>
      </w:r>
      <w:proofErr w:type="gramEnd"/>
    </w:p>
    <w:p w:rsidR="00D04A7E" w:rsidRDefault="00D04A7E" w:rsidP="00D04A7E">
      <w:pPr>
        <w:pStyle w:val="Sansinterligne"/>
      </w:pPr>
    </w:p>
    <w:p w:rsidR="008836BB" w:rsidRDefault="008836BB" w:rsidP="008836BB">
      <w:pPr>
        <w:pStyle w:val="Sansinterligne"/>
        <w:jc w:val="center"/>
      </w:pPr>
      <w:r>
        <w:rPr>
          <w:noProof/>
        </w:rPr>
        <w:drawing>
          <wp:inline distT="0" distB="0" distL="0" distR="0" wp14:anchorId="050E2DCD" wp14:editId="325CC52D">
            <wp:extent cx="3086100" cy="1704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BB" w:rsidRDefault="008836BB" w:rsidP="008836BB">
      <w:pPr>
        <w:pStyle w:val="Sansinterligne"/>
        <w:jc w:val="center"/>
      </w:pPr>
    </w:p>
    <w:p w:rsidR="008836BB" w:rsidRDefault="00D04A7E" w:rsidP="008836BB">
      <w:pPr>
        <w:pStyle w:val="Sansinterligne"/>
      </w:pPr>
      <w:proofErr w:type="spellStart"/>
      <w:r w:rsidRPr="00D04A7E">
        <w:t>Cette</w:t>
      </w:r>
      <w:proofErr w:type="spellEnd"/>
      <w:r w:rsidRPr="00D04A7E">
        <w:t xml:space="preserve"> </w:t>
      </w:r>
      <w:proofErr w:type="spellStart"/>
      <w:r w:rsidRPr="00D04A7E">
        <w:t>fenêtre</w:t>
      </w:r>
      <w:proofErr w:type="spellEnd"/>
      <w:r w:rsidRPr="00D04A7E">
        <w:t xml:space="preserve"> nous </w:t>
      </w:r>
      <w:proofErr w:type="spellStart"/>
      <w:r w:rsidRPr="00D04A7E">
        <w:t>affiche</w:t>
      </w:r>
      <w:proofErr w:type="spellEnd"/>
      <w:r w:rsidRPr="00D04A7E">
        <w:t xml:space="preserve"> le nom de la phase </w:t>
      </w:r>
      <w:proofErr w:type="spellStart"/>
      <w:r w:rsidRPr="00D04A7E">
        <w:t>en</w:t>
      </w:r>
      <w:proofErr w:type="spellEnd"/>
      <w:r w:rsidRPr="00D04A7E">
        <w:t xml:space="preserve"> </w:t>
      </w:r>
      <w:proofErr w:type="spellStart"/>
      <w:r w:rsidRPr="00D04A7E">
        <w:t>cours</w:t>
      </w:r>
      <w:proofErr w:type="spellEnd"/>
      <w:r w:rsidRPr="00D04A7E">
        <w:t xml:space="preserve">, la progression du </w:t>
      </w:r>
      <w:proofErr w:type="spellStart"/>
      <w:r w:rsidRPr="00D04A7E">
        <w:t>scénario</w:t>
      </w:r>
      <w:proofErr w:type="spellEnd"/>
      <w:r w:rsidRPr="00D04A7E">
        <w:t xml:space="preserve">, la force du vent et la puissance </w:t>
      </w:r>
      <w:proofErr w:type="spellStart"/>
      <w:r w:rsidRPr="00D04A7E">
        <w:t>produite</w:t>
      </w:r>
      <w:proofErr w:type="spellEnd"/>
      <w:r w:rsidRPr="00D04A7E">
        <w:t xml:space="preserve"> </w:t>
      </w:r>
      <w:proofErr w:type="spellStart"/>
      <w:r w:rsidRPr="00D04A7E">
        <w:t>en</w:t>
      </w:r>
      <w:proofErr w:type="spellEnd"/>
      <w:r w:rsidRPr="00D04A7E">
        <w:t xml:space="preserve"> direct. À la fin de </w:t>
      </w:r>
      <w:proofErr w:type="spellStart"/>
      <w:r w:rsidRPr="00D04A7E">
        <w:t>l’exécution</w:t>
      </w:r>
      <w:proofErr w:type="spellEnd"/>
      <w:r w:rsidRPr="00D04A7E">
        <w:t xml:space="preserve"> du </w:t>
      </w:r>
      <w:proofErr w:type="spellStart"/>
      <w:r w:rsidRPr="00D04A7E">
        <w:t>scénario</w:t>
      </w:r>
      <w:proofErr w:type="spellEnd"/>
      <w:r w:rsidRPr="00D04A7E">
        <w:t xml:space="preserve">, un </w:t>
      </w:r>
      <w:proofErr w:type="spellStart"/>
      <w:r w:rsidRPr="00D04A7E">
        <w:t>compte</w:t>
      </w:r>
      <w:proofErr w:type="spellEnd"/>
      <w:r w:rsidRPr="00D04A7E">
        <w:t xml:space="preserve"> </w:t>
      </w:r>
      <w:proofErr w:type="spellStart"/>
      <w:r w:rsidRPr="00D04A7E">
        <w:t>rendu</w:t>
      </w:r>
      <w:proofErr w:type="spellEnd"/>
      <w:r w:rsidRPr="00D04A7E">
        <w:t xml:space="preserve"> </w:t>
      </w:r>
      <w:proofErr w:type="spellStart"/>
      <w:r w:rsidRPr="00D04A7E">
        <w:t>est</w:t>
      </w:r>
      <w:proofErr w:type="spellEnd"/>
      <w:r w:rsidRPr="00D04A7E">
        <w:t xml:space="preserve"> </w:t>
      </w:r>
      <w:proofErr w:type="spellStart"/>
      <w:r w:rsidRPr="00D04A7E">
        <w:t>exécuté</w:t>
      </w:r>
      <w:proofErr w:type="spellEnd"/>
      <w:r w:rsidRPr="00D04A7E">
        <w:t>.</w:t>
      </w:r>
    </w:p>
    <w:p w:rsidR="00D04A7E" w:rsidRDefault="00D04A7E" w:rsidP="008836BB">
      <w:pPr>
        <w:pStyle w:val="Sansinterligne"/>
      </w:pPr>
    </w:p>
    <w:p w:rsidR="008836BB" w:rsidRDefault="008836BB" w:rsidP="008836BB">
      <w:pPr>
        <w:pStyle w:val="Titre1"/>
      </w:pPr>
      <w:bookmarkStart w:id="2" w:name="_Toc505266730"/>
      <w:r>
        <w:t xml:space="preserve">Ajouter </w:t>
      </w:r>
      <w:proofErr w:type="spellStart"/>
      <w:r>
        <w:t>eolienne</w:t>
      </w:r>
      <w:bookmarkEnd w:id="2"/>
      <w:proofErr w:type="spellEnd"/>
    </w:p>
    <w:p w:rsidR="008836BB" w:rsidRDefault="008836BB" w:rsidP="008836BB">
      <w:pPr>
        <w:pStyle w:val="Sansinterligne"/>
        <w:jc w:val="center"/>
      </w:pPr>
      <w:r>
        <w:rPr>
          <w:noProof/>
        </w:rPr>
        <w:drawing>
          <wp:inline distT="0" distB="0" distL="0" distR="0" wp14:anchorId="11A60183" wp14:editId="3532D029">
            <wp:extent cx="5667375" cy="3819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BB" w:rsidRDefault="008836BB" w:rsidP="008836BB">
      <w:pPr>
        <w:pStyle w:val="Sansinterligne"/>
      </w:pPr>
    </w:p>
    <w:p w:rsidR="008836BB" w:rsidRPr="008836BB" w:rsidRDefault="00D04A7E" w:rsidP="00D04A7E">
      <w:pPr>
        <w:pStyle w:val="Sansinterligne"/>
        <w:jc w:val="both"/>
      </w:pPr>
      <w:proofErr w:type="spellStart"/>
      <w:r w:rsidRPr="00D04A7E">
        <w:t>Cette</w:t>
      </w:r>
      <w:proofErr w:type="spellEnd"/>
      <w:r w:rsidRPr="00D04A7E">
        <w:t xml:space="preserve"> interface nous </w:t>
      </w:r>
      <w:proofErr w:type="spellStart"/>
      <w:r w:rsidRPr="00D04A7E">
        <w:t>permet</w:t>
      </w:r>
      <w:proofErr w:type="spellEnd"/>
      <w:r w:rsidRPr="00D04A7E">
        <w:t xml:space="preserve"> </w:t>
      </w:r>
      <w:proofErr w:type="spellStart"/>
      <w:r w:rsidRPr="00D04A7E">
        <w:t>d’ajouter</w:t>
      </w:r>
      <w:proofErr w:type="spellEnd"/>
      <w:r w:rsidRPr="00D04A7E">
        <w:t xml:space="preserve"> </w:t>
      </w:r>
      <w:proofErr w:type="spellStart"/>
      <w:r w:rsidRPr="00D04A7E">
        <w:t>une</w:t>
      </w:r>
      <w:proofErr w:type="spellEnd"/>
      <w:r w:rsidRPr="00D04A7E">
        <w:t xml:space="preserve"> </w:t>
      </w:r>
      <w:proofErr w:type="spellStart"/>
      <w:r w:rsidRPr="00D04A7E">
        <w:t>éolienne</w:t>
      </w:r>
      <w:proofErr w:type="spellEnd"/>
      <w:r w:rsidRPr="00D04A7E">
        <w:t xml:space="preserve"> à la base de donner </w:t>
      </w:r>
      <w:proofErr w:type="spellStart"/>
      <w:r w:rsidRPr="00D04A7E">
        <w:t>afin</w:t>
      </w:r>
      <w:proofErr w:type="spellEnd"/>
      <w:r w:rsidRPr="00D04A7E">
        <w:t xml:space="preserve"> </w:t>
      </w:r>
      <w:proofErr w:type="spellStart"/>
      <w:r w:rsidRPr="00D04A7E">
        <w:t>d’exécuter</w:t>
      </w:r>
      <w:proofErr w:type="spellEnd"/>
      <w:r w:rsidRPr="00D04A7E">
        <w:t xml:space="preserve"> des </w:t>
      </w:r>
      <w:proofErr w:type="spellStart"/>
      <w:r w:rsidRPr="00D04A7E">
        <w:t>scénarios</w:t>
      </w:r>
      <w:proofErr w:type="spellEnd"/>
      <w:r w:rsidRPr="00D04A7E">
        <w:t xml:space="preserve"> sur </w:t>
      </w:r>
      <w:proofErr w:type="spellStart"/>
      <w:r w:rsidRPr="00D04A7E">
        <w:t>cette</w:t>
      </w:r>
      <w:proofErr w:type="spellEnd"/>
      <w:r w:rsidRPr="00D04A7E">
        <w:t xml:space="preserve"> </w:t>
      </w:r>
      <w:proofErr w:type="spellStart"/>
      <w:r w:rsidRPr="00D04A7E">
        <w:t>éolienne</w:t>
      </w:r>
      <w:proofErr w:type="spellEnd"/>
      <w:r w:rsidRPr="00D04A7E">
        <w:t xml:space="preserve">. Nous </w:t>
      </w:r>
      <w:proofErr w:type="spellStart"/>
      <w:r w:rsidRPr="00D04A7E">
        <w:t>avons</w:t>
      </w:r>
      <w:proofErr w:type="spellEnd"/>
      <w:r w:rsidRPr="00D04A7E">
        <w:t xml:space="preserve"> </w:t>
      </w:r>
      <w:proofErr w:type="spellStart"/>
      <w:r w:rsidRPr="00D04A7E">
        <w:t>aussi</w:t>
      </w:r>
      <w:proofErr w:type="spellEnd"/>
      <w:r w:rsidRPr="00D04A7E">
        <w:t xml:space="preserve"> la </w:t>
      </w:r>
      <w:proofErr w:type="spellStart"/>
      <w:r w:rsidRPr="00D04A7E">
        <w:t>possibilité</w:t>
      </w:r>
      <w:proofErr w:type="spellEnd"/>
      <w:r w:rsidRPr="00D04A7E">
        <w:t xml:space="preserve"> </w:t>
      </w:r>
      <w:proofErr w:type="spellStart"/>
      <w:r w:rsidRPr="00D04A7E">
        <w:t>d’ajouter</w:t>
      </w:r>
      <w:proofErr w:type="spellEnd"/>
      <w:r w:rsidRPr="00D04A7E">
        <w:t xml:space="preserve"> </w:t>
      </w:r>
      <w:proofErr w:type="spellStart"/>
      <w:r w:rsidRPr="00D04A7E">
        <w:t>une</w:t>
      </w:r>
      <w:proofErr w:type="spellEnd"/>
      <w:r w:rsidRPr="00D04A7E">
        <w:t xml:space="preserve"> documentation technique </w:t>
      </w:r>
      <w:proofErr w:type="spellStart"/>
      <w:r w:rsidRPr="00D04A7E">
        <w:t>liée</w:t>
      </w:r>
      <w:proofErr w:type="spellEnd"/>
      <w:r w:rsidRPr="00D04A7E">
        <w:t xml:space="preserve"> à </w:t>
      </w:r>
      <w:proofErr w:type="spellStart"/>
      <w:r w:rsidRPr="00D04A7E">
        <w:t>cette</w:t>
      </w:r>
      <w:proofErr w:type="spellEnd"/>
      <w:r w:rsidRPr="00D04A7E">
        <w:t xml:space="preserve"> </w:t>
      </w:r>
      <w:proofErr w:type="spellStart"/>
      <w:r w:rsidRPr="00D04A7E">
        <w:t>éolienne</w:t>
      </w:r>
      <w:proofErr w:type="spellEnd"/>
      <w:r w:rsidRPr="00D04A7E">
        <w:t xml:space="preserve"> </w:t>
      </w:r>
      <w:proofErr w:type="spellStart"/>
      <w:r w:rsidRPr="00D04A7E">
        <w:t>afin</w:t>
      </w:r>
      <w:proofErr w:type="spellEnd"/>
      <w:r w:rsidRPr="00D04A7E">
        <w:t xml:space="preserve"> </w:t>
      </w:r>
      <w:proofErr w:type="spellStart"/>
      <w:r w:rsidRPr="00D04A7E">
        <w:t>d’analyser</w:t>
      </w:r>
      <w:proofErr w:type="spellEnd"/>
      <w:r w:rsidRPr="00D04A7E">
        <w:t xml:space="preserve"> les </w:t>
      </w:r>
      <w:proofErr w:type="spellStart"/>
      <w:r w:rsidRPr="00D04A7E">
        <w:t>résultats</w:t>
      </w:r>
      <w:proofErr w:type="spellEnd"/>
      <w:r w:rsidRPr="00D04A7E">
        <w:t xml:space="preserve"> </w:t>
      </w:r>
      <w:proofErr w:type="spellStart"/>
      <w:r w:rsidRPr="00D04A7E">
        <w:t>obtenus</w:t>
      </w:r>
      <w:proofErr w:type="spellEnd"/>
      <w:r w:rsidRPr="00D04A7E">
        <w:t xml:space="preserve"> avec </w:t>
      </w:r>
      <w:proofErr w:type="spellStart"/>
      <w:r w:rsidRPr="00D04A7E">
        <w:t>ceux</w:t>
      </w:r>
      <w:proofErr w:type="spellEnd"/>
      <w:r w:rsidRPr="00D04A7E">
        <w:t xml:space="preserve"> </w:t>
      </w:r>
      <w:proofErr w:type="spellStart"/>
      <w:r w:rsidRPr="00D04A7E">
        <w:t>attendu</w:t>
      </w:r>
      <w:proofErr w:type="spellEnd"/>
      <w:r w:rsidRPr="00D04A7E">
        <w:t xml:space="preserve"> </w:t>
      </w:r>
      <w:proofErr w:type="spellStart"/>
      <w:r w:rsidRPr="00D04A7E">
        <w:t>ou</w:t>
      </w:r>
      <w:proofErr w:type="spellEnd"/>
      <w:r w:rsidRPr="00D04A7E">
        <w:t xml:space="preserve"> </w:t>
      </w:r>
      <w:proofErr w:type="spellStart"/>
      <w:r w:rsidRPr="00D04A7E">
        <w:t>autres</w:t>
      </w:r>
      <w:proofErr w:type="spellEnd"/>
      <w:r w:rsidRPr="00D04A7E">
        <w:t>.</w:t>
      </w:r>
      <w:bookmarkStart w:id="3" w:name="_GoBack"/>
      <w:bookmarkEnd w:id="3"/>
    </w:p>
    <w:sectPr w:rsidR="008836BB" w:rsidRPr="008836BB">
      <w:footerReference w:type="default" r:id="rId15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D04A7E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891DF6">
          <w:rPr>
            <w:rStyle w:val="Titre4Car"/>
            <w:i w:val="0"/>
          </w:rPr>
          <w:t>Prototye application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5555D"/>
    <w:rsid w:val="000C5244"/>
    <w:rsid w:val="000D036A"/>
    <w:rsid w:val="000D4E7A"/>
    <w:rsid w:val="00124B74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3F6C83"/>
    <w:rsid w:val="00476EA8"/>
    <w:rsid w:val="0048633A"/>
    <w:rsid w:val="0049134A"/>
    <w:rsid w:val="004E4FED"/>
    <w:rsid w:val="005570A5"/>
    <w:rsid w:val="005A55F7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834174"/>
    <w:rsid w:val="0084604F"/>
    <w:rsid w:val="0084670A"/>
    <w:rsid w:val="00856ED2"/>
    <w:rsid w:val="008758A7"/>
    <w:rsid w:val="008836BB"/>
    <w:rsid w:val="00891DF6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11F87"/>
    <w:rsid w:val="00C22285"/>
    <w:rsid w:val="00CA4786"/>
    <w:rsid w:val="00CB4854"/>
    <w:rsid w:val="00CF1317"/>
    <w:rsid w:val="00D04A7E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2606EF9D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E2D2B-8263-4838-A176-EB634BF6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31</TotalTime>
  <Pages>4</Pages>
  <Words>248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Prototye application</dc:title>
  <dc:subject>Objectif : Mettre en œuvre un moteur pas a pas pour le réglage automatique d’un guide avec un PC Industriel</dc:subject>
  <dc:creator>Arnaud</dc:creator>
  <cp:keywords/>
  <dc:description/>
  <cp:lastModifiedBy>Alan CARRER</cp:lastModifiedBy>
  <cp:revision>3</cp:revision>
  <dcterms:created xsi:type="dcterms:W3CDTF">2018-02-01T15:20:00Z</dcterms:created>
  <dcterms:modified xsi:type="dcterms:W3CDTF">2018-02-01T15:51:00Z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