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4724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Колледж</w:t>
      </w:r>
    </w:p>
    <w:p>
      <w:pPr>
        <w:autoSpaceDN w:val="0"/>
        <w:autoSpaceDE w:val="0"/>
        <w:widowControl/>
        <w:spacing w:line="252" w:lineRule="exact" w:before="256" w:after="0"/>
        <w:ind w:left="26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Сибирский институт управления — филиал РАНХиГС</w:t>
      </w:r>
    </w:p>
    <w:p>
      <w:pPr>
        <w:autoSpaceDN w:val="0"/>
        <w:autoSpaceDE w:val="0"/>
        <w:widowControl/>
        <w:spacing w:line="318" w:lineRule="exact" w:before="2140" w:after="0"/>
        <w:ind w:left="0" w:right="249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Индивидуальный проект на тему:</w:t>
      </w:r>
    </w:p>
    <w:p>
      <w:pPr>
        <w:autoSpaceDN w:val="0"/>
        <w:autoSpaceDE w:val="0"/>
        <w:widowControl/>
        <w:spacing w:line="286" w:lineRule="exact" w:before="294" w:after="0"/>
        <w:ind w:left="240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“Агрегатор услуг как новое окно интернет-активности</w:t>
      </w:r>
    </w:p>
    <w:p>
      <w:pPr>
        <w:autoSpaceDN w:val="0"/>
        <w:autoSpaceDE w:val="0"/>
        <w:widowControl/>
        <w:spacing w:line="222" w:lineRule="exact" w:before="264" w:after="0"/>
        <w:ind w:left="0" w:right="4314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пользователя”</w:t>
      </w:r>
    </w:p>
    <w:p>
      <w:pPr>
        <w:autoSpaceDN w:val="0"/>
        <w:autoSpaceDE w:val="0"/>
        <w:widowControl/>
        <w:spacing w:line="190" w:lineRule="exact" w:before="2536" w:after="0"/>
        <w:ind w:left="0" w:right="204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Выполнил:</w:t>
      </w:r>
    </w:p>
    <w:p>
      <w:pPr>
        <w:autoSpaceDN w:val="0"/>
        <w:autoSpaceDE w:val="0"/>
        <w:widowControl/>
        <w:spacing w:line="188" w:lineRule="exact" w:before="242" w:after="0"/>
        <w:ind w:left="0" w:right="1598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студент группы</w:t>
      </w:r>
    </w:p>
    <w:p>
      <w:pPr>
        <w:autoSpaceDN w:val="0"/>
        <w:autoSpaceDE w:val="0"/>
        <w:widowControl/>
        <w:spacing w:line="194" w:lineRule="exact" w:before="126" w:after="0"/>
        <w:ind w:left="0" w:right="2422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25132БУ</w:t>
      </w:r>
    </w:p>
    <w:p>
      <w:pPr>
        <w:autoSpaceDN w:val="0"/>
        <w:autoSpaceDE w:val="0"/>
        <w:widowControl/>
        <w:spacing w:line="370" w:lineRule="exact" w:before="60" w:after="0"/>
        <w:ind w:left="7944" w:right="1296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Черняков Кирилл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>Александрович.</w:t>
      </w:r>
    </w:p>
    <w:p>
      <w:pPr>
        <w:autoSpaceDN w:val="0"/>
        <w:autoSpaceDE w:val="0"/>
        <w:widowControl/>
        <w:spacing w:line="244" w:lineRule="exact" w:before="1702" w:after="0"/>
        <w:ind w:left="0" w:right="212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Проверил:</w:t>
      </w:r>
    </w:p>
    <w:p>
      <w:pPr>
        <w:autoSpaceDN w:val="0"/>
        <w:autoSpaceDE w:val="0"/>
        <w:widowControl/>
        <w:spacing w:line="190" w:lineRule="exact" w:before="186" w:after="0"/>
        <w:ind w:left="0" w:right="1376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преподаватель по</w:t>
      </w:r>
    </w:p>
    <w:p>
      <w:pPr>
        <w:autoSpaceDN w:val="0"/>
        <w:autoSpaceDE w:val="0"/>
        <w:widowControl/>
        <w:spacing w:line="190" w:lineRule="exact" w:before="186" w:after="0"/>
        <w:ind w:left="0" w:right="1322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индивидуальному</w:t>
      </w:r>
    </w:p>
    <w:p>
      <w:pPr>
        <w:autoSpaceDN w:val="0"/>
        <w:autoSpaceDE w:val="0"/>
        <w:widowControl/>
        <w:spacing w:line="190" w:lineRule="exact" w:before="184" w:after="0"/>
        <w:ind w:left="0" w:right="2526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проекту</w:t>
      </w:r>
    </w:p>
    <w:p>
      <w:pPr>
        <w:autoSpaceDN w:val="0"/>
        <w:autoSpaceDE w:val="0"/>
        <w:widowControl/>
        <w:spacing w:line="238" w:lineRule="exact" w:before="130" w:after="0"/>
        <w:ind w:left="0" w:right="1396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Мошечков Денис</w:t>
      </w:r>
    </w:p>
    <w:p>
      <w:pPr>
        <w:autoSpaceDN w:val="0"/>
        <w:autoSpaceDE w:val="0"/>
        <w:widowControl/>
        <w:spacing w:line="192" w:lineRule="exact" w:before="128" w:after="0"/>
        <w:ind w:left="0" w:right="2014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Алексеевич.</w:t>
      </w:r>
    </w:p>
    <w:p>
      <w:pPr>
        <w:autoSpaceDN w:val="0"/>
        <w:autoSpaceDE w:val="0"/>
        <w:widowControl/>
        <w:spacing w:line="256" w:lineRule="exact" w:before="872" w:after="0"/>
        <w:ind w:left="0" w:right="4148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Новосибирск, 2026</w:t>
      </w:r>
    </w:p>
    <w:p>
      <w:pPr>
        <w:sectPr>
          <w:pgSz w:w="11905" w:h="16840"/>
          <w:pgMar w:top="240" w:right="240" w:bottom="2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428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Содержание</w:t>
      </w:r>
    </w:p>
    <w:p>
      <w:pPr>
        <w:autoSpaceDN w:val="0"/>
        <w:autoSpaceDE w:val="0"/>
        <w:widowControl/>
        <w:spacing w:line="252" w:lineRule="exact" w:before="396" w:after="328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Введение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800" w:type="dxa"/>
        <w:gridCol w:w="840" w:type="dxa"/>
        <w:gridCol w:w="2600" w:type="dxa"/>
        <w:gridCol w:w="1580" w:type="dxa"/>
        <w:gridCol w:w="2220" w:type="dxa"/>
        <w:gridCol w:w="1340" w:type="dxa"/>
      </w:tblGrid>
      <w:tr>
        <w:trPr>
          <w:trHeight w:hRule="exact" w:val="406"/>
        </w:trPr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0" w:right="28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Глава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1.</w:t>
            </w:r>
          </w:p>
        </w:tc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Теоретические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основы</w:t>
            </w:r>
          </w:p>
        </w:tc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агрегаторов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услуг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560" w:type="dxa"/>
        <w:gridCol w:w="2380" w:type="dxa"/>
        <w:gridCol w:w="940" w:type="dxa"/>
        <w:gridCol w:w="1960" w:type="dxa"/>
        <w:gridCol w:w="1420" w:type="dxa"/>
        <w:gridCol w:w="2140" w:type="dxa"/>
      </w:tblGrid>
      <w:tr>
        <w:trPr>
          <w:trHeight w:hRule="exact" w:val="370"/>
        </w:trPr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4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1.1.</w:t>
            </w:r>
          </w:p>
        </w:tc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Определение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основные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виды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41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агрегаторов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1.2. Анализ российского рынка агрегаторов (ключевые сегменты и цифры)</w:t>
      </w:r>
    </w:p>
    <w:p>
      <w:pPr>
        <w:autoSpaceDN w:val="0"/>
        <w:autoSpaceDE w:val="0"/>
        <w:widowControl/>
        <w:spacing w:line="256" w:lineRule="exact" w:before="312" w:after="25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1.3. Проблема "информационной утечки” и необходимость единого окна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740" w:type="dxa"/>
        <w:gridCol w:w="740" w:type="dxa"/>
        <w:gridCol w:w="2400" w:type="dxa"/>
        <w:gridCol w:w="2340" w:type="dxa"/>
        <w:gridCol w:w="2440" w:type="dxa"/>
        <w:gridCol w:w="720" w:type="dxa"/>
      </w:tblGrid>
      <w:tr>
        <w:trPr>
          <w:trHeight w:hRule="exact" w:val="410"/>
        </w:trPr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0" w:right="22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Глава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2.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Исследование</w:t>
            </w:r>
          </w:p>
        </w:tc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потребностей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пользователей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и</w:t>
            </w:r>
          </w:p>
        </w:tc>
      </w:tr>
    </w:tbl>
    <w:p>
      <w:pPr>
        <w:autoSpaceDN w:val="0"/>
        <w:tabs>
          <w:tab w:pos="9372" w:val="left"/>
        </w:tabs>
        <w:autoSpaceDE w:val="0"/>
        <w:widowControl/>
        <w:spacing w:line="216" w:lineRule="exact" w:before="370" w:after="29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проектирование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32"/>
        </w:rPr>
        <w:t>агрегатора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720" w:type="dxa"/>
        <w:gridCol w:w="2500" w:type="dxa"/>
        <w:gridCol w:w="1940" w:type="dxa"/>
        <w:gridCol w:w="2100" w:type="dxa"/>
        <w:gridCol w:w="2140" w:type="dxa"/>
      </w:tblGrid>
      <w:tr>
        <w:trPr>
          <w:trHeight w:hRule="exact" w:val="370"/>
        </w:trPr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56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2.1.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Результаты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опроса</w:t>
            </w: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целевой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30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аудитории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2.2. Влияние работы Роскомнадзора: почему "долгая загрузка” стала главной</w:t>
      </w:r>
    </w:p>
    <w:p>
      <w:pPr>
        <w:autoSpaceDN w:val="0"/>
        <w:autoSpaceDE w:val="0"/>
        <w:widowControl/>
        <w:spacing w:line="254" w:lineRule="exact" w:before="306" w:after="25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проблемой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400" w:type="dxa"/>
        <w:gridCol w:w="1760" w:type="dxa"/>
        <w:gridCol w:w="1480" w:type="dxa"/>
        <w:gridCol w:w="920" w:type="dxa"/>
        <w:gridCol w:w="2280" w:type="dxa"/>
        <w:gridCol w:w="2560" w:type="dxa"/>
      </w:tblGrid>
      <w:tr>
        <w:trPr>
          <w:trHeight w:hRule="exact" w:val="376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24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2.3.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Типология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проблем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</w:t>
            </w:r>
          </w:p>
        </w:tc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использовании</w:t>
            </w:r>
          </w:p>
        </w:tc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онлайн-сервисов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280" w:type="dxa"/>
        <w:gridCol w:w="2360" w:type="dxa"/>
        <w:gridCol w:w="420" w:type="dxa"/>
        <w:gridCol w:w="2580" w:type="dxa"/>
        <w:gridCol w:w="1620" w:type="dxa"/>
        <w:gridCol w:w="400" w:type="dxa"/>
        <w:gridCol w:w="1740" w:type="dxa"/>
      </w:tblGrid>
      <w:tr>
        <w:trPr>
          <w:trHeight w:hRule="exact" w:val="374"/>
        </w:trPr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2.4.</w:t>
            </w:r>
          </w:p>
        </w:tc>
        <w:tc>
          <w:tcPr>
            <w:tcW w:type="dxa" w:w="2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Функциональные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нефункциональные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требования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15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агрегатору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540" w:type="dxa"/>
        <w:gridCol w:w="2320" w:type="dxa"/>
        <w:gridCol w:w="940" w:type="dxa"/>
        <w:gridCol w:w="2140" w:type="dxa"/>
        <w:gridCol w:w="2120" w:type="dxa"/>
        <w:gridCol w:w="1340" w:type="dxa"/>
      </w:tblGrid>
      <w:tr>
        <w:trPr>
          <w:trHeight w:hRule="exact" w:val="374"/>
        </w:trPr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38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2.5.</w:t>
            </w:r>
          </w:p>
        </w:tc>
        <w:tc>
          <w:tcPr>
            <w:tcW w:type="dxa" w:w="2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Архитектура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технологии</w:t>
            </w:r>
          </w:p>
        </w:tc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разработки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30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сайта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040" w:type="dxa"/>
        <w:gridCol w:w="3120" w:type="dxa"/>
        <w:gridCol w:w="2980" w:type="dxa"/>
        <w:gridCol w:w="2260" w:type="dxa"/>
      </w:tblGrid>
      <w:tr>
        <w:trPr>
          <w:trHeight w:hRule="exact" w:val="374"/>
        </w:trPr>
        <w:tc>
          <w:tcPr>
            <w:tcW w:type="dxa" w:w="2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88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2.6.</w:t>
            </w:r>
          </w:p>
        </w:tc>
        <w:tc>
          <w:tcPr>
            <w:tcW w:type="dxa" w:w="3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Реализация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ключевых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3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функций</w:t>
            </w:r>
          </w:p>
        </w:tc>
      </w:tr>
    </w:tbl>
    <w:p>
      <w:pPr>
        <w:autoSpaceDN w:val="0"/>
        <w:autoSpaceDE w:val="0"/>
        <w:widowControl/>
        <w:spacing w:line="250" w:lineRule="exact" w:before="2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2.7. Аргументация проекта: локальность, спор с одногруппником и взгляд в</w:t>
      </w:r>
    </w:p>
    <w:p>
      <w:pPr>
        <w:autoSpaceDN w:val="0"/>
        <w:autoSpaceDE w:val="0"/>
        <w:widowControl/>
        <w:spacing w:line="254" w:lineRule="exact" w:before="310" w:after="254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будущее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680" w:type="dxa"/>
        <w:gridCol w:w="600" w:type="dxa"/>
        <w:gridCol w:w="1360" w:type="dxa"/>
        <w:gridCol w:w="2440" w:type="dxa"/>
        <w:gridCol w:w="520" w:type="dxa"/>
        <w:gridCol w:w="2100" w:type="dxa"/>
        <w:gridCol w:w="1680" w:type="dxa"/>
      </w:tblGrid>
      <w:tr>
        <w:trPr>
          <w:trHeight w:hRule="exact" w:val="410"/>
        </w:trPr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0" w:right="16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Глава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3.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Оценка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эффективности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и</w:t>
            </w: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перспективы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4" w:after="0"/>
              <w:ind w:left="18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развития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360" w:type="dxa"/>
        <w:gridCol w:w="2200" w:type="dxa"/>
        <w:gridCol w:w="2280" w:type="dxa"/>
        <w:gridCol w:w="1700" w:type="dxa"/>
        <w:gridCol w:w="1100" w:type="dxa"/>
        <w:gridCol w:w="1740" w:type="dxa"/>
      </w:tblGrid>
      <w:tr>
        <w:trPr>
          <w:trHeight w:hRule="exact" w:val="374"/>
        </w:trPr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2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3.1.</w:t>
            </w:r>
          </w:p>
        </w:tc>
        <w:tc>
          <w:tcPr>
            <w:tcW w:type="dxa" w:w="2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Преимущества</w:t>
            </w:r>
          </w:p>
        </w:tc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разработанного</w:t>
            </w:r>
          </w:p>
        </w:tc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агрегатора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перед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аналогами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060" w:type="dxa"/>
        <w:gridCol w:w="2860" w:type="dxa"/>
        <w:gridCol w:w="3340" w:type="dxa"/>
        <w:gridCol w:w="2140" w:type="dxa"/>
      </w:tblGrid>
      <w:tr>
        <w:trPr>
          <w:trHeight w:hRule="exact" w:val="370"/>
        </w:trPr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9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3.2.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Текущие</w:t>
            </w:r>
          </w:p>
        </w:tc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ограничения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0" w:right="29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проекта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400" w:type="dxa"/>
        <w:gridCol w:w="1140" w:type="dxa"/>
        <w:gridCol w:w="1580" w:type="dxa"/>
        <w:gridCol w:w="720" w:type="dxa"/>
        <w:gridCol w:w="1640" w:type="dxa"/>
        <w:gridCol w:w="800" w:type="dxa"/>
        <w:gridCol w:w="1940" w:type="dxa"/>
        <w:gridCol w:w="1160" w:type="dxa"/>
      </w:tblGrid>
      <w:tr>
        <w:trPr>
          <w:trHeight w:hRule="exact" w:val="374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24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3.3.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План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развития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(с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акцентом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мессенджер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Max)</w:t>
            </w:r>
          </w:p>
        </w:tc>
      </w:tr>
    </w:tbl>
    <w:p>
      <w:pPr>
        <w:autoSpaceDN w:val="0"/>
        <w:autoSpaceDE w:val="0"/>
        <w:widowControl/>
        <w:spacing w:line="250" w:lineRule="exact" w:before="2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3.4. Социальная значимость проекта</w:t>
      </w:r>
    </w:p>
    <w:p>
      <w:pPr>
        <w:autoSpaceDN w:val="0"/>
        <w:autoSpaceDE w:val="0"/>
        <w:widowControl/>
        <w:spacing w:line="154" w:lineRule="exact" w:before="1566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8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Заключение</w:t>
      </w:r>
    </w:p>
    <w:p>
      <w:pPr>
        <w:autoSpaceDN w:val="0"/>
        <w:tabs>
          <w:tab w:pos="9232" w:val="left"/>
        </w:tabs>
        <w:autoSpaceDE w:val="0"/>
        <w:widowControl/>
        <w:spacing w:line="286" w:lineRule="exact" w:before="35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Список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32"/>
        </w:rPr>
        <w:t>литературы</w:t>
      </w:r>
    </w:p>
    <w:p>
      <w:pPr>
        <w:autoSpaceDN w:val="0"/>
        <w:autoSpaceDE w:val="0"/>
        <w:widowControl/>
        <w:spacing w:line="292" w:lineRule="exact" w:before="35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32"/>
        </w:rPr>
        <w:t>Приложения (скриншоты опроса, интерфейса сайта)</w:t>
      </w:r>
    </w:p>
    <w:p>
      <w:pPr>
        <w:autoSpaceDN w:val="0"/>
        <w:autoSpaceDE w:val="0"/>
        <w:widowControl/>
        <w:spacing w:line="156" w:lineRule="exact" w:before="12630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3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452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Введение</w:t>
      </w:r>
    </w:p>
    <w:p>
      <w:pPr>
        <w:autoSpaceDN w:val="0"/>
        <w:autoSpaceDE w:val="0"/>
        <w:widowControl/>
        <w:spacing w:line="286" w:lineRule="exact" w:before="66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Актуальность:</w:t>
      </w:r>
    </w:p>
    <w:p>
      <w:pPr>
        <w:autoSpaceDN w:val="0"/>
        <w:autoSpaceDE w:val="0"/>
        <w:widowControl/>
        <w:spacing w:line="254" w:lineRule="exact" w:before="346" w:after="26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 каждым годом количество информации и полезных онлайн-сервисов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660" w:type="dxa"/>
        <w:gridCol w:w="1440" w:type="dxa"/>
        <w:gridCol w:w="640" w:type="dxa"/>
        <w:gridCol w:w="640" w:type="dxa"/>
        <w:gridCol w:w="380" w:type="dxa"/>
        <w:gridCol w:w="1120" w:type="dxa"/>
        <w:gridCol w:w="1580" w:type="dxa"/>
        <w:gridCol w:w="1920" w:type="dxa"/>
      </w:tblGrid>
      <w:tr>
        <w:trPr>
          <w:trHeight w:hRule="exact" w:val="366"/>
        </w:trPr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увеличивается.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Удержать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всё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это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памяти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становится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14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практически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невозможно. Особенно остро проблема стоит перед старшим поколением,</w:t>
      </w:r>
    </w:p>
    <w:p>
      <w:pPr>
        <w:autoSpaceDN w:val="0"/>
        <w:autoSpaceDE w:val="0"/>
        <w:widowControl/>
        <w:spacing w:line="246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однако и молодые пользователи не всегда справляются. Мой преподаватель по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истории однажды заметила: “Новости разлетаются быстро, но также быстро и</w:t>
      </w:r>
    </w:p>
    <w:p>
      <w:pPr>
        <w:autoSpaceDN w:val="0"/>
        <w:autoSpaceDE w:val="0"/>
        <w:widowControl/>
        <w:spacing w:line="200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забываются”. Это замечание относится не только к новостям. Любая полезная</w:t>
      </w:r>
    </w:p>
    <w:p>
      <w:pPr>
        <w:autoSpaceDN w:val="0"/>
        <w:autoSpaceDE w:val="0"/>
        <w:widowControl/>
        <w:spacing w:line="254" w:lineRule="exact" w:before="36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ссылка, любой сервис, которым пользователь обращается раз в месяц, через</w:t>
      </w:r>
    </w:p>
    <w:p>
      <w:pPr>
        <w:autoSpaceDN w:val="0"/>
        <w:autoSpaceDE w:val="0"/>
        <w:widowControl/>
        <w:spacing w:line="246" w:lineRule="exact" w:before="32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неделю уже вылетает из головы. В рамках данного проекта это явление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получило название "информационная утечка” — ситуация, когда информация</w:t>
      </w:r>
    </w:p>
    <w:p>
      <w:pPr>
        <w:autoSpaceDN w:val="0"/>
        <w:autoSpaceDE w:val="0"/>
        <w:widowControl/>
        <w:spacing w:line="250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существует, но доступ к ней затруднён. Агрегаторы услуг призваны решить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эту проблему, собирая всё необходимое в одном месте и не давая важному</w:t>
      </w:r>
    </w:p>
    <w:p>
      <w:pPr>
        <w:autoSpaceDN w:val="0"/>
        <w:autoSpaceDE w:val="0"/>
        <w:widowControl/>
        <w:spacing w:line="190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затеряться.</w:t>
      </w:r>
    </w:p>
    <w:p>
      <w:pPr>
        <w:autoSpaceDN w:val="0"/>
        <w:tabs>
          <w:tab w:pos="9548" w:val="left"/>
        </w:tabs>
        <w:autoSpaceDE w:val="0"/>
        <w:widowControl/>
        <w:spacing w:line="280" w:lineRule="exact" w:before="56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Цель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проекта:</w:t>
      </w:r>
    </w:p>
    <w:p>
      <w:pPr>
        <w:autoSpaceDN w:val="0"/>
        <w:autoSpaceDE w:val="0"/>
        <w:widowControl/>
        <w:spacing w:line="254" w:lineRule="exact" w:before="34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Разработать и обосновать концепцию сайта-агрегатора, который поможет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жителям Новосибирской области (и других регионов) быстро находить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нужные онлайн-сервисы и не теряться в потоке информации.</w:t>
      </w:r>
    </w:p>
    <w:p>
      <w:pPr>
        <w:autoSpaceDN w:val="0"/>
        <w:autoSpaceDE w:val="0"/>
        <w:widowControl/>
        <w:spacing w:line="154" w:lineRule="exact" w:before="3576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4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8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Задачи:</w:t>
      </w:r>
    </w:p>
    <w:p>
      <w:pPr>
        <w:autoSpaceDN w:val="0"/>
        <w:autoSpaceDE w:val="0"/>
        <w:widowControl/>
        <w:spacing w:line="250" w:lineRule="exact" w:before="618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Изучить существующие агрегаторы, их преимущества и недостатки.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Провести опрос для выявления проблем, с которыми люди сталкиваются</w:t>
      </w:r>
    </w:p>
    <w:p>
      <w:pPr>
        <w:autoSpaceDN w:val="0"/>
        <w:autoSpaceDE w:val="0"/>
        <w:widowControl/>
        <w:spacing w:line="188" w:lineRule="exact" w:before="376" w:after="24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при поиске сервисов.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380" w:type="dxa"/>
        <w:gridCol w:w="500" w:type="dxa"/>
        <w:gridCol w:w="1780" w:type="dxa"/>
        <w:gridCol w:w="1860" w:type="dxa"/>
        <w:gridCol w:w="2100" w:type="dxa"/>
        <w:gridCol w:w="600" w:type="dxa"/>
      </w:tblGrid>
      <w:tr>
        <w:trPr>
          <w:trHeight w:hRule="exact" w:val="374"/>
        </w:trPr>
        <w:tc>
          <w:tcPr>
            <w:tcW w:type="dxa" w:w="3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6" w:after="0"/>
              <w:ind w:left="0" w:right="16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Спроектировать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реализовать</w:t>
            </w:r>
          </w:p>
        </w:tc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работающий</w:t>
            </w: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сайт-агрегатор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29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</w:t>
            </w:r>
          </w:p>
        </w:tc>
      </w:tr>
    </w:tbl>
    <w:p>
      <w:pPr>
        <w:autoSpaceDN w:val="0"/>
        <w:autoSpaceDE w:val="0"/>
        <w:widowControl/>
        <w:spacing w:line="246" w:lineRule="exact" w:before="260" w:after="25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категориями, поиском и адаптивным дизайном.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640" w:type="dxa"/>
        <w:gridCol w:w="1600" w:type="dxa"/>
        <w:gridCol w:w="1560" w:type="dxa"/>
        <w:gridCol w:w="700" w:type="dxa"/>
        <w:gridCol w:w="1560" w:type="dxa"/>
        <w:gridCol w:w="1160" w:type="dxa"/>
      </w:tblGrid>
      <w:tr>
        <w:trPr>
          <w:trHeight w:hRule="exact" w:val="370"/>
        </w:trPr>
        <w:tc>
          <w:tcPr>
            <w:tcW w:type="dxa" w:w="3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4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4. Проанализировать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полезность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агрегатора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для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различных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16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групп</w:t>
            </w:r>
          </w:p>
        </w:tc>
      </w:tr>
    </w:tbl>
    <w:p>
      <w:pPr>
        <w:autoSpaceDN w:val="0"/>
        <w:autoSpaceDE w:val="0"/>
        <w:widowControl/>
        <w:spacing w:line="190" w:lineRule="exact" w:before="258" w:after="312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пользователей.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4000" w:type="dxa"/>
        <w:gridCol w:w="660" w:type="dxa"/>
        <w:gridCol w:w="1380" w:type="dxa"/>
        <w:gridCol w:w="1340" w:type="dxa"/>
        <w:gridCol w:w="1460" w:type="dxa"/>
        <w:gridCol w:w="1360" w:type="dxa"/>
      </w:tblGrid>
      <w:tr>
        <w:trPr>
          <w:trHeight w:hRule="exact" w:val="366"/>
        </w:trPr>
        <w:tc>
          <w:tcPr>
            <w:tcW w:type="dxa" w:w="4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5. Продемонстрировать,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как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помогает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сохранять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13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важную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информацию и бороться с "информационной утечкой”.</w:t>
      </w:r>
    </w:p>
    <w:p>
      <w:pPr>
        <w:autoSpaceDN w:val="0"/>
        <w:autoSpaceDE w:val="0"/>
        <w:widowControl/>
        <w:spacing w:line="276" w:lineRule="exact" w:before="56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Объект исследования: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Процесс поиска и использования цифровых</w:t>
      </w:r>
    </w:p>
    <w:p>
      <w:pPr>
        <w:autoSpaceDN w:val="0"/>
        <w:autoSpaceDE w:val="0"/>
        <w:widowControl/>
        <w:spacing w:line="256" w:lineRule="exact" w:before="3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сервисов (государственные услуги, транспорт, ЖКХ, медицина и др.)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жителями города, в первую очередь Новосибирска и Новосибирской области.</w:t>
      </w:r>
    </w:p>
    <w:p>
      <w:pPr>
        <w:autoSpaceDN w:val="0"/>
        <w:autoSpaceDE w:val="0"/>
        <w:widowControl/>
        <w:spacing w:line="280" w:lineRule="exact" w:before="57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Предмет исследования: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Возможности агрегатора (сайта с каталогом</w:t>
      </w:r>
    </w:p>
    <w:p>
      <w:pPr>
        <w:autoSpaceDN w:val="0"/>
        <w:autoSpaceDE w:val="0"/>
        <w:widowControl/>
        <w:spacing w:line="256" w:lineRule="exact" w:before="3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ссылок) для упрощения поиска и сохранения информации.</w:t>
      </w:r>
    </w:p>
    <w:p>
      <w:pPr>
        <w:autoSpaceDN w:val="0"/>
        <w:autoSpaceDE w:val="0"/>
        <w:widowControl/>
        <w:spacing w:line="272" w:lineRule="exact" w:before="56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Методы исследования: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Опрос (Яндекс.Формы), анализ данных опроса,</w:t>
      </w:r>
    </w:p>
    <w:p>
      <w:pPr>
        <w:autoSpaceDN w:val="0"/>
        <w:autoSpaceDE w:val="0"/>
        <w:widowControl/>
        <w:spacing w:line="254" w:lineRule="exact" w:before="3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проектирование (схема сайта), веб-разработка (HTML/CSS/JS), сравнение</w:t>
      </w:r>
    </w:p>
    <w:p>
      <w:pPr>
        <w:autoSpaceDN w:val="0"/>
        <w:autoSpaceDE w:val="0"/>
        <w:widowControl/>
        <w:spacing w:line="190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существующих агрегаторов.</w:t>
      </w:r>
    </w:p>
    <w:p>
      <w:pPr>
        <w:autoSpaceDN w:val="0"/>
        <w:autoSpaceDE w:val="0"/>
        <w:widowControl/>
        <w:spacing w:line="154" w:lineRule="exact" w:before="3098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5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8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04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Глава 1. Теоретические основы агрегаторов услуг</w:t>
      </w:r>
    </w:p>
    <w:p>
      <w:pPr>
        <w:autoSpaceDN w:val="0"/>
        <w:autoSpaceDE w:val="0"/>
        <w:widowControl/>
        <w:spacing w:line="284" w:lineRule="exact" w:before="87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1.1. Определение и основные виды агрегаторов</w:t>
      </w:r>
    </w:p>
    <w:p>
      <w:pPr>
        <w:autoSpaceDN w:val="0"/>
        <w:autoSpaceDE w:val="0"/>
        <w:widowControl/>
        <w:spacing w:line="256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Сайт-агрегатор представляет собой онлайн-платформу, которая собирает</w:t>
      </w:r>
    </w:p>
    <w:p>
      <w:pPr>
        <w:autoSpaceDN w:val="0"/>
        <w:autoSpaceDE w:val="0"/>
        <w:widowControl/>
        <w:spacing w:line="248" w:lineRule="exact" w:before="318" w:after="258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предложения от разных поставщиков товаров или услуг в рамках одной или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240" w:type="dxa"/>
        <w:gridCol w:w="840" w:type="dxa"/>
        <w:gridCol w:w="1880" w:type="dxa"/>
        <w:gridCol w:w="1340" w:type="dxa"/>
        <w:gridCol w:w="1820" w:type="dxa"/>
        <w:gridCol w:w="2280" w:type="dxa"/>
      </w:tblGrid>
      <w:tr>
        <w:trPr>
          <w:trHeight w:hRule="exact" w:val="366"/>
        </w:trPr>
        <w:tc>
          <w:tcPr>
            <w:tcW w:type="dxa" w:w="2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6" w:after="0"/>
              <w:ind w:left="0" w:right="13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нескольких</w:t>
            </w:r>
          </w:p>
        </w:tc>
        <w:tc>
          <w:tcPr>
            <w:tcW w:type="dxa" w:w="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ниш.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Пользователь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получает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возможность</w:t>
            </w:r>
          </w:p>
        </w:tc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1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просматривать,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сравнивать и выбирать оптимальный вариант, не переходя на десятки</w:t>
      </w:r>
    </w:p>
    <w:p>
      <w:pPr>
        <w:autoSpaceDN w:val="0"/>
        <w:autoSpaceDE w:val="0"/>
        <w:widowControl/>
        <w:spacing w:line="250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отдельных сайтов. Сам агрегатор не продаёт продукт напрямую, а выступает</w:t>
      </w:r>
    </w:p>
    <w:p>
      <w:pPr>
        <w:autoSpaceDN w:val="0"/>
        <w:autoSpaceDE w:val="0"/>
        <w:widowControl/>
        <w:spacing w:line="248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посредником, направляя клиента к продавцу. Классический пример —</w:t>
      </w:r>
    </w:p>
    <w:p>
      <w:pPr>
        <w:autoSpaceDN w:val="0"/>
        <w:autoSpaceDE w:val="0"/>
        <w:widowControl/>
        <w:spacing w:line="248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“Яндекс Маркет”, где представлены товары из множества интернет-магазинов,</w:t>
      </w:r>
    </w:p>
    <w:p>
      <w:pPr>
        <w:autoSpaceDN w:val="0"/>
        <w:autoSpaceDE w:val="0"/>
        <w:widowControl/>
        <w:spacing w:line="248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но покупка совершается на сайте самого магазина.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Любой современный агрегатор имеет стандартную структуру: каталог с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рубриками и фильтрами (цена, рейтинг, локация), поисковая строка, карточка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товара или услуги с описанием, ценой, фотографиями и отзывами, система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рейтингов и отзывов, инструменты сравнения, личный кабинет.</w:t>
      </w:r>
    </w:p>
    <w:p>
      <w:pPr>
        <w:autoSpaceDN w:val="0"/>
        <w:autoSpaceDE w:val="0"/>
        <w:widowControl/>
        <w:spacing w:line="250" w:lineRule="exact" w:before="55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Существует несколько основных видов агрегаторов в зависимости от</w:t>
      </w:r>
    </w:p>
    <w:p>
      <w:pPr>
        <w:autoSpaceDN w:val="0"/>
        <w:autoSpaceDE w:val="0"/>
        <w:widowControl/>
        <w:spacing w:line="244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сферы деятельности:</w:t>
      </w:r>
    </w:p>
    <w:p>
      <w:pPr>
        <w:autoSpaceDN w:val="0"/>
        <w:autoSpaceDE w:val="0"/>
        <w:widowControl/>
        <w:spacing w:line="256" w:lineRule="exact" w:before="55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Товарные агрегаторы — объединяют предложения интернет-магазинов</w:t>
      </w:r>
    </w:p>
    <w:p>
      <w:pPr>
        <w:autoSpaceDN w:val="0"/>
        <w:autoSpaceDE w:val="0"/>
        <w:widowControl/>
        <w:spacing w:line="254" w:lineRule="exact" w:before="310" w:after="25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(Wildberries, Ozon, AliExpress, Яндекс Маркет).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720" w:type="dxa"/>
        <w:gridCol w:w="1580" w:type="dxa"/>
        <w:gridCol w:w="540" w:type="dxa"/>
        <w:gridCol w:w="1420" w:type="dxa"/>
        <w:gridCol w:w="960" w:type="dxa"/>
        <w:gridCol w:w="1900" w:type="dxa"/>
        <w:gridCol w:w="1100" w:type="dxa"/>
      </w:tblGrid>
      <w:tr>
        <w:trPr>
          <w:trHeight w:hRule="exact" w:val="370"/>
        </w:trPr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 Сервисные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агрегаторы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—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помогают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найти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исполнителей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14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услуг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(Профи.ру, Авито Услуги).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Туристические агрегаторы — собирают предложения по авиабилетам,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отелям, турам (Aviasales,</w:t>
      </w:r>
      <w:hyperlink r:id="rId9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Booking.com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).</w:t>
      </w:r>
    </w:p>
    <w:p>
      <w:pPr>
        <w:autoSpaceDN w:val="0"/>
        <w:autoSpaceDE w:val="0"/>
        <w:widowControl/>
        <w:spacing w:line="156" w:lineRule="exact" w:before="396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6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Новостные агрегаторы — автоматически подбирают материалы из</w:t>
      </w:r>
    </w:p>
    <w:p>
      <w:pPr>
        <w:autoSpaceDN w:val="0"/>
        <w:autoSpaceDE w:val="0"/>
        <w:widowControl/>
        <w:spacing w:line="256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различных СМИ (“Дзен”, Google Новости).</w:t>
      </w:r>
    </w:p>
    <w:p>
      <w:pPr>
        <w:autoSpaceDN w:val="0"/>
        <w:autoSpaceDE w:val="0"/>
        <w:widowControl/>
        <w:spacing w:line="246" w:lineRule="exact" w:before="318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Финансовые агрегаторы — сравнивают кредиты, страховки, вклады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(Банки.ру, Сравни.ру).</w:t>
      </w:r>
    </w:p>
    <w:p>
      <w:pPr>
        <w:autoSpaceDN w:val="0"/>
        <w:autoSpaceDE w:val="0"/>
        <w:widowControl/>
        <w:spacing w:line="248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Агрегаторы недвижимости — показывают варианты аренды и продажи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жилья (ЦИАН, Домклик).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7. Развлекательные агрегаторы — собирают фильмы, музыку, игры</w:t>
      </w:r>
    </w:p>
    <w:p>
      <w:pPr>
        <w:autoSpaceDN w:val="0"/>
        <w:autoSpaceDE w:val="0"/>
        <w:widowControl/>
        <w:spacing w:line="256" w:lineRule="exact" w:before="30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(Кинопоиск, Steam, Spotify).</w:t>
      </w:r>
    </w:p>
    <w:p>
      <w:pPr>
        <w:autoSpaceDN w:val="0"/>
        <w:autoSpaceDE w:val="0"/>
        <w:widowControl/>
        <w:spacing w:line="250" w:lineRule="exact" w:before="31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8. Агрегаторы нейросетей — предоставляют доступ к нескольким ИИ-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моделям в одном интерфейсе (BotHub, GPTunnel). Это новый тренд</w:t>
      </w:r>
    </w:p>
    <w:p>
      <w:pPr>
        <w:autoSpaceDN w:val="0"/>
        <w:autoSpaceDE w:val="0"/>
        <w:widowControl/>
        <w:spacing w:line="240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2024–2025 годов, вызванный необходимостью оплачивать множество</w:t>
      </w:r>
    </w:p>
    <w:p>
      <w:pPr>
        <w:autoSpaceDN w:val="0"/>
        <w:autoSpaceDE w:val="0"/>
        <w:widowControl/>
        <w:spacing w:line="246" w:lineRule="exact" w:before="33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подписок и сложностями с доступом из России.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Для бизнеса агрегаторы служат эффективным каналом привлечения клиентов,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позволяют тестировать спрос без создания собственного интернет-магазина.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Однако существуют и минусы: высокая конкуренция, комиссии (часто 10–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30%), а также риск потери идентичности бренда — клиент запоминает</w:t>
      </w:r>
    </w:p>
    <w:p>
      <w:pPr>
        <w:autoSpaceDN w:val="0"/>
        <w:autoSpaceDE w:val="0"/>
        <w:widowControl/>
        <w:spacing w:line="190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агрегатор, а не конкретного продавца.</w:t>
      </w:r>
    </w:p>
    <w:p>
      <w:pPr>
        <w:autoSpaceDN w:val="0"/>
        <w:autoSpaceDE w:val="0"/>
        <w:widowControl/>
        <w:spacing w:line="250" w:lineRule="exact" w:before="79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1.2. Анализ российского рынка агрегаторов (ключевые сегменты и</w:t>
      </w:r>
    </w:p>
    <w:p>
      <w:pPr>
        <w:autoSpaceDN w:val="0"/>
        <w:autoSpaceDE w:val="0"/>
        <w:widowControl/>
        <w:spacing w:line="250" w:lineRule="exact" w:before="3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цифры)</w:t>
      </w:r>
    </w:p>
    <w:p>
      <w:pPr>
        <w:autoSpaceDN w:val="0"/>
        <w:autoSpaceDE w:val="0"/>
        <w:widowControl/>
        <w:spacing w:line="256" w:lineRule="exact" w:before="59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Для понимания места будущего агрегатора на рынке был проведён анализ</w:t>
      </w:r>
    </w:p>
    <w:p>
      <w:pPr>
        <w:autoSpaceDN w:val="0"/>
        <w:autoSpaceDE w:val="0"/>
        <w:widowControl/>
        <w:spacing w:line="250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текущего состояния ключевых сегментов на основе данных за 2023–2025 годы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из источников: Т-Банк,</w:t>
      </w:r>
      <w:hyperlink r:id="rId10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RB.ru,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SpyWords,</w:t>
      </w:r>
      <w:hyperlink r:id="rId11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VC.ru,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ВЦИОМ.</w:t>
      </w:r>
    </w:p>
    <w:p>
      <w:pPr>
        <w:autoSpaceDN w:val="0"/>
        <w:autoSpaceDE w:val="0"/>
        <w:widowControl/>
        <w:spacing w:line="152" w:lineRule="exact" w:before="1088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7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Онлайн-торговля (маркетплейсы). Объём интернет-торговли в России в 2023</w:t>
      </w:r>
    </w:p>
    <w:p>
      <w:pPr>
        <w:autoSpaceDN w:val="0"/>
        <w:autoSpaceDE w:val="0"/>
        <w:widowControl/>
        <w:spacing w:line="256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году достиг 6,4 трлн рублей (данные АКИТ). Лидеры — Wildberries, Ozon,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Яндекс Маркет, Мегамаркет, СберМаркет (Купер). Все они являются</w:t>
      </w:r>
    </w:p>
    <w:p>
      <w:pPr>
        <w:autoSpaceDN w:val="0"/>
        <w:autoSpaceDE w:val="0"/>
        <w:widowControl/>
        <w:spacing w:line="188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классическими товарными агрегаторами.</w:t>
      </w:r>
    </w:p>
    <w:p>
      <w:pPr>
        <w:autoSpaceDN w:val="0"/>
        <w:autoSpaceDE w:val="0"/>
        <w:widowControl/>
        <w:spacing w:line="256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Рынок такси.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В 2023 году объём рынка составил около 1 225 млрд рублей.</w:t>
      </w:r>
    </w:p>
    <w:p>
      <w:pPr>
        <w:autoSpaceDN w:val="0"/>
        <w:autoSpaceDE w:val="0"/>
        <w:widowControl/>
        <w:spacing w:line="252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Доля “Яндекс. Такси” превышает 94%, что делает его монополистом. Выручка</w:t>
      </w:r>
    </w:p>
    <w:p>
      <w:pPr>
        <w:autoSpaceDN w:val="0"/>
        <w:autoSpaceDE w:val="0"/>
        <w:widowControl/>
        <w:spacing w:line="254" w:lineRule="exact" w:before="310" w:after="246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сервиса выросла на 30,3% — до 149,6 млрд рублей, чистая прибыль — 31,9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460" w:type="dxa"/>
        <w:gridCol w:w="1100" w:type="dxa"/>
        <w:gridCol w:w="1380" w:type="dxa"/>
        <w:gridCol w:w="1560" w:type="dxa"/>
        <w:gridCol w:w="1080" w:type="dxa"/>
        <w:gridCol w:w="1640" w:type="dxa"/>
        <w:gridCol w:w="2180" w:type="dxa"/>
      </w:tblGrid>
      <w:tr>
        <w:trPr>
          <w:trHeight w:hRule="exact" w:val="374"/>
        </w:trPr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12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млрд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рублей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(+21,6%).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Остальные</w:t>
            </w:r>
          </w:p>
        </w:tc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игроки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(“Максим”,</w:t>
            </w:r>
          </w:p>
        </w:tc>
        <w:tc>
          <w:tcPr>
            <w:tcW w:type="dxa" w:w="2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“СитиМобил”,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“Таксовичкоф”) занимают менее 6% рынка.</w:t>
      </w:r>
    </w:p>
    <w:p>
      <w:pPr>
        <w:autoSpaceDN w:val="0"/>
        <w:autoSpaceDE w:val="0"/>
        <w:widowControl/>
        <w:spacing w:line="254" w:lineRule="exact" w:before="55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Рынок доставки еды.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В 2022 году объём рынка составил чуть более 350 млрд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рублей (+10,9% за год). Доля доставки в обороте общепита — 16%.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Крупнейшие игроки по выручке: Сбермаркет (Купер) — 103,5 млрд руб., Вкус</w:t>
      </w:r>
    </w:p>
    <w:p>
      <w:pPr>
        <w:autoSpaceDN w:val="0"/>
        <w:autoSpaceDE w:val="0"/>
        <w:widowControl/>
        <w:spacing w:line="250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Вилл — 91,2 млрд, Самокат — 82,5 млрд. Суммарная доля агрегаторов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(“Яндекс.Еда”/ “Деливери” + “Чиббис”) в сегменте доставки готовой еды —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34,8%, из которых 34,1% приходится на Яндекс и лишь 0,7% на “Чиббис”.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Прогнозируется, что к 2030 году доля агрегаторов вырастет ещё на 10–15</w:t>
      </w:r>
    </w:p>
    <w:p>
      <w:pPr>
        <w:autoSpaceDN w:val="0"/>
        <w:autoSpaceDE w:val="0"/>
        <w:widowControl/>
        <w:spacing w:line="190" w:lineRule="exact" w:before="37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процентных пунктов.</w:t>
      </w:r>
    </w:p>
    <w:p>
      <w:pPr>
        <w:autoSpaceDN w:val="0"/>
        <w:autoSpaceDE w:val="0"/>
        <w:widowControl/>
        <w:spacing w:line="256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Туристические агрегаторы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>. По данным сервиса SpyWords, лидер по</w:t>
      </w:r>
    </w:p>
    <w:p>
      <w:pPr>
        <w:autoSpaceDN w:val="0"/>
        <w:autoSpaceDE w:val="0"/>
        <w:widowControl/>
        <w:spacing w:line="256" w:lineRule="exact" w:before="308" w:after="25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видимости в поиске — Aviasales (225 368 запросов домена, 8 811 URL). Однако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140" w:type="dxa"/>
        <w:gridCol w:w="1840" w:type="dxa"/>
        <w:gridCol w:w="1200" w:type="dxa"/>
        <w:gridCol w:w="500" w:type="dxa"/>
        <w:gridCol w:w="1040" w:type="dxa"/>
        <w:gridCol w:w="1040" w:type="dxa"/>
        <w:gridCol w:w="920" w:type="dxa"/>
        <w:gridCol w:w="1320" w:type="dxa"/>
        <w:gridCol w:w="1400" w:type="dxa"/>
      </w:tblGrid>
      <w:tr>
        <w:trPr>
          <w:trHeight w:hRule="exact" w:val="374"/>
        </w:trPr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1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привлечению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трафика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из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поиска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первое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место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занимает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3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"Яндекс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560" w:type="dxa"/>
        <w:gridCol w:w="1100" w:type="dxa"/>
        <w:gridCol w:w="640" w:type="dxa"/>
        <w:gridCol w:w="2520" w:type="dxa"/>
        <w:gridCol w:w="940" w:type="dxa"/>
        <w:gridCol w:w="1220" w:type="dxa"/>
        <w:gridCol w:w="1420" w:type="dxa"/>
      </w:tblGrid>
      <w:tr>
        <w:trPr>
          <w:trHeight w:hRule="exact" w:val="376"/>
        </w:trPr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" w:after="0"/>
              <w:ind w:left="0" w:right="10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Путешествия”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(1 141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075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запросов домена).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Далее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следуют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2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Туту.ру,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OneTwoTrip, Купибилет. Самые популярные страницы — главная (по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брендовым запросам) и страницы конкретных направлений (например,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“Москва — Сочи”).</w:t>
      </w:r>
    </w:p>
    <w:p>
      <w:pPr>
        <w:autoSpaceDN w:val="0"/>
        <w:autoSpaceDE w:val="0"/>
        <w:widowControl/>
        <w:spacing w:line="156" w:lineRule="exact" w:before="280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8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244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Агрегаторы нейросетей.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Лидеры: BotHub (оплата от 119 руб., простота,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580" w:type="dxa"/>
        <w:gridCol w:w="1380" w:type="dxa"/>
        <w:gridCol w:w="1000" w:type="dxa"/>
        <w:gridCol w:w="640" w:type="dxa"/>
        <w:gridCol w:w="1300" w:type="dxa"/>
        <w:gridCol w:w="500" w:type="dxa"/>
        <w:gridCol w:w="640" w:type="dxa"/>
        <w:gridCol w:w="880" w:type="dxa"/>
        <w:gridCol w:w="1480" w:type="dxa"/>
      </w:tblGrid>
      <w:tr>
        <w:trPr>
          <w:trHeight w:hRule="exact" w:val="376"/>
        </w:trPr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1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Telegram-бот),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GPTunnel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(более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100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моделей,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от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299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руб.),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ruGPT.io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(бесплатный режим, фокус на русский язык). Цены выше официальных в 3–4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раза, но это плата за доступность из России и единый интерфейс.</w:t>
      </w:r>
    </w:p>
    <w:p>
      <w:pPr>
        <w:autoSpaceDN w:val="0"/>
        <w:autoSpaceDE w:val="0"/>
        <w:widowControl/>
        <w:spacing w:line="248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Общий вывод: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российский рынок агрегаторов активно растёт, однако в</w:t>
      </w:r>
    </w:p>
    <w:p>
      <w:pPr>
        <w:autoSpaceDN w:val="0"/>
        <w:autoSpaceDE w:val="0"/>
        <w:widowControl/>
        <w:spacing w:line="256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большинстве сегментов доминируют крупные игроки (Яндекс, Wildberries,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Ozon). При этом остаётся свободная ниша — региональный агрегатор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городских сервисов, объединяющий государственные услуги, транспорт,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ЖКХ, медицину, образование и другие сферы с привязкой к конкретному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субъекту РФ. На данный момент единого "окна” для всех этих задач не</w:t>
      </w:r>
    </w:p>
    <w:p>
      <w:pPr>
        <w:autoSpaceDN w:val="0"/>
        <w:autoSpaceDE w:val="0"/>
        <w:widowControl/>
        <w:spacing w:line="190" w:lineRule="exact" w:before="37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существует.</w:t>
      </w:r>
    </w:p>
    <w:p>
      <w:pPr>
        <w:autoSpaceDN w:val="0"/>
        <w:autoSpaceDE w:val="0"/>
        <w:widowControl/>
        <w:spacing w:line="286" w:lineRule="exact" w:before="8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1.3. Проблема "информационной утечки” и необходимость</w:t>
      </w:r>
    </w:p>
    <w:p>
      <w:pPr>
        <w:autoSpaceDN w:val="0"/>
        <w:autoSpaceDE w:val="0"/>
        <w:widowControl/>
        <w:spacing w:line="188" w:lineRule="exact" w:before="470" w:after="604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единого окна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360" w:type="dxa"/>
        <w:gridCol w:w="2500" w:type="dxa"/>
        <w:gridCol w:w="1360" w:type="dxa"/>
        <w:gridCol w:w="400" w:type="dxa"/>
        <w:gridCol w:w="1160" w:type="dxa"/>
        <w:gridCol w:w="1220" w:type="dxa"/>
        <w:gridCol w:w="1680" w:type="dxa"/>
        <w:gridCol w:w="720" w:type="dxa"/>
      </w:tblGrid>
      <w:tr>
        <w:trPr>
          <w:trHeight w:hRule="exact" w:val="374"/>
        </w:trPr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13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“информационной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утечкой”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данном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проекте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понимается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кибербезопасность, а бытовая ситуация, когда полезная информация (ссылка,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сервис, контакт) теряется в потоке данных. Пользователь сохраняет ссылки в</w:t>
      </w:r>
    </w:p>
    <w:p>
      <w:pPr>
        <w:autoSpaceDN w:val="0"/>
        <w:autoSpaceDE w:val="0"/>
        <w:widowControl/>
        <w:spacing w:line="188" w:lineRule="exact" w:before="37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закладках, делает заметки, но через некоторое время не может вспомнить, где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находится нужный сервис. С развитием цифровых технологий количество</w:t>
      </w:r>
    </w:p>
    <w:p>
      <w:pPr>
        <w:autoSpaceDN w:val="0"/>
        <w:autoSpaceDE w:val="0"/>
        <w:widowControl/>
        <w:spacing w:line="248" w:lineRule="exact" w:before="31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онлайн-сервисов растёт, и удержать их все в памяти становится невозможно.</w:t>
      </w:r>
    </w:p>
    <w:p>
      <w:pPr>
        <w:autoSpaceDN w:val="0"/>
        <w:autoSpaceDE w:val="0"/>
        <w:widowControl/>
        <w:spacing w:line="254" w:lineRule="exact" w:before="54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 данным опроса ВЦИОМ, интегральный индекс цифрофобий россиян</w:t>
      </w:r>
    </w:p>
    <w:p>
      <w:pPr>
        <w:autoSpaceDN w:val="0"/>
        <w:autoSpaceDE w:val="0"/>
        <w:widowControl/>
        <w:spacing w:line="254" w:lineRule="exact" w:before="312" w:after="25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включает три основных компонента: утечки данных (47 пунктов), фейки (39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920" w:type="dxa"/>
        <w:gridCol w:w="400" w:type="dxa"/>
        <w:gridCol w:w="1740" w:type="dxa"/>
        <w:gridCol w:w="520" w:type="dxa"/>
        <w:gridCol w:w="1460" w:type="dxa"/>
        <w:gridCol w:w="620" w:type="dxa"/>
        <w:gridCol w:w="1380" w:type="dxa"/>
        <w:gridCol w:w="1160" w:type="dxa"/>
        <w:gridCol w:w="1180" w:type="dxa"/>
      </w:tblGrid>
      <w:tr>
        <w:trPr>
          <w:trHeight w:hRule="exact" w:val="374"/>
        </w:trPr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11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пунктов)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зависимость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от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интернета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(35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пунктов).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Однако</w:t>
            </w:r>
          </w:p>
        </w:tc>
        <w:tc>
          <w:tcPr>
            <w:tcW w:type="dxa" w:w="1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1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опрос,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проведённый в рамках данного проекта (см. главу 2), показал, что даже среди</w:t>
      </w:r>
    </w:p>
    <w:p>
      <w:pPr>
        <w:autoSpaceDN w:val="0"/>
        <w:autoSpaceDE w:val="0"/>
        <w:widowControl/>
        <w:spacing w:line="156" w:lineRule="exact" w:before="110" w:after="0"/>
        <w:ind w:left="0" w:right="5224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9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молодых и уверенных пользователей 44% хотя бы иногда испытывают</w:t>
      </w:r>
    </w:p>
    <w:p>
      <w:pPr>
        <w:autoSpaceDN w:val="0"/>
        <w:autoSpaceDE w:val="0"/>
        <w:widowControl/>
        <w:spacing w:line="252" w:lineRule="exact" w:before="30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трудности с поиском нужного сервиса. При этом 81% респондентов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оценивают свою цифровую грамотность как "высокую” или "отличную”. Этот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парадокс свидетельствует о том, что проблема не в отсутствии навыков, а в</w:t>
      </w:r>
    </w:p>
    <w:p>
      <w:pPr>
        <w:autoSpaceDN w:val="0"/>
        <w:autoSpaceDE w:val="0"/>
        <w:widowControl/>
        <w:spacing w:line="254" w:lineRule="exact" w:before="3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разрозненности и избыточности информации.</w:t>
      </w:r>
    </w:p>
    <w:p>
      <w:pPr>
        <w:autoSpaceDN w:val="0"/>
        <w:autoSpaceDE w:val="0"/>
        <w:widowControl/>
        <w:spacing w:line="256" w:lineRule="exact" w:before="55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Агрегатор услуг призван решить эту проблему, выступая единым окном —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местом, где собраны все необходимые ссылки, разделённые по категориям, с</w:t>
      </w:r>
    </w:p>
    <w:p>
      <w:pPr>
        <w:autoSpaceDN w:val="0"/>
        <w:autoSpaceDE w:val="0"/>
        <w:widowControl/>
        <w:spacing w:line="246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возможностью поиска и региональной привязки. Тем самым снижается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когнитивная нагрузка на пользователя, исключается ситуация "я знаю, что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 существует, но не могу его быстро найти”.</w:t>
      </w:r>
    </w:p>
    <w:p>
      <w:pPr>
        <w:autoSpaceDN w:val="0"/>
        <w:autoSpaceDE w:val="0"/>
        <w:widowControl/>
        <w:spacing w:line="156" w:lineRule="exact" w:before="8648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10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175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Глава 2. Исследование потребностей пользователей и</w:t>
      </w:r>
    </w:p>
    <w:p>
      <w:pPr>
        <w:autoSpaceDN w:val="0"/>
        <w:autoSpaceDE w:val="0"/>
        <w:widowControl/>
        <w:spacing w:line="246" w:lineRule="exact" w:before="578" w:after="0"/>
        <w:ind w:left="0" w:right="3016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проектирование агрегатора</w:t>
      </w:r>
    </w:p>
    <w:p>
      <w:pPr>
        <w:autoSpaceDN w:val="0"/>
        <w:autoSpaceDE w:val="0"/>
        <w:widowControl/>
        <w:spacing w:line="286" w:lineRule="exact" w:before="98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2.1. Результаты опроса целевой аудитории</w:t>
      </w:r>
    </w:p>
    <w:p>
      <w:pPr>
        <w:autoSpaceDN w:val="0"/>
        <w:autoSpaceDE w:val="0"/>
        <w:widowControl/>
        <w:spacing w:line="254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Для выявления реальных проблем и оценки востребованности агрегатора был</w:t>
      </w:r>
    </w:p>
    <w:p>
      <w:pPr>
        <w:autoSpaceDN w:val="0"/>
        <w:autoSpaceDE w:val="0"/>
        <w:widowControl/>
        <w:spacing w:line="248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проведён опрос через сервис Яндекс.Формы. В опросе приняли участие 86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респондентов, метод — множественный выбор, анонимно.</w:t>
      </w:r>
    </w:p>
    <w:p>
      <w:pPr>
        <w:autoSpaceDN w:val="0"/>
        <w:autoSpaceDE w:val="0"/>
        <w:widowControl/>
        <w:spacing w:line="256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Портрет аудитории. Две трети опрошенных (66,3%) — женщины, 33,7% —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мужчины. Большинство (54,7%) находятся в возрасте 16–18 лет, 16,3% — 36–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45 лет. Студенты составляют 42,1%, работающие по найму — 27,4%,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школьники — 20%. Почти 88% проживают в городах с населением более 100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тысяч человек, из них 47,7% — в городах-миллионниках. Наибольшая доля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приходится на Новосибирск (43%) и Бердск (17,4%). Таким образом, выборка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соответствует целевой аудитории — молодые жители Новосибирской области.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Самооценка цифровой грамотности. 81,4% респондентов оценили свои</w:t>
      </w:r>
    </w:p>
    <w:p>
      <w:pPr>
        <w:autoSpaceDN w:val="0"/>
        <w:autoSpaceDE w:val="0"/>
        <w:widowControl/>
        <w:spacing w:line="256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навыки как "уверенные” или "отличные” (44,2% — уверенно пользуются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большинством сервисов, 37,2% — отлично разбираются и помогают другим).</w:t>
      </w:r>
    </w:p>
    <w:p>
      <w:pPr>
        <w:autoSpaceDN w:val="0"/>
        <w:autoSpaceDE w:val="0"/>
        <w:widowControl/>
        <w:spacing w:line="250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Лишь 15,1% отметили средний уровень.</w:t>
      </w:r>
    </w:p>
    <w:p>
      <w:pPr>
        <w:autoSpaceDN w:val="0"/>
        <w:autoSpaceDE w:val="0"/>
        <w:widowControl/>
        <w:spacing w:line="254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Проблемы при использовании онлайн-сервисов. Всего получено 191 ответ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(множественный выбор). Распределение:</w:t>
      </w:r>
    </w:p>
    <w:p>
      <w:pPr>
        <w:autoSpaceDN w:val="0"/>
        <w:autoSpaceDE w:val="0"/>
        <w:widowControl/>
        <w:spacing w:line="254" w:lineRule="exact" w:before="55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Долгая загрузка/зависания — 25,1% (48 ответов)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Неудобный интерфейс — 17,3% (33)</w:t>
      </w:r>
    </w:p>
    <w:p>
      <w:pPr>
        <w:autoSpaceDN w:val="0"/>
        <w:autoSpaceDE w:val="0"/>
        <w:widowControl/>
        <w:spacing w:line="154" w:lineRule="exact" w:before="35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11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Сложно зарегистрироваться/восстановить пароль — 12,6% (24)</w:t>
      </w:r>
    </w:p>
    <w:p>
      <w:pPr>
        <w:autoSpaceDN w:val="0"/>
        <w:autoSpaceDE w:val="0"/>
        <w:widowControl/>
        <w:spacing w:line="256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Информация устаревшая или неточная — 12,0% (23)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Нет нужной функции — 11,5% (22)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Боюсь за безопасность данных — 11,0% (21)</w:t>
      </w:r>
    </w:p>
    <w:p>
      <w:pPr>
        <w:autoSpaceDN w:val="0"/>
        <w:autoSpaceDE w:val="0"/>
        <w:widowControl/>
        <w:spacing w:line="256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7. Слишком много разных приложений/сайтов, трудно запомнить, где что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9,4% (18)</w:t>
      </w:r>
    </w:p>
    <w:p>
      <w:pPr>
        <w:autoSpaceDN w:val="0"/>
        <w:autoSpaceDE w:val="0"/>
        <w:widowControl/>
        <w:spacing w:line="250" w:lineRule="exact" w:before="5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Частота трудностей с поиском нужного сервиса. 38,4% ответили “да, иногда”,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5,8% — “да, часто”. Итого 44,2% хотя бы иногда испытывают трудности. При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этом 31,4% заявили, что всегда легко находят нужное.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Что помогло бы легче ориентироваться. Наибольшую долю (47,7%) составил</w:t>
      </w:r>
    </w:p>
    <w:p>
      <w:pPr>
        <w:autoSpaceDN w:val="0"/>
        <w:autoSpaceDE w:val="0"/>
        <w:widowControl/>
        <w:spacing w:line="250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ответ “ничего не нужно, я и так справляюсь”. Тем не менее, 18,6% напрямую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указали, что хотят единый справочник/каталог всех городских сервисов с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кратким описанием. Ещё по 10,5% выбрали инструкции/памятки и единую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систему уведомлений, 8,1% — бота в мессенджере.</w:t>
      </w:r>
    </w:p>
    <w:p>
      <w:pPr>
        <w:autoSpaceDN w:val="0"/>
        <w:autoSpaceDE w:val="0"/>
        <w:widowControl/>
        <w:spacing w:line="250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Готовность пользоваться агрегатором. 36,0% ответили “да, с удовольствием”,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52,3% — "возможно, попробую”. Только 11,6% отказались. Таким образом,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88,4% готовы как минимум попробовать продукт.</w:t>
      </w:r>
    </w:p>
    <w:p>
      <w:pPr>
        <w:autoSpaceDN w:val="0"/>
        <w:autoSpaceDE w:val="0"/>
        <w:widowControl/>
        <w:spacing w:line="254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Наиболее востребованные категории сервисов (378 ответов):</w:t>
      </w:r>
    </w:p>
    <w:p>
      <w:pPr>
        <w:autoSpaceDN w:val="0"/>
        <w:autoSpaceDE w:val="0"/>
        <w:widowControl/>
        <w:spacing w:line="254" w:lineRule="exact" w:before="55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Транспорт/навигация (Яндекс Карты, 2ГИС) — 16,9% (64)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Онлайн-банкинг — 16,7% (63)</w:t>
      </w:r>
    </w:p>
    <w:p>
      <w:pPr>
        <w:autoSpaceDN w:val="0"/>
        <w:autoSpaceDE w:val="0"/>
        <w:widowControl/>
        <w:spacing w:line="256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Госуслуги (федеральные) — 15,1% (57)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Такси — 12,2% (46)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Билеты в кино/театр — 8,2% (31)</w:t>
      </w:r>
    </w:p>
    <w:p>
      <w:pPr>
        <w:autoSpaceDN w:val="0"/>
        <w:autoSpaceDE w:val="0"/>
        <w:widowControl/>
        <w:spacing w:line="154" w:lineRule="exact" w:before="36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12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Запись к врачу — 8,2% (31)</w:t>
      </w:r>
    </w:p>
    <w:p>
      <w:pPr>
        <w:autoSpaceDN w:val="0"/>
        <w:autoSpaceDE w:val="0"/>
        <w:widowControl/>
        <w:spacing w:line="254" w:lineRule="exact" w:before="304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7. Образовательные платформы — 6,6% (25)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8. Оплата ЖКХ — 6,1% (23)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9. Региональные порталы — 3,4% (13)</w:t>
      </w:r>
    </w:p>
    <w:p>
      <w:pPr>
        <w:autoSpaceDN w:val="0"/>
        <w:autoSpaceDE w:val="0"/>
        <w:widowControl/>
        <w:spacing w:line="286" w:lineRule="exact" w:before="80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2.2. Влияние работы Роскомнадзора: почему "долгая загрузка”</w:t>
      </w:r>
    </w:p>
    <w:p>
      <w:pPr>
        <w:autoSpaceDN w:val="0"/>
        <w:autoSpaceDE w:val="0"/>
        <w:widowControl/>
        <w:spacing w:line="286" w:lineRule="exact" w:before="4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стала главной проблемой</w:t>
      </w:r>
    </w:p>
    <w:p>
      <w:pPr>
        <w:autoSpaceDN w:val="0"/>
        <w:autoSpaceDE w:val="0"/>
        <w:widowControl/>
        <w:spacing w:line="246" w:lineRule="exact" w:before="64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Мой опрос показал, что долгая загрузка и зависания —</w:t>
      </w: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 xml:space="preserve"> самая частая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проблема: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на неё пожаловались 25,1% респондентов. И это не случайно. 2025–</w:t>
      </w:r>
    </w:p>
    <w:p>
      <w:pPr>
        <w:autoSpaceDN w:val="0"/>
        <w:autoSpaceDE w:val="0"/>
        <w:widowControl/>
        <w:spacing w:line="250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2026 годы стали периодом активного ужесточения контроля за российским</w:t>
      </w:r>
    </w:p>
    <w:p>
      <w:pPr>
        <w:autoSpaceDN w:val="0"/>
        <w:autoSpaceDE w:val="0"/>
        <w:widowControl/>
        <w:spacing w:line="190" w:lineRule="exact" w:before="37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сегментом интернета.</w:t>
      </w:r>
    </w:p>
    <w:p>
      <w:pPr>
        <w:autoSpaceDN w:val="0"/>
        <w:autoSpaceDE w:val="0"/>
        <w:widowControl/>
        <w:spacing w:line="256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Роскомнадзор последовательно ограничивал работу зарубежных платформ. С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лета 2024 года начала искусственно замедляться работа YouTube, а к февралю</w:t>
      </w:r>
    </w:p>
    <w:p>
      <w:pPr>
        <w:autoSpaceDN w:val="0"/>
        <w:autoSpaceDE w:val="0"/>
        <w:widowControl/>
        <w:spacing w:line="242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2026 года его домен был исключён из национальной системы доменных имён,</w:t>
      </w:r>
    </w:p>
    <w:p>
      <w:pPr>
        <w:autoSpaceDN w:val="0"/>
        <w:autoSpaceDE w:val="0"/>
        <w:widowControl/>
        <w:spacing w:line="254" w:lineRule="exact" w:before="32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что сделало доступ к видеохостингу практически невозможным без VPN. В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2025 году под "частичное ограничение” попали звонки в WhatsApp и Telegram,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 позже были удалены и их домены.</w:t>
      </w:r>
    </w:p>
    <w:p>
      <w:pPr>
        <w:autoSpaceDN w:val="0"/>
        <w:autoSpaceDE w:val="0"/>
        <w:widowControl/>
        <w:spacing w:line="254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Однако самое интересное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— эти ограничения больно ударили по работе всего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Рунета. Оборудование, используемое для фильтрации трафика (ТСПУ), стало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массово давать сбои, не справляясь с нагрузкой. Из-за этого у россиян</w:t>
      </w:r>
    </w:p>
    <w:p>
      <w:pPr>
        <w:autoSpaceDN w:val="0"/>
        <w:autoSpaceDE w:val="0"/>
        <w:widowControl/>
        <w:spacing w:line="248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переставали открываться даже “разрешённые” сайты и сервисы. В июне 2025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года началась блокировка IP-адресов Cloudflare, от которого зависит работа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почти половины российских сайтов, и загрузка страниц стала "ломаться” на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первых 16 килобайтах. К марту 2026 года, по данным "Ростелекома”, в 90%</w:t>
      </w:r>
    </w:p>
    <w:p>
      <w:pPr>
        <w:autoSpaceDN w:val="0"/>
        <w:autoSpaceDE w:val="0"/>
        <w:widowControl/>
        <w:spacing w:line="156" w:lineRule="exact" w:before="11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13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регионов сотовая связь и мобильный интернет работали плохо или не работали</w:t>
      </w:r>
    </w:p>
    <w:p>
      <w:pPr>
        <w:autoSpaceDN w:val="0"/>
        <w:autoSpaceDE w:val="0"/>
        <w:widowControl/>
        <w:spacing w:line="132" w:lineRule="exact" w:before="37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совсем.</w:t>
      </w:r>
    </w:p>
    <w:p>
      <w:pPr>
        <w:autoSpaceDN w:val="0"/>
        <w:autoSpaceDE w:val="0"/>
        <w:widowControl/>
        <w:spacing w:line="254" w:lineRule="exact" w:before="60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Именно поэтому доля жалоб на долгую загрузку и зависания в моём опросе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так высока. Пользователь всё чаще не может отличить, где проблема в самом</w:t>
      </w:r>
    </w:p>
    <w:p>
      <w:pPr>
        <w:autoSpaceDN w:val="0"/>
        <w:autoSpaceDE w:val="0"/>
        <w:widowControl/>
        <w:spacing w:line="254" w:lineRule="exact" w:before="306" w:after="25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сервисе, а где — в сбоях, вызванных работой РКН. Это лишь подчёркивает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440" w:type="dxa"/>
        <w:gridCol w:w="960" w:type="dxa"/>
        <w:gridCol w:w="1600" w:type="dxa"/>
        <w:gridCol w:w="560" w:type="dxa"/>
        <w:gridCol w:w="1040" w:type="dxa"/>
        <w:gridCol w:w="1700" w:type="dxa"/>
        <w:gridCol w:w="420" w:type="dxa"/>
        <w:gridCol w:w="1680" w:type="dxa"/>
      </w:tblGrid>
      <w:tr>
        <w:trPr>
          <w:trHeight w:hRule="exact" w:val="376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11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актуальность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моего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агрегатора: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он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станет</w:t>
            </w:r>
          </w:p>
        </w:tc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стабильным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13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надёжным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навигатором даже в условиях нестабильной работы сети.</w:t>
      </w:r>
    </w:p>
    <w:p>
      <w:pPr>
        <w:autoSpaceDN w:val="0"/>
        <w:autoSpaceDE w:val="0"/>
        <w:widowControl/>
        <w:spacing w:line="286" w:lineRule="exact" w:before="79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2.3. Типология проблем при использовании онлайн-сервисов</w:t>
      </w:r>
    </w:p>
    <w:p>
      <w:pPr>
        <w:autoSpaceDN w:val="0"/>
        <w:autoSpaceDE w:val="0"/>
        <w:widowControl/>
        <w:spacing w:line="250" w:lineRule="exact" w:before="636" w:after="49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На основе опроса можно выделить три уровня проблем: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940" w:type="dxa"/>
        <w:gridCol w:w="1460" w:type="dxa"/>
        <w:gridCol w:w="1160" w:type="dxa"/>
        <w:gridCol w:w="1320" w:type="dxa"/>
        <w:gridCol w:w="1560" w:type="dxa"/>
        <w:gridCol w:w="540" w:type="dxa"/>
        <w:gridCol w:w="1240" w:type="dxa"/>
      </w:tblGrid>
      <w:tr>
        <w:trPr>
          <w:trHeight w:hRule="exact" w:val="376"/>
        </w:trPr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1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1. Технические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проблемы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(долгая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загрузка,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зависания)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—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6" w:after="0"/>
              <w:ind w:left="15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25,1%.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440" w:type="dxa"/>
        <w:gridCol w:w="560" w:type="dxa"/>
        <w:gridCol w:w="1020" w:type="dxa"/>
        <w:gridCol w:w="560" w:type="dxa"/>
        <w:gridCol w:w="1540" w:type="dxa"/>
        <w:gridCol w:w="560" w:type="dxa"/>
        <w:gridCol w:w="1020" w:type="dxa"/>
        <w:gridCol w:w="2320" w:type="dxa"/>
      </w:tblGrid>
      <w:tr>
        <w:trPr>
          <w:trHeight w:hRule="exact" w:val="374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11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может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их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устранить,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но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может</w:t>
            </w:r>
          </w:p>
        </w:tc>
        <w:tc>
          <w:tcPr>
            <w:tcW w:type="dxa" w:w="2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5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информировать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пользователя о возможных сбоях (например, помечать сервисы, которые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 данный момент нестабильны).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Интерфейсные проблемы (неудобный интерфейс, сложная регистрация)</w:t>
      </w:r>
    </w:p>
    <w:p>
      <w:pPr>
        <w:autoSpaceDN w:val="0"/>
        <w:autoSpaceDE w:val="0"/>
        <w:widowControl/>
        <w:spacing w:line="250" w:lineRule="exact" w:before="31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17,3%. Агрегатор не меняет чужие сайты, но предоставляет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собственный удобный интерфейс для навигации и краткие инструкции.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Навигационные проблемы (много приложений, трудно запомнить) —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9,4%. Это целевая проблема агрегатора. Её решение — сбор всех</w:t>
      </w:r>
    </w:p>
    <w:p>
      <w:pPr>
        <w:autoSpaceDN w:val="0"/>
        <w:autoSpaceDE w:val="0"/>
        <w:widowControl/>
        <w:spacing w:line="246" w:lineRule="exact" w:before="31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сервисов в одном месте с понятной категоризацией.</w:t>
      </w:r>
    </w:p>
    <w:p>
      <w:pPr>
        <w:autoSpaceDN w:val="0"/>
        <w:autoSpaceDE w:val="0"/>
        <w:widowControl/>
        <w:spacing w:line="254" w:lineRule="exact" w:before="55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Кроме того, 12% респондентов указали на устаревшую информацию.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Следовательно, агрегатор должен регулярно проверять актуальность ссылок.</w:t>
      </w:r>
    </w:p>
    <w:p>
      <w:pPr>
        <w:autoSpaceDN w:val="0"/>
        <w:autoSpaceDE w:val="0"/>
        <w:widowControl/>
        <w:spacing w:line="154" w:lineRule="exact" w:before="112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14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340" w:type="dxa"/>
        <w:gridCol w:w="2880" w:type="dxa"/>
        <w:gridCol w:w="460" w:type="dxa"/>
        <w:gridCol w:w="3140" w:type="dxa"/>
        <w:gridCol w:w="1940" w:type="dxa"/>
        <w:gridCol w:w="640" w:type="dxa"/>
      </w:tblGrid>
      <w:tr>
        <w:trPr>
          <w:trHeight w:hRule="exact" w:val="346"/>
        </w:trPr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2.4.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Функциональные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и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нефункциональные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требования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0" w:after="0"/>
              <w:ind w:left="15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к</w:t>
            </w:r>
          </w:p>
        </w:tc>
      </w:tr>
    </w:tbl>
    <w:p>
      <w:pPr>
        <w:autoSpaceDN w:val="0"/>
        <w:autoSpaceDE w:val="0"/>
        <w:widowControl/>
        <w:spacing w:line="218" w:lineRule="exact" w:before="4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агрегатору</w:t>
      </w:r>
    </w:p>
    <w:p>
      <w:pPr>
        <w:autoSpaceDN w:val="0"/>
        <w:autoSpaceDE w:val="0"/>
        <w:widowControl/>
        <w:spacing w:line="256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 основе анализа существующих решений (глава 1) и опроса пользователей</w:t>
      </w:r>
    </w:p>
    <w:p>
      <w:pPr>
        <w:autoSpaceDN w:val="0"/>
        <w:autoSpaceDE w:val="0"/>
        <w:widowControl/>
        <w:spacing w:line="256" w:lineRule="exact" w:before="30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сформулированы следующие требования к агрегатору "ГосНавигатор”:</w:t>
      </w:r>
    </w:p>
    <w:p>
      <w:pPr>
        <w:autoSpaceDN w:val="0"/>
        <w:autoSpaceDE w:val="0"/>
        <w:widowControl/>
        <w:spacing w:line="252" w:lineRule="exact" w:before="55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Функциональные требования:</w:t>
      </w:r>
    </w:p>
    <w:p>
      <w:pPr>
        <w:autoSpaceDN w:val="0"/>
        <w:autoSpaceDE w:val="0"/>
        <w:widowControl/>
        <w:spacing w:line="254" w:lineRule="exact" w:before="55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Выбор региона (привязка к местным сервисам и ведомствам).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Категоризация сервисов (не менее 10 категорий).</w:t>
      </w:r>
    </w:p>
    <w:p>
      <w:pPr>
        <w:autoSpaceDN w:val="0"/>
        <w:autoSpaceDE w:val="0"/>
        <w:widowControl/>
        <w:spacing w:line="248" w:lineRule="exact" w:before="31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Поиск по названию сервиса или категории.</w:t>
      </w:r>
    </w:p>
    <w:p>
      <w:pPr>
        <w:autoSpaceDN w:val="0"/>
        <w:autoSpaceDE w:val="0"/>
        <w:widowControl/>
        <w:spacing w:line="250" w:lineRule="exact" w:before="316" w:after="246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Карточка сервиса с названием, ссылкой, кратким описанием.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960" w:type="dxa"/>
        <w:gridCol w:w="1160" w:type="dxa"/>
        <w:gridCol w:w="1780" w:type="dxa"/>
        <w:gridCol w:w="1880" w:type="dxa"/>
        <w:gridCol w:w="600" w:type="dxa"/>
        <w:gridCol w:w="1840" w:type="dxa"/>
      </w:tblGrid>
      <w:tr>
        <w:trPr>
          <w:trHeight w:hRule="exact" w:val="374"/>
        </w:trPr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0" w:right="16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5. Адаптивный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дизайн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(корректное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отображение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8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мобильных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устройствах).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Возможность быстрого переключения между регионами.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7. Наличие оглавления (списка категорий) для быстрой навигации по</w:t>
      </w:r>
    </w:p>
    <w:p>
      <w:pPr>
        <w:autoSpaceDN w:val="0"/>
        <w:autoSpaceDE w:val="0"/>
        <w:widowControl/>
        <w:spacing w:line="190" w:lineRule="exact" w:before="37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странице.</w:t>
      </w:r>
    </w:p>
    <w:p>
      <w:pPr>
        <w:autoSpaceDN w:val="0"/>
        <w:autoSpaceDE w:val="0"/>
        <w:widowControl/>
        <w:spacing w:line="250" w:lineRule="exact" w:before="5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Нефункциональные требования:</w:t>
      </w:r>
    </w:p>
    <w:p>
      <w:pPr>
        <w:autoSpaceDN w:val="0"/>
        <w:autoSpaceDE w:val="0"/>
        <w:widowControl/>
        <w:spacing w:line="254" w:lineRule="exact" w:before="55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Скорость загрузки страницы не более 2 секунд.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Работа без авторизации (анонимный доступ).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Поддержка тёмной темы (автоматически по настройкам системы).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Простой и интуитивно понятный интерфейс.</w:t>
      </w:r>
    </w:p>
    <w:p>
      <w:pPr>
        <w:autoSpaceDN w:val="0"/>
        <w:autoSpaceDE w:val="0"/>
        <w:widowControl/>
        <w:spacing w:line="156" w:lineRule="exact" w:before="236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15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8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2.5. Архитектура и технологии разработки сайта</w:t>
      </w:r>
    </w:p>
    <w:p>
      <w:pPr>
        <w:autoSpaceDN w:val="0"/>
        <w:autoSpaceDE w:val="0"/>
        <w:widowControl/>
        <w:spacing w:line="254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Сайт "ГосНавигатор” реализован как одностраничное приложение (SPA) на</w:t>
      </w:r>
    </w:p>
    <w:p>
      <w:pPr>
        <w:autoSpaceDN w:val="0"/>
        <w:autoSpaceDE w:val="0"/>
        <w:widowControl/>
        <w:spacing w:line="254" w:lineRule="exact" w:before="306" w:after="25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нативном HTML/CSS/JavaScript без использования сторонних фреймворков.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580" w:type="dxa"/>
        <w:gridCol w:w="1120" w:type="dxa"/>
        <w:gridCol w:w="1840" w:type="dxa"/>
        <w:gridCol w:w="1360" w:type="dxa"/>
        <w:gridCol w:w="1320" w:type="dxa"/>
        <w:gridCol w:w="1320" w:type="dxa"/>
        <w:gridCol w:w="1260" w:type="dxa"/>
        <w:gridCol w:w="580" w:type="dxa"/>
      </w:tblGrid>
      <w:tr>
        <w:trPr>
          <w:trHeight w:hRule="exact" w:val="374"/>
        </w:trPr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Такой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подход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обеспечивает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лёгкость,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высокую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скорость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загрузки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</w:tr>
    </w:tbl>
    <w:p>
      <w:pPr>
        <w:autoSpaceDN w:val="0"/>
        <w:autoSpaceDE w:val="0"/>
        <w:widowControl/>
        <w:spacing w:line="198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независимость от внешних библиотек.</w:t>
      </w:r>
    </w:p>
    <w:p>
      <w:pPr>
        <w:autoSpaceDN w:val="0"/>
        <w:autoSpaceDE w:val="0"/>
        <w:widowControl/>
        <w:spacing w:line="250" w:lineRule="exact" w:before="60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Архитектура:</w:t>
      </w:r>
    </w:p>
    <w:p>
      <w:pPr>
        <w:autoSpaceDN w:val="0"/>
        <w:autoSpaceDE w:val="0"/>
        <w:widowControl/>
        <w:spacing w:line="254" w:lineRule="exact" w:before="55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Фронтенд: HTML5, CSS3 (переменные для светлой/тёмной темы, грид-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вёрстка), JavaScript (ES6).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Хранение данных: встроенный JavaScript-объект regionsDB (91 регион)</w:t>
      </w:r>
    </w:p>
    <w:p>
      <w:pPr>
        <w:autoSpaceDN w:val="0"/>
        <w:autoSpaceDE w:val="0"/>
        <w:widowControl/>
        <w:spacing w:line="256" w:lineRule="exact" w:before="310" w:after="25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 набор функций, возвращающих ссылки для каждого региона.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420" w:type="dxa"/>
        <w:gridCol w:w="900" w:type="dxa"/>
        <w:gridCol w:w="2700" w:type="dxa"/>
        <w:gridCol w:w="1300" w:type="dxa"/>
        <w:gridCol w:w="520" w:type="dxa"/>
        <w:gridCol w:w="1380" w:type="dxa"/>
      </w:tblGrid>
      <w:tr>
        <w:trPr>
          <w:trHeight w:hRule="exact" w:val="374"/>
        </w:trPr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Маршрутизация: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через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window.location.hash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(роутинг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1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стороне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клиента). Ссылка вида #reg54 открывает Новосибирскую область.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Адаптивность: медиа-запросы, viewport-fit=cover, гриды с auto-fill.</w:t>
      </w:r>
    </w:p>
    <w:p>
      <w:pPr>
        <w:autoSpaceDN w:val="0"/>
        <w:autoSpaceDE w:val="0"/>
        <w:widowControl/>
        <w:spacing w:line="250" w:lineRule="exact" w:before="5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Структура данных:</w:t>
      </w:r>
    </w:p>
    <w:p>
      <w:pPr>
        <w:autoSpaceDN w:val="0"/>
        <w:autoSpaceDE w:val="0"/>
        <w:widowControl/>
        <w:spacing w:line="254" w:lineRule="exact" w:before="550" w:after="132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regionsDB — массив из 91 элемента [код, название].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1880" w:type="dxa"/>
        <w:gridCol w:w="1280" w:type="dxa"/>
        <w:gridCol w:w="1240" w:type="dxa"/>
        <w:gridCol w:w="1960" w:type="dxa"/>
        <w:gridCol w:w="1160" w:type="dxa"/>
        <w:gridCol w:w="560" w:type="dxa"/>
        <w:gridCol w:w="2140" w:type="dxa"/>
      </w:tblGrid>
      <w:tr>
        <w:trPr>
          <w:trHeight w:hRule="exact" w:val="368"/>
        </w:trPr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14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 Для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каждого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генерируются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ссылки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0" w:after="0"/>
              <w:ind w:left="16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региональные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4680" w:type="dxa"/>
        <w:gridCol w:w="1020" w:type="dxa"/>
        <w:gridCol w:w="1400" w:type="dxa"/>
        <w:gridCol w:w="2940" w:type="dxa"/>
      </w:tblGrid>
      <w:tr>
        <w:trPr>
          <w:trHeight w:hRule="exact" w:val="376"/>
        </w:trPr>
        <w:tc>
          <w:tcPr>
            <w:tcW w:type="dxa" w:w="4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1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министерства/департаменты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через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функции</w:t>
            </w:r>
          </w:p>
        </w:tc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1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getRegionalGovLink,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4300" w:type="dxa"/>
        <w:gridCol w:w="2780" w:type="dxa"/>
        <w:gridCol w:w="2960" w:type="dxa"/>
      </w:tblGrid>
      <w:tr>
        <w:trPr>
          <w:trHeight w:hRule="exact" w:val="376"/>
        </w:trPr>
        <w:tc>
          <w:tcPr>
            <w:tcW w:type="dxa" w:w="4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15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getRegionalTransportLink,</w:t>
            </w:r>
          </w:p>
        </w:tc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getRegionalJKHLink,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18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getRegionalMedLink,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254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getRegionalEduLink.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100" w:type="dxa"/>
        <w:gridCol w:w="1420" w:type="dxa"/>
        <w:gridCol w:w="1620" w:type="dxa"/>
        <w:gridCol w:w="580" w:type="dxa"/>
        <w:gridCol w:w="1700" w:type="dxa"/>
        <w:gridCol w:w="1780" w:type="dxa"/>
      </w:tblGrid>
      <w:tr>
        <w:trPr>
          <w:trHeight w:hRule="exact" w:val="370"/>
        </w:trPr>
        <w:tc>
          <w:tcPr>
            <w:tcW w:type="dxa" w:w="3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2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Федеральные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сервисы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вынесены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отдельные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константы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(federalGovServices, federalTransportServices, federalMedServices и т.д.)</w:t>
      </w:r>
    </w:p>
    <w:p>
      <w:pPr>
        <w:autoSpaceDN w:val="0"/>
        <w:autoSpaceDE w:val="0"/>
        <w:widowControl/>
        <w:spacing w:line="250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всего 19 категорий.</w:t>
      </w:r>
    </w:p>
    <w:p>
      <w:pPr>
        <w:autoSpaceDN w:val="0"/>
        <w:autoSpaceDE w:val="0"/>
        <w:widowControl/>
        <w:spacing w:line="156" w:lineRule="exact" w:before="92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16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Региональные и федеральные ссылки перемешиваются в каждой</w:t>
      </w:r>
    </w:p>
    <w:p>
      <w:pPr>
        <w:autoSpaceDN w:val="0"/>
        <w:autoSpaceDE w:val="0"/>
        <w:widowControl/>
        <w:spacing w:line="254" w:lineRule="exact" w:before="306" w:after="252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карточке с помощью детерминированного алгоритма (на основе кода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340" w:type="dxa"/>
        <w:gridCol w:w="1000" w:type="dxa"/>
        <w:gridCol w:w="1900" w:type="dxa"/>
        <w:gridCol w:w="1520" w:type="dxa"/>
        <w:gridCol w:w="2000" w:type="dxa"/>
        <w:gridCol w:w="1280" w:type="dxa"/>
      </w:tblGrid>
      <w:tr>
        <w:trPr>
          <w:trHeight w:hRule="exact" w:val="374"/>
        </w:trPr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13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региона),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чтобы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нивелировать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ощущение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"региональная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ссылка</w:t>
            </w:r>
          </w:p>
        </w:tc>
      </w:tr>
    </w:tbl>
    <w:p>
      <w:pPr>
        <w:autoSpaceDN w:val="0"/>
        <w:autoSpaceDE w:val="0"/>
        <w:widowControl/>
        <w:spacing w:line="230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добавлена в конец как довесок”.</w:t>
      </w:r>
    </w:p>
    <w:p>
      <w:pPr>
        <w:autoSpaceDN w:val="0"/>
        <w:autoSpaceDE w:val="0"/>
        <w:widowControl/>
        <w:spacing w:line="286" w:lineRule="exact" w:before="824" w:after="57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2.6. Реализация ключевых функций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680" w:type="dxa"/>
        <w:gridCol w:w="1340" w:type="dxa"/>
        <w:gridCol w:w="640" w:type="dxa"/>
        <w:gridCol w:w="1280" w:type="dxa"/>
        <w:gridCol w:w="1120" w:type="dxa"/>
        <w:gridCol w:w="1880" w:type="dxa"/>
        <w:gridCol w:w="880" w:type="dxa"/>
        <w:gridCol w:w="980" w:type="dxa"/>
        <w:gridCol w:w="580" w:type="dxa"/>
      </w:tblGrid>
      <w:tr>
        <w:trPr>
          <w:trHeight w:hRule="exact" w:val="376"/>
        </w:trPr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14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Выбор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региона.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главном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экране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расположено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поле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ввода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29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</w:t>
            </w:r>
          </w:p>
        </w:tc>
      </w:tr>
    </w:tbl>
    <w:p>
      <w:pPr>
        <w:autoSpaceDN w:val="0"/>
        <w:autoSpaceDE w:val="0"/>
        <w:widowControl/>
        <w:spacing w:line="244" w:lineRule="exact" w:before="26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автодополнением. Пользователь может ввести название региона или его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цифровой код (например, “54”). При выборе в URL добавляется хеш #reg54, и</w:t>
      </w:r>
    </w:p>
    <w:p>
      <w:pPr>
        <w:autoSpaceDN w:val="0"/>
        <w:autoSpaceDE w:val="0"/>
        <w:widowControl/>
        <w:spacing w:line="190" w:lineRule="exact" w:before="37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происходит переход на страницу региона.</w:t>
      </w:r>
    </w:p>
    <w:p>
      <w:pPr>
        <w:autoSpaceDN w:val="0"/>
        <w:autoSpaceDE w:val="0"/>
        <w:widowControl/>
        <w:spacing w:line="256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Страница региона. Отображает название региона, строку поиска по сервисам,</w:t>
      </w:r>
    </w:p>
    <w:p>
      <w:pPr>
        <w:autoSpaceDN w:val="0"/>
        <w:autoSpaceDE w:val="0"/>
        <w:widowControl/>
        <w:spacing w:line="254" w:lineRule="exact" w:before="310" w:after="31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оглавление (список категорий в виде кнопок) и кнопку “Сменить регион”. При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560" w:type="dxa"/>
        <w:gridCol w:w="580" w:type="dxa"/>
        <w:gridCol w:w="1280" w:type="dxa"/>
        <w:gridCol w:w="1640" w:type="dxa"/>
        <w:gridCol w:w="1400" w:type="dxa"/>
        <w:gridCol w:w="1140" w:type="dxa"/>
        <w:gridCol w:w="2200" w:type="dxa"/>
        <w:gridCol w:w="580" w:type="dxa"/>
      </w:tblGrid>
      <w:tr>
        <w:trPr>
          <w:trHeight w:hRule="exact" w:val="308"/>
        </w:trPr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13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клике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элемент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оглавления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страница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плавно</w:t>
            </w:r>
          </w:p>
        </w:tc>
        <w:tc>
          <w:tcPr>
            <w:tcW w:type="dxa" w:w="2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прокручивается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2" w:after="0"/>
              <w:ind w:left="0" w:right="29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</w:t>
            </w:r>
          </w:p>
        </w:tc>
      </w:tr>
    </w:tbl>
    <w:p>
      <w:pPr>
        <w:autoSpaceDN w:val="0"/>
        <w:autoSpaceDE w:val="0"/>
        <w:widowControl/>
        <w:spacing w:line="246" w:lineRule="exact" w:before="26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соответствующей карточке.</w:t>
      </w:r>
    </w:p>
    <w:p>
      <w:pPr>
        <w:autoSpaceDN w:val="0"/>
        <w:autoSpaceDE w:val="0"/>
        <w:widowControl/>
        <w:spacing w:line="246" w:lineRule="exact" w:before="55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Карточки категорий. Каждая категория представлена отдельной карточкой. В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карточке отображаются первые три сервиса с прямыми ссылками. Остальные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сервисы (если их больше трёх) скрыты под спойлер “ДРУГИЕ”, что позволяет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не загромождать интерфейс.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Блок “Гордость региона”. Уникальная фишка проекта. Для каждого из 91</w:t>
      </w:r>
    </w:p>
    <w:p>
      <w:pPr>
        <w:autoSpaceDN w:val="0"/>
        <w:autoSpaceDE w:val="0"/>
        <w:widowControl/>
        <w:spacing w:line="256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региона вручную собраны три достопримечательности, университета или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культурных объекта. Например, для Новосибирской области — НОВАТ,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Новосибирский государственный университет, Институт ядерной физики СО</w:t>
      </w:r>
    </w:p>
    <w:p>
      <w:pPr>
        <w:autoSpaceDN w:val="0"/>
        <w:autoSpaceDE w:val="0"/>
        <w:widowControl/>
        <w:spacing w:line="154" w:lineRule="exact" w:before="112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17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0" w:after="0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РАН. Блок не только предоставляет ссылки, но и выполняет просветительскую</w:t>
      </w:r>
    </w:p>
    <w:p>
      <w:pPr>
        <w:autoSpaceDN w:val="0"/>
        <w:autoSpaceDE w:val="0"/>
        <w:widowControl/>
        <w:spacing w:line="256" w:lineRule="exact" w:before="3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функцию.</w:t>
      </w:r>
    </w:p>
    <w:p>
      <w:pPr>
        <w:autoSpaceDN w:val="0"/>
        <w:autoSpaceDE w:val="0"/>
        <w:widowControl/>
        <w:spacing w:line="246" w:lineRule="exact" w:before="55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Поиск по сервисам. На странице региона реализована строка поиска, которая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фильтрует ссылки по названию. Карточки, в которых не найдено ни одного</w:t>
      </w:r>
    </w:p>
    <w:p>
      <w:pPr>
        <w:autoSpaceDN w:val="0"/>
        <w:autoSpaceDE w:val="0"/>
        <w:widowControl/>
        <w:spacing w:line="254" w:lineRule="exact" w:before="3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совпадения, скрываются. Поиск работает в реальном времени (по нажатию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кнопки или Enter).</w:t>
      </w:r>
    </w:p>
    <w:p>
      <w:pPr>
        <w:autoSpaceDN w:val="0"/>
        <w:autoSpaceDE w:val="0"/>
        <w:widowControl/>
        <w:spacing w:line="246" w:lineRule="exact" w:before="56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Учёт санкционных ограничений. В списки включены как российские сервисы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(ВКонтакте, Telegram, RuStore, МойОфис и др.), так и зарубежные, доступные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 ограничениями. Для сервисов, требующих VPN (Instagram, Facebook, TikTok,</w:t>
      </w:r>
    </w:p>
    <w:p>
      <w:pPr>
        <w:autoSpaceDN w:val="0"/>
        <w:autoSpaceDE w:val="0"/>
        <w:widowControl/>
        <w:spacing w:line="254" w:lineRule="exact" w:before="310" w:after="74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ChatGPT), добавлена пометка "(VPN)” или “(запрещён в РФ)” с пояснением.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480" w:type="dxa"/>
        <w:gridCol w:w="2680" w:type="dxa"/>
        <w:gridCol w:w="1820" w:type="dxa"/>
        <w:gridCol w:w="2460" w:type="dxa"/>
        <w:gridCol w:w="1220" w:type="dxa"/>
        <w:gridCol w:w="720" w:type="dxa"/>
      </w:tblGrid>
      <w:tr>
        <w:trPr>
          <w:trHeight w:hRule="exact" w:val="404"/>
        </w:trPr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26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2.7.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Аргументация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проекта: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локальность,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спор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с</w:t>
            </w:r>
          </w:p>
        </w:tc>
      </w:tr>
    </w:tbl>
    <w:p>
      <w:pPr>
        <w:autoSpaceDN w:val="0"/>
        <w:autoSpaceDE w:val="0"/>
        <w:widowControl/>
        <w:spacing w:line="286" w:lineRule="exact" w:before="34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одногруппником и взгляд в будущее</w:t>
      </w:r>
    </w:p>
    <w:p>
      <w:pPr>
        <w:autoSpaceDN w:val="0"/>
        <w:autoSpaceDE w:val="0"/>
        <w:widowControl/>
        <w:spacing w:line="254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 ходе работы над проектом возник абсолютно резонный вопрос от одного из</w:t>
      </w:r>
    </w:p>
    <w:p>
      <w:pPr>
        <w:autoSpaceDN w:val="0"/>
        <w:autoSpaceDE w:val="0"/>
        <w:widowControl/>
        <w:spacing w:line="250" w:lineRule="exact" w:before="31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моих одногруппников: "Зачем нужен твой сайт, если уже есть Госуслуги,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2ГИС и куча других федеральных сервисов?» На первый взгляд, вопрос</w:t>
      </w:r>
    </w:p>
    <w:p>
      <w:pPr>
        <w:autoSpaceDN w:val="0"/>
        <w:autoSpaceDE w:val="0"/>
        <w:widowControl/>
        <w:spacing w:line="246" w:lineRule="exact" w:before="31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действительно логичный, но он упускает из виду несколько ключевых</w:t>
      </w:r>
    </w:p>
    <w:p>
      <w:pPr>
        <w:autoSpaceDN w:val="0"/>
        <w:autoSpaceDE w:val="0"/>
        <w:widowControl/>
        <w:spacing w:line="246" w:lineRule="exact" w:before="31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моментов, которые и составляют суть моей концепции.</w:t>
      </w:r>
    </w:p>
    <w:p>
      <w:pPr>
        <w:autoSpaceDN w:val="0"/>
        <w:autoSpaceDE w:val="0"/>
        <w:widowControl/>
        <w:spacing w:line="254" w:lineRule="exact" w:before="552" w:after="258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Во-первых, локальность. Госуслуги — это федеральный портал. Там вы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780" w:type="dxa"/>
        <w:gridCol w:w="1100" w:type="dxa"/>
        <w:gridCol w:w="520" w:type="dxa"/>
        <w:gridCol w:w="1840" w:type="dxa"/>
        <w:gridCol w:w="1960" w:type="dxa"/>
        <w:gridCol w:w="1580" w:type="dxa"/>
        <w:gridCol w:w="660" w:type="dxa"/>
        <w:gridCol w:w="940" w:type="dxa"/>
      </w:tblGrid>
      <w:tr>
        <w:trPr>
          <w:trHeight w:hRule="exact" w:val="366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найдёте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ссылки</w:t>
            </w:r>
          </w:p>
        </w:tc>
        <w:tc>
          <w:tcPr>
            <w:tcW w:type="dxa" w:w="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региональное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Министерство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транспорта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или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3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сайт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конкретного областного театра. 2ГИС — это карты и навигация, но не каталог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цифровых сервисов. "ГосНавигатор” же заточен именно под конкретный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регион. Он объединяет в одной точке и федеральные, и региональные сервисы</w:t>
      </w:r>
    </w:p>
    <w:p>
      <w:pPr>
        <w:autoSpaceDN w:val="0"/>
        <w:autoSpaceDE w:val="0"/>
        <w:widowControl/>
        <w:spacing w:line="156" w:lineRule="exact" w:before="43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18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от записи к врачу в местной поликлинике до блока "Гордость региона” с</w:t>
      </w:r>
    </w:p>
    <w:p>
      <w:pPr>
        <w:autoSpaceDN w:val="0"/>
        <w:autoSpaceDE w:val="0"/>
        <w:widowControl/>
        <w:spacing w:line="256" w:lineRule="exact" w:before="30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достопримечательностями. Это не попытка заменить Google, а создание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удобного локального “окна” для жителя Новосибирской области.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Во-вторых, форма имеет значение. Мой сайт — это не "ещё один аналог”, это</w:t>
      </w:r>
    </w:p>
    <w:p>
      <w:pPr>
        <w:autoSpaceDN w:val="0"/>
        <w:autoSpaceDE w:val="0"/>
        <w:widowControl/>
        <w:spacing w:line="250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прототип, пример того, как должен выглядеть такой инструмент. Он</w:t>
      </w:r>
    </w:p>
    <w:p>
      <w:pPr>
        <w:autoSpaceDN w:val="0"/>
        <w:autoSpaceDE w:val="0"/>
        <w:widowControl/>
        <w:spacing w:line="256" w:lineRule="exact" w:before="310" w:after="25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показывает, что можно взять 19 разных категорий (от госуслуг до нейросетей),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940" w:type="dxa"/>
        <w:gridCol w:w="400" w:type="dxa"/>
        <w:gridCol w:w="720" w:type="dxa"/>
        <w:gridCol w:w="1980" w:type="dxa"/>
        <w:gridCol w:w="1540" w:type="dxa"/>
        <w:gridCol w:w="420" w:type="dxa"/>
        <w:gridCol w:w="1360" w:type="dxa"/>
        <w:gridCol w:w="1440" w:type="dxa"/>
        <w:gridCol w:w="580" w:type="dxa"/>
      </w:tblGrid>
      <w:tr>
        <w:trPr>
          <w:trHeight w:hRule="exact" w:val="374"/>
        </w:trPr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1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добавить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ним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региональную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специфику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получить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понятный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14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600" w:type="dxa"/>
        <w:gridCol w:w="1600" w:type="dxa"/>
        <w:gridCol w:w="460" w:type="dxa"/>
        <w:gridCol w:w="560" w:type="dxa"/>
        <w:gridCol w:w="1540" w:type="dxa"/>
        <w:gridCol w:w="2260" w:type="dxa"/>
        <w:gridCol w:w="660" w:type="dxa"/>
        <w:gridCol w:w="720" w:type="dxa"/>
      </w:tblGrid>
      <w:tr>
        <w:trPr>
          <w:trHeight w:hRule="exact" w:val="374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13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дружелюбный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интерфейс.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Я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собираюсь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масштабировать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его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13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до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федерального уровня или конкурировать с гигантами рынка. Моя цель —</w:t>
      </w:r>
    </w:p>
    <w:p>
      <w:pPr>
        <w:autoSpaceDN w:val="0"/>
        <w:autoSpaceDE w:val="0"/>
        <w:widowControl/>
        <w:spacing w:line="190" w:lineRule="exact" w:before="374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продемонстрировать саму концепцию и доказать, что ниша для такого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локального агрегатора существует и она востребована. В идеале, подобный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инструмент должен стать частью экосистемы, например, быть встроен в Max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надежный российский мессенджер, который не столкнётся с проблемами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доступа, в отличие от Telegram.</w:t>
      </w:r>
    </w:p>
    <w:p>
      <w:pPr>
        <w:autoSpaceDN w:val="0"/>
        <w:autoSpaceDE w:val="0"/>
        <w:widowControl/>
        <w:spacing w:line="254" w:lineRule="exact" w:before="54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В-третьих, адаптивность под будущие интерфейсы. Сейчас я предлагаю веб-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сайт и логику его работы. Но технологии не стоят на месте. Мы уже видим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первые шаги в разработке нейроинтерфейсов, например, проекты компании</w:t>
      </w:r>
    </w:p>
    <w:p>
      <w:pPr>
        <w:autoSpaceDN w:val="0"/>
        <w:autoSpaceDE w:val="0"/>
        <w:widowControl/>
        <w:spacing w:line="254" w:lineRule="exact" w:before="306" w:after="252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Илона Маска Neuralink, которые к 2026 году перешли в стадию массового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480" w:type="dxa"/>
        <w:gridCol w:w="420" w:type="dxa"/>
        <w:gridCol w:w="2760" w:type="dxa"/>
        <w:gridCol w:w="1940" w:type="dxa"/>
        <w:gridCol w:w="860" w:type="dxa"/>
        <w:gridCol w:w="400" w:type="dxa"/>
        <w:gridCol w:w="1520" w:type="dxa"/>
      </w:tblGrid>
      <w:tr>
        <w:trPr>
          <w:trHeight w:hRule="exact" w:val="374"/>
        </w:trPr>
        <w:tc>
          <w:tcPr>
            <w:tcW w:type="dxa" w:w="2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13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производства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автоматизированной</w:t>
            </w: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имплантации.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Если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4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будущем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информация будет передаваться напрямую в мозг через чип, то интерфейс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моего агрегатора может быть легко адаптирован: голосовые команды,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ментальный выбор категорий. Сейчас я закладываю не просто набор ссылок, а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архитектуру удобства, которая будет востребована при любом способе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взаимодействия человека с информацией — через экран, голос или мысль.</w:t>
      </w:r>
    </w:p>
    <w:p>
      <w:pPr>
        <w:autoSpaceDN w:val="0"/>
        <w:autoSpaceDE w:val="0"/>
        <w:widowControl/>
        <w:spacing w:line="156" w:lineRule="exact" w:before="52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19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254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В-четвёртых, понимание глубины темы. Проект "ГосНавигатор” — лишь один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120" w:type="dxa"/>
        <w:gridCol w:w="1420" w:type="dxa"/>
        <w:gridCol w:w="2160" w:type="dxa"/>
        <w:gridCol w:w="1240" w:type="dxa"/>
        <w:gridCol w:w="440" w:type="dxa"/>
        <w:gridCol w:w="860" w:type="dxa"/>
        <w:gridCol w:w="1720" w:type="dxa"/>
        <w:gridCol w:w="1420" w:type="dxa"/>
      </w:tblGrid>
      <w:tr>
        <w:trPr>
          <w:trHeight w:hRule="exact" w:val="366"/>
        </w:trPr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из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примеров</w:t>
            </w:r>
          </w:p>
        </w:tc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систематизации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данных.</w:t>
            </w:r>
          </w:p>
        </w:tc>
        <w:tc>
          <w:tcPr>
            <w:tcW w:type="dxa" w:w="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мире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существуют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6" w:after="0"/>
              <w:ind w:left="13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проекты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совершенно иного масштаба. Например, ведутся работы по созданию баз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данных, содержащих около триллиона фактов по истории России, где</w:t>
      </w:r>
    </w:p>
    <w:p>
      <w:pPr>
        <w:autoSpaceDN w:val="0"/>
        <w:autoSpaceDE w:val="0"/>
        <w:widowControl/>
        <w:spacing w:line="256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ежедневно индексируется и загружается до 10 Терабайт новой информации из</w:t>
      </w:r>
    </w:p>
    <w:p>
      <w:pPr>
        <w:autoSpaceDN w:val="0"/>
        <w:autoSpaceDE w:val="0"/>
        <w:widowControl/>
        <w:spacing w:line="256" w:lineRule="exact" w:before="310" w:after="25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архивов и научных работ. Такие проекты показывают, насколько огромен мир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080" w:type="dxa"/>
        <w:gridCol w:w="1260" w:type="dxa"/>
        <w:gridCol w:w="420" w:type="dxa"/>
        <w:gridCol w:w="1980" w:type="dxa"/>
        <w:gridCol w:w="1380" w:type="dxa"/>
        <w:gridCol w:w="860" w:type="dxa"/>
        <w:gridCol w:w="1680" w:type="dxa"/>
        <w:gridCol w:w="720" w:type="dxa"/>
      </w:tblGrid>
      <w:tr>
        <w:trPr>
          <w:trHeight w:hRule="exact" w:val="374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цифровых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данных,</w:t>
            </w:r>
          </w:p>
        </w:tc>
        <w:tc>
          <w:tcPr>
            <w:tcW w:type="dxa" w:w="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подчеркивают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важность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даже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небольших,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но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520" w:type="dxa"/>
        <w:gridCol w:w="1920" w:type="dxa"/>
        <w:gridCol w:w="660" w:type="dxa"/>
        <w:gridCol w:w="1500" w:type="dxa"/>
        <w:gridCol w:w="380" w:type="dxa"/>
        <w:gridCol w:w="780" w:type="dxa"/>
        <w:gridCol w:w="1440" w:type="dxa"/>
        <w:gridCol w:w="1200" w:type="dxa"/>
      </w:tblGrid>
      <w:tr>
        <w:trPr>
          <w:trHeight w:hRule="exact" w:val="376"/>
        </w:trPr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12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качественных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инструментов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для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навигации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нём,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подобных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1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моему</w:t>
            </w:r>
          </w:p>
        </w:tc>
      </w:tr>
    </w:tbl>
    <w:p>
      <w:pPr>
        <w:autoSpaceDN w:val="0"/>
        <w:autoSpaceDE w:val="0"/>
        <w:widowControl/>
        <w:spacing w:line="250" w:lineRule="exact" w:before="2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"ГосНавигатору”.</w:t>
      </w:r>
    </w:p>
    <w:p>
      <w:pPr>
        <w:autoSpaceDN w:val="0"/>
        <w:autoSpaceDE w:val="0"/>
        <w:widowControl/>
        <w:spacing w:line="156" w:lineRule="exact" w:before="9452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20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221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Глава 3. Оценка эффективности и перспективы</w:t>
      </w:r>
    </w:p>
    <w:p>
      <w:pPr>
        <w:autoSpaceDN w:val="0"/>
        <w:autoSpaceDE w:val="0"/>
        <w:widowControl/>
        <w:spacing w:line="246" w:lineRule="exact" w:before="474" w:after="0"/>
        <w:ind w:left="0" w:right="452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развития</w:t>
      </w:r>
    </w:p>
    <w:p>
      <w:pPr>
        <w:autoSpaceDN w:val="0"/>
        <w:autoSpaceDE w:val="0"/>
        <w:widowControl/>
        <w:spacing w:line="286" w:lineRule="exact" w:before="8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3.1. Преимущества разработанного агрегатора перед аналогами</w:t>
      </w:r>
    </w:p>
    <w:p>
      <w:pPr>
        <w:autoSpaceDN w:val="0"/>
        <w:autoSpaceDE w:val="0"/>
        <w:widowControl/>
        <w:spacing w:line="256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Прямых конкурентов, полностью совпадающих по функциональности, на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российском рынке не обнаружено. "ГосНавигатор” обладает следующими</w:t>
      </w:r>
    </w:p>
    <w:p>
      <w:pPr>
        <w:autoSpaceDN w:val="0"/>
        <w:autoSpaceDE w:val="0"/>
        <w:widowControl/>
        <w:spacing w:line="188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отличительными характеристиками:</w:t>
      </w:r>
    </w:p>
    <w:p>
      <w:pPr>
        <w:autoSpaceDN w:val="0"/>
        <w:autoSpaceDE w:val="0"/>
        <w:widowControl/>
        <w:spacing w:line="250" w:lineRule="exact" w:before="552" w:after="25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Охват 91 региона с индивидуальными ссылками на региональные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060" w:type="dxa"/>
        <w:gridCol w:w="1020" w:type="dxa"/>
        <w:gridCol w:w="380" w:type="dxa"/>
        <w:gridCol w:w="1520" w:type="dxa"/>
        <w:gridCol w:w="680" w:type="dxa"/>
        <w:gridCol w:w="1220" w:type="dxa"/>
        <w:gridCol w:w="1160" w:type="dxa"/>
        <w:gridCol w:w="1980" w:type="dxa"/>
      </w:tblGrid>
      <w:tr>
        <w:trPr>
          <w:trHeight w:hRule="exact" w:val="374"/>
        </w:trPr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10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органы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власти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ведомства.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Для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каждого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региона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формируется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собственный набор сервисов.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Объединение федеральных и региональных сервисов в одних категориях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без искусственного разделения. Пользователь не должен знать, кто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предоставляет услугу — федеральный центр или субъект РФ.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Широкий спектр категорий (19), включая редкие для агрегаторов</w:t>
      </w:r>
    </w:p>
    <w:p>
      <w:pPr>
        <w:autoSpaceDN w:val="0"/>
        <w:autoSpaceDE w:val="0"/>
        <w:widowControl/>
        <w:spacing w:line="248" w:lineRule="exact" w:before="31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данного типа: нейросети, VPN, умный дом, магазины приложений,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культура (Пушкинская карта).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Уникальная функция "Гордость региона”, которая не только помогает</w:t>
      </w:r>
    </w:p>
    <w:p>
      <w:pPr>
        <w:autoSpaceDN w:val="0"/>
        <w:autoSpaceDE w:val="0"/>
        <w:widowControl/>
        <w:spacing w:line="190" w:lineRule="exact" w:before="37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находить сервисы, но и знакомит с культурным и научным наследием</w:t>
      </w:r>
    </w:p>
    <w:p>
      <w:pPr>
        <w:autoSpaceDN w:val="0"/>
        <w:autoSpaceDE w:val="0"/>
        <w:widowControl/>
        <w:spacing w:line="188" w:lineRule="exact" w:before="37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региона.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Гибкая навигация через оглавление и поиск по сервисам, что упрощает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использование на мобильных устройствах.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Потенциал для расширения в боте для мессенджера Max и мобильное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приложение, что сделает сервис ещё более доступным.</w:t>
      </w:r>
    </w:p>
    <w:p>
      <w:pPr>
        <w:autoSpaceDN w:val="0"/>
        <w:autoSpaceDE w:val="0"/>
        <w:widowControl/>
        <w:spacing w:line="154" w:lineRule="exact" w:before="71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21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3.2. Текущие ограничения проекта</w:t>
      </w:r>
    </w:p>
    <w:p>
      <w:pPr>
        <w:autoSpaceDN w:val="0"/>
        <w:autoSpaceDE w:val="0"/>
        <w:widowControl/>
        <w:spacing w:line="256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 данном этапе проект имеет следующие ограничения, которые будут</w:t>
      </w:r>
    </w:p>
    <w:p>
      <w:pPr>
        <w:autoSpaceDN w:val="0"/>
        <w:autoSpaceDE w:val="0"/>
        <w:widowControl/>
        <w:spacing w:line="190" w:lineRule="exact" w:before="370" w:after="49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устранены в процессе развития: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760" w:type="dxa"/>
        <w:gridCol w:w="1460" w:type="dxa"/>
        <w:gridCol w:w="900" w:type="dxa"/>
        <w:gridCol w:w="1440" w:type="dxa"/>
        <w:gridCol w:w="680" w:type="dxa"/>
        <w:gridCol w:w="1120" w:type="dxa"/>
        <w:gridCol w:w="1300" w:type="dxa"/>
        <w:gridCol w:w="560" w:type="dxa"/>
      </w:tblGrid>
      <w:tr>
        <w:trPr>
          <w:trHeight w:hRule="exact" w:val="374"/>
        </w:trPr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1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1. Отсутствие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серверной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части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(бэкенда).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Все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данные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хранятся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1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600" w:type="dxa"/>
        <w:gridCol w:w="2280" w:type="dxa"/>
        <w:gridCol w:w="1540" w:type="dxa"/>
        <w:gridCol w:w="1080" w:type="dxa"/>
        <w:gridCol w:w="1160" w:type="dxa"/>
        <w:gridCol w:w="1380" w:type="dxa"/>
      </w:tblGrid>
      <w:tr>
        <w:trPr>
          <w:trHeight w:hRule="exact" w:val="374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9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клиентском</w:t>
            </w:r>
          </w:p>
        </w:tc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JavaScript-файле.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Изменение</w:t>
            </w:r>
          </w:p>
        </w:tc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ссылок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требует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11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ручного</w:t>
            </w:r>
          </w:p>
        </w:tc>
      </w:tr>
    </w:tbl>
    <w:p>
      <w:pPr>
        <w:autoSpaceDN w:val="0"/>
        <w:autoSpaceDE w:val="0"/>
        <w:widowControl/>
        <w:spacing w:line="246" w:lineRule="exact" w:before="25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редактирования кода и перезаливки сайта.</w:t>
      </w:r>
    </w:p>
    <w:p>
      <w:pPr>
        <w:autoSpaceDN w:val="0"/>
        <w:autoSpaceDE w:val="0"/>
        <w:widowControl/>
        <w:spacing w:line="248" w:lineRule="exact" w:before="31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Нет аналитики использования. Неизвестно, какие категории и ссылки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наиболее популярны, что затрудняет приоритизацию доработок.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Нет обратной связи от пользователей. Пользователь не может сообщить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 битой ссылке или предложить новый сервис.</w:t>
      </w:r>
    </w:p>
    <w:p>
      <w:pPr>
        <w:autoSpaceDN w:val="0"/>
        <w:autoSpaceDE w:val="0"/>
        <w:widowControl/>
        <w:spacing w:line="254" w:lineRule="exact" w:before="31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Ручное обновление данных. Добавление нового региона или сервиса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требует программистских навыков и не может быть выполнено</w:t>
      </w:r>
    </w:p>
    <w:p>
      <w:pPr>
        <w:autoSpaceDN w:val="0"/>
        <w:autoSpaceDE w:val="0"/>
        <w:widowControl/>
        <w:spacing w:line="256" w:lineRule="exact" w:before="310" w:after="25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администратором без технической подготовки.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800" w:type="dxa"/>
        <w:gridCol w:w="1720" w:type="dxa"/>
        <w:gridCol w:w="1860" w:type="dxa"/>
        <w:gridCol w:w="880" w:type="dxa"/>
        <w:gridCol w:w="1600" w:type="dxa"/>
        <w:gridCol w:w="620" w:type="dxa"/>
        <w:gridCol w:w="720" w:type="dxa"/>
      </w:tblGrid>
      <w:tr>
        <w:trPr>
          <w:trHeight w:hRule="exact" w:val="376"/>
        </w:trPr>
        <w:tc>
          <w:tcPr>
            <w:tcW w:type="dxa" w:w="2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" w:after="0"/>
              <w:ind w:left="0" w:right="15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5. Отсутствие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мобильного</w:t>
            </w:r>
          </w:p>
        </w:tc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приложения.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Сайт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адаптивен,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но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6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900" w:type="dxa"/>
        <w:gridCol w:w="2500" w:type="dxa"/>
        <w:gridCol w:w="2000" w:type="dxa"/>
        <w:gridCol w:w="400" w:type="dxa"/>
        <w:gridCol w:w="1680" w:type="dxa"/>
        <w:gridCol w:w="560" w:type="dxa"/>
      </w:tblGrid>
      <w:tr>
        <w:trPr>
          <w:trHeight w:hRule="exact" w:val="374"/>
        </w:trPr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11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поддерживает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push-уведомления,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офлайн-режим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интеграцию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системными функциями телефона.</w:t>
      </w:r>
    </w:p>
    <w:p>
      <w:pPr>
        <w:autoSpaceDN w:val="0"/>
        <w:autoSpaceDE w:val="0"/>
        <w:widowControl/>
        <w:spacing w:line="154" w:lineRule="exact" w:before="4902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22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</w:t>
      </w: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.3. План развития</w:t>
      </w:r>
    </w:p>
    <w:p>
      <w:pPr>
        <w:autoSpaceDN w:val="0"/>
        <w:autoSpaceDE w:val="0"/>
        <w:widowControl/>
        <w:spacing w:line="246" w:lineRule="exact" w:before="64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Развитие проекта планируется в три этапа.</w:t>
      </w:r>
    </w:p>
    <w:p>
      <w:pPr>
        <w:autoSpaceDN w:val="0"/>
        <w:autoSpaceDE w:val="0"/>
        <w:widowControl/>
        <w:spacing w:line="248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Этап 1 (краткосрочный, 1–2 месяца):</w:t>
      </w:r>
    </w:p>
    <w:p>
      <w:pPr>
        <w:autoSpaceDN w:val="0"/>
        <w:autoSpaceDE w:val="0"/>
        <w:widowControl/>
        <w:spacing w:line="254" w:lineRule="exact" w:before="55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Подключение системы веб-аналитики (Яндекс.Метрика) для сбора</w:t>
      </w:r>
    </w:p>
    <w:p>
      <w:pPr>
        <w:autoSpaceDN w:val="0"/>
        <w:autoSpaceDE w:val="0"/>
        <w:widowControl/>
        <w:spacing w:line="246" w:lineRule="exact" w:before="32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данных о популярности категорий и ссылок.</w:t>
      </w:r>
    </w:p>
    <w:p>
      <w:pPr>
        <w:autoSpaceDN w:val="0"/>
        <w:autoSpaceDE w:val="0"/>
        <w:widowControl/>
        <w:spacing w:line="256" w:lineRule="exact" w:before="304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Добавление кнопки "Сообщить об ошибке” с отправкой данных через</w:t>
      </w:r>
    </w:p>
    <w:p>
      <w:pPr>
        <w:autoSpaceDN w:val="0"/>
        <w:autoSpaceDE w:val="0"/>
        <w:widowControl/>
        <w:spacing w:line="256" w:lineRule="exact" w:before="310" w:after="25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Google Форму или бота.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940" w:type="dxa"/>
        <w:gridCol w:w="1420" w:type="dxa"/>
        <w:gridCol w:w="1880" w:type="dxa"/>
        <w:gridCol w:w="1900" w:type="dxa"/>
        <w:gridCol w:w="2080" w:type="dxa"/>
      </w:tblGrid>
      <w:tr>
        <w:trPr>
          <w:trHeight w:hRule="exact" w:val="374"/>
        </w:trPr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0" w:right="27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Улучшение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поиска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(подсветка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найденных</w:t>
            </w:r>
          </w:p>
        </w:tc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фрагментов,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автодополнение).</w:t>
      </w:r>
    </w:p>
    <w:p>
      <w:pPr>
        <w:autoSpaceDN w:val="0"/>
        <w:autoSpaceDE w:val="0"/>
        <w:widowControl/>
        <w:spacing w:line="250" w:lineRule="exact" w:before="55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Этап 2 (среднесрочный, 3–6 месяцев):</w:t>
      </w:r>
    </w:p>
    <w:p>
      <w:pPr>
        <w:autoSpaceDN w:val="0"/>
        <w:autoSpaceDE w:val="0"/>
        <w:widowControl/>
        <w:spacing w:line="254" w:lineRule="exact" w:before="55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Разработка бота для мессенджера “Max”. Исходная идея была про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Telegram-бота, но из-за санкционных рисков и нестабильности работы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зарубежных мессенджеров в РФ ставка делается на "Max”. Этот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национальный мессенджер, разработанный VK, уже имеет более 100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миллионов регистраций, его работа стабильна и не будет нарушена.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Пользователь сможет отправлять боту запросы вида "54 такси” и</w:t>
      </w:r>
    </w:p>
    <w:p>
      <w:pPr>
        <w:autoSpaceDN w:val="0"/>
        <w:autoSpaceDE w:val="0"/>
        <w:widowControl/>
        <w:spacing w:line="190" w:lineRule="exact" w:before="37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мгновенно получать актуальные ссылки на сервисы нужного региона.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Реализация функции "избранное” на сайте (сохранение любимых</w:t>
      </w:r>
    </w:p>
    <w:p>
      <w:pPr>
        <w:autoSpaceDN w:val="0"/>
        <w:autoSpaceDE w:val="0"/>
        <w:widowControl/>
        <w:spacing w:line="256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сервисов в localStorage браузера).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Создание простой админ-панели для редактирования ссылок без правки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кода (на базе Google Sheets или простого JSON-файла).</w:t>
      </w:r>
    </w:p>
    <w:p>
      <w:pPr>
        <w:autoSpaceDN w:val="0"/>
        <w:autoSpaceDE w:val="0"/>
        <w:widowControl/>
        <w:spacing w:line="250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Этап 3 (долгосрочный, 6–12 месяцев и далее):</w:t>
      </w:r>
    </w:p>
    <w:p>
      <w:pPr>
        <w:autoSpaceDN w:val="0"/>
        <w:autoSpaceDE w:val="0"/>
        <w:widowControl/>
        <w:spacing w:line="156" w:lineRule="exact" w:before="56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23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Перенос данных в облачную базу данных (Firebase или Supabase) с</w:t>
      </w:r>
    </w:p>
    <w:p>
      <w:pPr>
        <w:autoSpaceDN w:val="0"/>
        <w:autoSpaceDE w:val="0"/>
        <w:widowControl/>
        <w:spacing w:line="198" w:lineRule="exact" w:before="304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обеспечением автоматического обновления ссылок.</w:t>
      </w:r>
    </w:p>
    <w:p>
      <w:pPr>
        <w:autoSpaceDN w:val="0"/>
        <w:autoSpaceDE w:val="0"/>
        <w:widowControl/>
        <w:spacing w:line="254" w:lineRule="exact" w:before="368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Разработка мобильного приложения (на Flutter или React Native) с</w:t>
      </w:r>
    </w:p>
    <w:p>
      <w:pPr>
        <w:autoSpaceDN w:val="0"/>
        <w:autoSpaceDE w:val="0"/>
        <w:widowControl/>
        <w:spacing w:line="256" w:lineRule="exact" w:before="310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поддержкой push-уведомлений о новых сервисах и офлайн-режима</w:t>
      </w:r>
    </w:p>
    <w:p>
      <w:pPr>
        <w:autoSpaceDN w:val="0"/>
        <w:autoSpaceDE w:val="0"/>
        <w:widowControl/>
        <w:spacing w:line="254" w:lineRule="exact" w:before="304" w:after="252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(кэширование данных региона). В более отдаленной перспективе,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" w:type="dxa"/>
      </w:tblPr>
      <w:tblGrid>
        <w:gridCol w:w="2300" w:type="dxa"/>
        <w:gridCol w:w="1400" w:type="dxa"/>
        <w:gridCol w:w="1740" w:type="dxa"/>
        <w:gridCol w:w="2660" w:type="dxa"/>
        <w:gridCol w:w="1760" w:type="dxa"/>
      </w:tblGrid>
      <w:tr>
        <w:trPr>
          <w:trHeight w:hRule="exact" w:val="376"/>
        </w:trPr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17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учетом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развития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технологий</w:t>
            </w:r>
          </w:p>
        </w:tc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нейроинтерфейсов,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интерфейс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" w:type="dxa"/>
      </w:tblPr>
      <w:tblGrid>
        <w:gridCol w:w="2900" w:type="dxa"/>
        <w:gridCol w:w="1040" w:type="dxa"/>
        <w:gridCol w:w="880" w:type="dxa"/>
        <w:gridCol w:w="1800" w:type="dxa"/>
        <w:gridCol w:w="720" w:type="dxa"/>
        <w:gridCol w:w="1620" w:type="dxa"/>
        <w:gridCol w:w="900" w:type="dxa"/>
      </w:tblGrid>
      <w:tr>
        <w:trPr>
          <w:trHeight w:hRule="exact" w:val="374"/>
        </w:trPr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15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приложения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может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быть</w:t>
            </w:r>
          </w:p>
        </w:tc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адаптирован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для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голосового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8" w:after="0"/>
              <w:ind w:left="1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или</w:t>
            </w:r>
          </w:p>
        </w:tc>
      </w:tr>
    </w:tbl>
    <w:p>
      <w:pPr>
        <w:autoSpaceDN w:val="0"/>
        <w:autoSpaceDE w:val="0"/>
        <w:widowControl/>
        <w:spacing w:line="190" w:lineRule="exact" w:before="310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ментального управления, следуя трендам, заданным компаниями</w:t>
      </w:r>
    </w:p>
    <w:p>
      <w:pPr>
        <w:autoSpaceDN w:val="0"/>
        <w:autoSpaceDE w:val="0"/>
        <w:widowControl/>
        <w:spacing w:line="254" w:lineRule="exact" w:before="310" w:after="256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вроде Neuralink.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940" w:type="dxa"/>
        <w:gridCol w:w="1380" w:type="dxa"/>
        <w:gridCol w:w="1600" w:type="dxa"/>
        <w:gridCol w:w="540" w:type="dxa"/>
        <w:gridCol w:w="1340" w:type="dxa"/>
        <w:gridCol w:w="2220" w:type="dxa"/>
      </w:tblGrid>
      <w:tr>
        <w:trPr>
          <w:trHeight w:hRule="exact" w:val="370"/>
        </w:trPr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8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Внедрение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системы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рейтингов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отзывов</w:t>
            </w:r>
          </w:p>
        </w:tc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20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пользователей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(краудсорсинг).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Интеграция с API Госуслуг для получения актуальной информации о</w:t>
      </w:r>
    </w:p>
    <w:p>
      <w:pPr>
        <w:autoSpaceDN w:val="0"/>
        <w:autoSpaceDE w:val="0"/>
        <w:widowControl/>
        <w:spacing w:line="254" w:lineRule="exact" w:before="310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записи к врачу, штрафах, показаниях счётчиков (при наличии</w:t>
      </w:r>
    </w:p>
    <w:p>
      <w:pPr>
        <w:autoSpaceDN w:val="0"/>
        <w:autoSpaceDE w:val="0"/>
        <w:widowControl/>
        <w:spacing w:line="256" w:lineRule="exact" w:before="310" w:after="0"/>
        <w:ind w:left="25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открытых интерфейсов).</w:t>
      </w:r>
    </w:p>
    <w:p>
      <w:pPr>
        <w:autoSpaceDN w:val="0"/>
        <w:autoSpaceDE w:val="0"/>
        <w:widowControl/>
        <w:spacing w:line="286" w:lineRule="exact" w:before="79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3.4. Социальная значимость проекта</w:t>
      </w:r>
    </w:p>
    <w:p>
      <w:pPr>
        <w:autoSpaceDN w:val="0"/>
        <w:autoSpaceDE w:val="0"/>
        <w:widowControl/>
        <w:spacing w:line="254" w:lineRule="exact" w:before="63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Разработанный агрегатор "ГосНавигатор” обладает высокой социальной</w:t>
      </w:r>
    </w:p>
    <w:p>
      <w:pPr>
        <w:autoSpaceDN w:val="0"/>
        <w:autoSpaceDE w:val="0"/>
        <w:widowControl/>
        <w:spacing w:line="190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значимостью по нескольким причинам:</w:t>
      </w:r>
    </w:p>
    <w:p>
      <w:pPr>
        <w:autoSpaceDN w:val="0"/>
        <w:autoSpaceDE w:val="0"/>
        <w:widowControl/>
        <w:spacing w:line="256" w:lineRule="exact" w:before="550" w:after="244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Снижение когнитивной нагрузки. Пользователь освобождается от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3100" w:type="dxa"/>
        <w:gridCol w:w="1320" w:type="dxa"/>
        <w:gridCol w:w="1240" w:type="dxa"/>
        <w:gridCol w:w="1140" w:type="dxa"/>
        <w:gridCol w:w="460" w:type="dxa"/>
        <w:gridCol w:w="1880" w:type="dxa"/>
        <w:gridCol w:w="900" w:type="dxa"/>
      </w:tblGrid>
      <w:tr>
        <w:trPr>
          <w:trHeight w:hRule="exact" w:val="374"/>
        </w:trPr>
        <w:tc>
          <w:tcPr>
            <w:tcW w:type="dxa" w:w="3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15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необходимости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помнить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десятки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ссылок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приложений.</w:t>
            </w:r>
          </w:p>
        </w:tc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15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Вся</w:t>
            </w:r>
          </w:p>
        </w:tc>
      </w:tr>
    </w:tbl>
    <w:p>
      <w:pPr>
        <w:autoSpaceDN w:val="0"/>
        <w:autoSpaceDE w:val="0"/>
        <w:widowControl/>
        <w:spacing w:line="254" w:lineRule="exact" w:before="25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необходимая информация собрана в одном месте и структурирована по</w:t>
      </w:r>
    </w:p>
    <w:p>
      <w:pPr>
        <w:autoSpaceDN w:val="0"/>
        <w:autoSpaceDE w:val="0"/>
        <w:widowControl/>
        <w:spacing w:line="188" w:lineRule="exact" w:before="37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категориям.</w:t>
      </w:r>
    </w:p>
    <w:p>
      <w:pPr>
        <w:autoSpaceDN w:val="0"/>
        <w:autoSpaceDE w:val="0"/>
        <w:widowControl/>
        <w:spacing w:line="256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Помощь маломобильным группам населения. Пожилые люди, люди с</w:t>
      </w:r>
    </w:p>
    <w:p>
      <w:pPr>
        <w:autoSpaceDN w:val="0"/>
        <w:autoSpaceDE w:val="0"/>
        <w:widowControl/>
        <w:spacing w:line="188" w:lineRule="exact" w:before="37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ограниченными возможностями, а также те, кто не уверен в своих</w:t>
      </w:r>
    </w:p>
    <w:p>
      <w:pPr>
        <w:autoSpaceDN w:val="0"/>
        <w:autoSpaceDE w:val="0"/>
        <w:widowControl/>
        <w:spacing w:line="154" w:lineRule="exact" w:before="47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24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цифровых навыках, получают простой интерфейс с крупными кнопками</w:t>
      </w:r>
    </w:p>
    <w:p>
      <w:pPr>
        <w:autoSpaceDN w:val="0"/>
        <w:autoSpaceDE w:val="0"/>
        <w:widowControl/>
        <w:spacing w:line="252" w:lineRule="exact" w:before="308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 чёткими категориями. Блок "Гордость региона” и планируемые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инструкции повышают общую цифровую грамотность.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3. Экономия времени. По оценкам, обычный пользователь тратит 5–10</w:t>
      </w:r>
    </w:p>
    <w:p>
      <w:pPr>
        <w:autoSpaceDN w:val="0"/>
        <w:autoSpaceDE w:val="0"/>
        <w:widowControl/>
        <w:spacing w:line="246" w:lineRule="exact" w:before="31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минут на поиск нужного сервиса. При использовании агрегатора это</w:t>
      </w:r>
    </w:p>
    <w:p>
      <w:pPr>
        <w:autoSpaceDN w:val="0"/>
        <w:autoSpaceDE w:val="0"/>
        <w:widowControl/>
        <w:spacing w:line="250" w:lineRule="exact" w:before="31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время сокращается до 10–15 секунд. Для жителя крупного города,</w:t>
      </w:r>
    </w:p>
    <w:p>
      <w:pPr>
        <w:autoSpaceDN w:val="0"/>
        <w:autoSpaceDE w:val="0"/>
        <w:widowControl/>
        <w:spacing w:line="250" w:lineRule="exact" w:before="31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который пользуется 10–15 сервисами в месяц, экономия составляет 1–2</w:t>
      </w:r>
    </w:p>
    <w:p>
      <w:pPr>
        <w:autoSpaceDN w:val="0"/>
        <w:autoSpaceDE w:val="0"/>
        <w:widowControl/>
        <w:spacing w:line="164" w:lineRule="exact" w:before="37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часа в месяц.</w:t>
      </w:r>
    </w:p>
    <w:p>
      <w:pPr>
        <w:autoSpaceDN w:val="0"/>
        <w:autoSpaceDE w:val="0"/>
        <w:widowControl/>
        <w:spacing w:line="254" w:lineRule="exact" w:before="33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Повышение цифровой грамотности. В планах создание раздела с</w:t>
      </w:r>
    </w:p>
    <w:p>
      <w:pPr>
        <w:autoSpaceDN w:val="0"/>
        <w:autoSpaceDE w:val="0"/>
        <w:widowControl/>
        <w:spacing w:line="254" w:lineRule="exact" w:before="312" w:after="24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инструкциями ("Как записаться к врачу через Госуслуги”, "Как оплатить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1840" w:type="dxa"/>
        <w:gridCol w:w="620" w:type="dxa"/>
        <w:gridCol w:w="1660" w:type="dxa"/>
        <w:gridCol w:w="640" w:type="dxa"/>
        <w:gridCol w:w="1320" w:type="dxa"/>
        <w:gridCol w:w="1980" w:type="dxa"/>
        <w:gridCol w:w="1960" w:type="dxa"/>
      </w:tblGrid>
      <w:tr>
        <w:trPr>
          <w:trHeight w:hRule="exact" w:val="374"/>
        </w:trPr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0" w:right="10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ЖКХ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без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комиссии”),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что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позволит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пользователям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эффективнее</w:t>
            </w:r>
          </w:p>
        </w:tc>
      </w:tr>
    </w:tbl>
    <w:p>
      <w:pPr>
        <w:autoSpaceDN w:val="0"/>
        <w:autoSpaceDE w:val="0"/>
        <w:widowControl/>
        <w:spacing w:line="246" w:lineRule="exact" w:before="26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использовать государственные и коммерческие онлайн-сервисы.</w:t>
      </w:r>
    </w:p>
    <w:p>
      <w:pPr>
        <w:autoSpaceDN w:val="0"/>
        <w:autoSpaceDE w:val="0"/>
        <w:widowControl/>
        <w:spacing w:line="250" w:lineRule="exact" w:before="314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Поддержка региональной идентичности. Блок "Гордость региона”</w:t>
      </w:r>
    </w:p>
    <w:p>
      <w:pPr>
        <w:autoSpaceDN w:val="0"/>
        <w:autoSpaceDE w:val="0"/>
        <w:widowControl/>
        <w:spacing w:line="246" w:lineRule="exact" w:before="320" w:after="24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знакомит пользователей с культурными, историческими и научными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4420" w:type="dxa"/>
        <w:gridCol w:w="580" w:type="dxa"/>
        <w:gridCol w:w="1020" w:type="dxa"/>
        <w:gridCol w:w="1280" w:type="dxa"/>
        <w:gridCol w:w="700" w:type="dxa"/>
        <w:gridCol w:w="2020" w:type="dxa"/>
      </w:tblGrid>
      <w:tr>
        <w:trPr>
          <w:trHeight w:hRule="exact" w:val="374"/>
        </w:trPr>
        <w:tc>
          <w:tcPr>
            <w:tcW w:type="dxa" w:w="4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110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достопримечательностями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их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малой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родины,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что</w:t>
            </w:r>
          </w:p>
        </w:tc>
        <w:tc>
          <w:tcPr>
            <w:tcW w:type="dxa" w:w="2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способствует</w:t>
            </w:r>
          </w:p>
        </w:tc>
      </w:tr>
    </w:tbl>
    <w:p>
      <w:pPr>
        <w:autoSpaceDN w:val="0"/>
        <w:autoSpaceDE w:val="0"/>
        <w:widowControl/>
        <w:spacing w:line="190" w:lineRule="exact" w:before="31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патриотическому воспитанию и расширению кругозора.</w:t>
      </w:r>
    </w:p>
    <w:p>
      <w:pPr>
        <w:autoSpaceDN w:val="0"/>
        <w:autoSpaceDE w:val="0"/>
        <w:widowControl/>
        <w:spacing w:line="156" w:lineRule="exact" w:before="550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25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0" w:right="428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Заключение</w:t>
      </w:r>
    </w:p>
    <w:p>
      <w:pPr>
        <w:autoSpaceDN w:val="0"/>
        <w:autoSpaceDE w:val="0"/>
        <w:widowControl/>
        <w:spacing w:line="246" w:lineRule="exact" w:before="700" w:after="25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 ходе выполнения индивидуального проекта достигнута поставленная цель: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280" w:type="dxa"/>
        <w:gridCol w:w="380" w:type="dxa"/>
        <w:gridCol w:w="1600" w:type="dxa"/>
        <w:gridCol w:w="6140" w:type="dxa"/>
      </w:tblGrid>
      <w:tr>
        <w:trPr>
          <w:trHeight w:hRule="exact" w:val="374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9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разработана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обоснована</w:t>
            </w:r>
          </w:p>
        </w:tc>
        <w:tc>
          <w:tcPr>
            <w:tcW w:type="dxa" w:w="6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4" w:after="0"/>
              <w:ind w:left="1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концепция сайта-агрегатора "ГосНавигатор”,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помогающего жителям Новосибирской области и других регионов России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быстро находить нужные онлайн-сервисы.</w:t>
      </w:r>
    </w:p>
    <w:p>
      <w:pPr>
        <w:autoSpaceDN w:val="0"/>
        <w:autoSpaceDE w:val="0"/>
        <w:widowControl/>
        <w:spacing w:line="286" w:lineRule="exact" w:before="113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Основные результаты по задачам:</w:t>
      </w:r>
    </w:p>
    <w:p>
      <w:pPr>
        <w:autoSpaceDN w:val="0"/>
        <w:autoSpaceDE w:val="0"/>
        <w:widowControl/>
        <w:spacing w:line="250" w:lineRule="exact" w:before="592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Изучены существующие агрегаторы. Проведён анализ российского</w:t>
      </w:r>
    </w:p>
    <w:p>
      <w:pPr>
        <w:autoSpaceDN w:val="0"/>
        <w:autoSpaceDE w:val="0"/>
        <w:widowControl/>
        <w:spacing w:line="246" w:lineRule="exact" w:before="318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рынка агрегаторов в сегментах онлайн-торговли, такси, доставки еды,</w:t>
      </w:r>
    </w:p>
    <w:p>
      <w:pPr>
        <w:autoSpaceDN w:val="0"/>
        <w:autoSpaceDE w:val="0"/>
        <w:widowControl/>
        <w:spacing w:line="246" w:lineRule="exact" w:before="32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туризма, нейросетей. Выявлено, что ниша регионального агрегатора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городских сервисов практически свободна. Теоретическая база основана</w:t>
      </w:r>
    </w:p>
    <w:p>
      <w:pPr>
        <w:autoSpaceDN w:val="0"/>
        <w:autoSpaceDE w:val="0"/>
        <w:widowControl/>
        <w:spacing w:line="250" w:lineRule="exact" w:before="316" w:after="25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на 8 актуальных источниках.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2600" w:type="dxa"/>
        <w:gridCol w:w="1040" w:type="dxa"/>
        <w:gridCol w:w="720" w:type="dxa"/>
        <w:gridCol w:w="2140" w:type="dxa"/>
        <w:gridCol w:w="1960" w:type="dxa"/>
        <w:gridCol w:w="760" w:type="dxa"/>
        <w:gridCol w:w="980" w:type="dxa"/>
      </w:tblGrid>
      <w:tr>
        <w:trPr>
          <w:trHeight w:hRule="exact" w:val="374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6" w:after="0"/>
              <w:ind w:left="0" w:right="16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2. Проведён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опрос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(86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респондентов).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Установлено,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что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1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44%</w:t>
            </w:r>
          </w:p>
        </w:tc>
      </w:tr>
    </w:tbl>
    <w:p>
      <w:pPr>
        <w:autoSpaceDN w:val="0"/>
        <w:autoSpaceDE w:val="0"/>
        <w:widowControl/>
        <w:spacing w:line="250" w:lineRule="exact" w:before="25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пользователей сталкиваются с трудностями поиска сервисов, 88%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готовы пользоваться агрегатором. Определены топ-5 востребованных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категорий. Отдельно проанализировано влияние работы Роскомнадзора:</w:t>
      </w:r>
    </w:p>
    <w:p>
      <w:pPr>
        <w:autoSpaceDN w:val="0"/>
        <w:autoSpaceDE w:val="0"/>
        <w:widowControl/>
        <w:spacing w:line="254" w:lineRule="exact" w:before="308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25% жалоб на долгую загрузку связаны с техническими сбоями ТСПУ,</w:t>
      </w:r>
    </w:p>
    <w:p>
      <w:pPr>
        <w:autoSpaceDN w:val="0"/>
        <w:autoSpaceDE w:val="0"/>
        <w:widowControl/>
        <w:spacing w:line="188" w:lineRule="exact" w:before="376" w:after="25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 не с качеством самих сервисов.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260" w:type="dxa"/>
        <w:gridCol w:w="480" w:type="dxa"/>
        <w:gridCol w:w="1680" w:type="dxa"/>
        <w:gridCol w:w="1840" w:type="dxa"/>
        <w:gridCol w:w="2160" w:type="dxa"/>
        <w:gridCol w:w="800" w:type="dxa"/>
      </w:tblGrid>
      <w:tr>
        <w:trPr>
          <w:trHeight w:hRule="exact" w:val="376"/>
        </w:trPr>
        <w:tc>
          <w:tcPr>
            <w:tcW w:type="dxa" w:w="3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" w:after="0"/>
              <w:ind w:left="0" w:right="14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3. Спроектирован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реализован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работающий</w:t>
            </w:r>
          </w:p>
        </w:tc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сайт-агрегатор.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17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На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HTML/CSS/JS создано одностраничное приложение с выбором 91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региона, 19 категориями, более 500 ссылок, адаптивным дизайном,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тёмной темой, поиском по сервисам и оглавлением. Уникальная фишка</w:t>
      </w:r>
    </w:p>
    <w:p>
      <w:pPr>
        <w:autoSpaceDN w:val="0"/>
        <w:autoSpaceDE w:val="0"/>
        <w:widowControl/>
        <w:spacing w:line="156" w:lineRule="exact" w:before="114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26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— блок “Гордость региона” для каждого субъекта. Региональные и</w:t>
      </w:r>
    </w:p>
    <w:p>
      <w:pPr>
        <w:autoSpaceDN w:val="0"/>
        <w:autoSpaceDE w:val="0"/>
        <w:widowControl/>
        <w:spacing w:line="254" w:lineRule="exact" w:before="304" w:after="25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федеральные ссылки перемешаны в рамках единых категорий.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3640" w:type="dxa"/>
        <w:gridCol w:w="1600" w:type="dxa"/>
        <w:gridCol w:w="680" w:type="dxa"/>
        <w:gridCol w:w="1100" w:type="dxa"/>
        <w:gridCol w:w="960" w:type="dxa"/>
        <w:gridCol w:w="2240" w:type="dxa"/>
      </w:tblGrid>
      <w:tr>
        <w:trPr>
          <w:trHeight w:hRule="exact" w:val="370"/>
        </w:trPr>
        <w:tc>
          <w:tcPr>
            <w:tcW w:type="dxa" w:w="3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4. Проанализирована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полезность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для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разных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групп</w:t>
            </w:r>
          </w:p>
        </w:tc>
        <w:tc>
          <w:tcPr>
            <w:tcW w:type="dxa" w:w="2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14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пользователей.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Агрегатор принесёт пользу студентам, работающим, пенсионерам, а</w:t>
      </w:r>
    </w:p>
    <w:p>
      <w:pPr>
        <w:autoSpaceDN w:val="0"/>
        <w:autoSpaceDE w:val="0"/>
        <w:widowControl/>
        <w:spacing w:line="256" w:lineRule="exact" w:before="304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также повысит цифровую грамотность населения.</w:t>
      </w:r>
    </w:p>
    <w:p>
      <w:pPr>
        <w:autoSpaceDN w:val="0"/>
        <w:autoSpaceDE w:val="0"/>
        <w:widowControl/>
        <w:spacing w:line="256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Продемонстрирована борьба с "информационной утечкой”. Благодаря</w:t>
      </w:r>
    </w:p>
    <w:p>
      <w:pPr>
        <w:autoSpaceDN w:val="0"/>
        <w:autoSpaceDE w:val="0"/>
        <w:widowControl/>
        <w:spacing w:line="190" w:lineRule="exact" w:before="374" w:after="244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структурированному каталогу, поиску и оглавлению пользователь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120" w:type="dxa"/>
        <w:gridCol w:w="540" w:type="dxa"/>
        <w:gridCol w:w="1020" w:type="dxa"/>
        <w:gridCol w:w="1120" w:type="dxa"/>
        <w:gridCol w:w="380" w:type="dxa"/>
        <w:gridCol w:w="1520" w:type="dxa"/>
        <w:gridCol w:w="1860" w:type="dxa"/>
        <w:gridCol w:w="1460" w:type="dxa"/>
      </w:tblGrid>
      <w:tr>
        <w:trPr>
          <w:trHeight w:hRule="exact" w:val="376"/>
        </w:trPr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больше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не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теряет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ссылки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закладках.</w:t>
            </w:r>
          </w:p>
        </w:tc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Планируемая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13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функция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760" w:type="dxa"/>
        <w:gridCol w:w="1200" w:type="dxa"/>
        <w:gridCol w:w="880" w:type="dxa"/>
        <w:gridCol w:w="1320" w:type="dxa"/>
        <w:gridCol w:w="1780" w:type="dxa"/>
        <w:gridCol w:w="2100" w:type="dxa"/>
      </w:tblGrid>
      <w:tr>
        <w:trPr>
          <w:trHeight w:hRule="exact" w:val="376"/>
        </w:trPr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18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"избранное”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усилит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этот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эффект.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Концепция,</w:t>
            </w: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9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подсказанная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486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преподавателем истории, легла в основу обоснования актуальности.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2340" w:type="dxa"/>
        <w:gridCol w:w="1300" w:type="dxa"/>
        <w:gridCol w:w="1120" w:type="dxa"/>
        <w:gridCol w:w="1600" w:type="dxa"/>
        <w:gridCol w:w="1620" w:type="dxa"/>
        <w:gridCol w:w="2400" w:type="dxa"/>
      </w:tblGrid>
      <w:tr>
        <w:trPr>
          <w:trHeight w:hRule="exact" w:val="374"/>
        </w:trPr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0" w:right="15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Самооценка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проекта.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Работа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выполнена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полностью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16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самостоятельно.</w:t>
            </w:r>
          </w:p>
        </w:tc>
      </w:tr>
    </w:tbl>
    <w:p>
      <w:pPr>
        <w:autoSpaceDN w:val="0"/>
        <w:autoSpaceDE w:val="0"/>
        <w:widowControl/>
        <w:spacing w:line="246" w:lineRule="exact" w:before="26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Теоретическая часть подкреплена актуальными статистическими данными.</w:t>
      </w:r>
    </w:p>
    <w:p>
      <w:pPr>
        <w:autoSpaceDN w:val="0"/>
        <w:autoSpaceDE w:val="0"/>
        <w:widowControl/>
        <w:spacing w:line="246" w:lineRule="exact" w:before="318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Практическая часть включает реальный опрос и действующий сайт. Проект</w:t>
      </w:r>
    </w:p>
    <w:p>
      <w:pPr>
        <w:autoSpaceDN w:val="0"/>
        <w:autoSpaceDE w:val="0"/>
        <w:widowControl/>
        <w:spacing w:line="256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соответствует заявленной теме и может быть рекомендован как пример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государству, показывающий, как можно улучшить цифровую среду для</w:t>
      </w:r>
    </w:p>
    <w:p>
      <w:pPr>
        <w:autoSpaceDN w:val="0"/>
        <w:autoSpaceDE w:val="0"/>
        <w:widowControl/>
        <w:spacing w:line="190" w:lineRule="exact" w:before="37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граждан на локальном уровне.</w:t>
      </w:r>
    </w:p>
    <w:p>
      <w:pPr>
        <w:autoSpaceDN w:val="0"/>
        <w:autoSpaceDE w:val="0"/>
        <w:widowControl/>
        <w:spacing w:line="254" w:lineRule="exact" w:before="55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Перспективы развития включают создание бота для мессенджера Max,</w:t>
      </w:r>
    </w:p>
    <w:p>
      <w:pPr>
        <w:autoSpaceDN w:val="0"/>
        <w:autoSpaceDE w:val="0"/>
        <w:widowControl/>
        <w:spacing w:line="254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мобильного приложения, интеграцию с API Госуслуг, внедрение системы</w:t>
      </w:r>
    </w:p>
    <w:p>
      <w:pPr>
        <w:autoSpaceDN w:val="0"/>
        <w:autoSpaceDE w:val="0"/>
        <w:widowControl/>
        <w:spacing w:line="254" w:lineRule="exact" w:before="312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отзывов, а также адаптацию интерфейса под будущие нейроинтерфейсы</w:t>
      </w:r>
    </w:p>
    <w:p>
      <w:pPr>
        <w:autoSpaceDN w:val="0"/>
        <w:autoSpaceDE w:val="0"/>
        <w:widowControl/>
        <w:spacing w:line="254" w:lineRule="exact" w:before="310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(Neuralink). Я не ставлю целью масштабирование до федерального уровня —</w:t>
      </w:r>
    </w:p>
    <w:p>
      <w:pPr>
        <w:autoSpaceDN w:val="0"/>
        <w:autoSpaceDE w:val="0"/>
        <w:widowControl/>
        <w:spacing w:line="256" w:lineRule="exact" w:before="306" w:after="0"/>
        <w:ind w:left="14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важно показать саму концепцию и её эффективность в рамках одного региона.</w:t>
      </w:r>
    </w:p>
    <w:p>
      <w:pPr>
        <w:autoSpaceDN w:val="0"/>
        <w:autoSpaceDE w:val="0"/>
        <w:widowControl/>
        <w:spacing w:line="154" w:lineRule="exact" w:before="2210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27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364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Список литературы</w:t>
      </w:r>
    </w:p>
    <w:p>
      <w:pPr>
        <w:autoSpaceDN w:val="0"/>
        <w:autoSpaceDE w:val="0"/>
        <w:widowControl/>
        <w:spacing w:line="254" w:lineRule="exact" w:before="724" w:after="256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Т-Бизнес секреты (Т-Банк). Зачем нужны сайты-агрегаторы и как 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920" w:type="dxa"/>
        <w:gridCol w:w="2200" w:type="dxa"/>
        <w:gridCol w:w="1440" w:type="dxa"/>
        <w:gridCol w:w="620" w:type="dxa"/>
        <w:gridCol w:w="1280" w:type="dxa"/>
        <w:gridCol w:w="1580" w:type="dxa"/>
      </w:tblGrid>
      <w:tr>
        <w:trPr>
          <w:trHeight w:hRule="exact" w:val="370"/>
        </w:trPr>
        <w:tc>
          <w:tcPr>
            <w:tcW w:type="dxa" w:w="2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22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использовать</w:t>
            </w:r>
          </w:p>
        </w:tc>
        <w:tc>
          <w:tcPr>
            <w:tcW w:type="dxa" w:w="2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[Электронный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ресурс].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–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Режим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доступа:</w:t>
            </w:r>
          </w:p>
        </w:tc>
      </w:tr>
    </w:tbl>
    <w:p>
      <w:pPr>
        <w:autoSpaceDN w:val="0"/>
        <w:autoSpaceDE w:val="0"/>
        <w:widowControl/>
        <w:spacing w:line="254" w:lineRule="exact" w:before="250" w:after="0"/>
        <w:ind w:left="2182" w:right="0" w:firstLine="0"/>
        <w:jc w:val="left"/>
      </w:pPr>
      <w:hyperlink r:id="rId12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https://secrets.tbank.ru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 обращения: 07.04.2026).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2. </w:t>
      </w:r>
      <w:hyperlink r:id="rId10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>RB.ru.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Новостные агрегаторы — что это такое и какими они бывают?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[Электронный ресурс]. – Режим доступа:</w:t>
      </w:r>
      <w:hyperlink r:id="rId10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https://rb.ru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(дата обращения: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07.04.2026).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3. </w:t>
      </w:r>
      <w:hyperlink r:id="rId13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>Habr.com.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Сравнение агрегаторов нейросетей: GPTunnel, BotHub, ruGPT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и другие [Электронный ресурс]. – Режим доступа:</w:t>
      </w:r>
      <w:hyperlink r:id="rId13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https://habr.com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обращения: 07.04.2026).</w:t>
      </w:r>
    </w:p>
    <w:p>
      <w:pPr>
        <w:autoSpaceDN w:val="0"/>
        <w:autoSpaceDE w:val="0"/>
        <w:widowControl/>
        <w:spacing w:line="256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SpyWords Blog. 7 самых популярных Travel агрегаторов в России</w:t>
      </w:r>
    </w:p>
    <w:p>
      <w:pPr>
        <w:autoSpaceDN w:val="0"/>
        <w:autoSpaceDE w:val="0"/>
        <w:widowControl/>
        <w:spacing w:line="254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[Электронный ресурс]. – Режим доступа: </w:t>
      </w:r>
      <w:hyperlink r:id="rId14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>https://blog.spywords.ru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(дата</w:t>
      </w:r>
    </w:p>
    <w:p>
      <w:pPr>
        <w:autoSpaceDN w:val="0"/>
        <w:autoSpaceDE w:val="0"/>
        <w:widowControl/>
        <w:spacing w:line="256" w:lineRule="exact" w:before="31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обращения: 07.04.2026).</w:t>
      </w:r>
    </w:p>
    <w:p>
      <w:pPr>
        <w:autoSpaceDN w:val="0"/>
        <w:autoSpaceDE w:val="0"/>
        <w:widowControl/>
        <w:spacing w:line="254" w:lineRule="exact" w:before="306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Market Research Intellect. Размер рынка агрегаторов счетов по продукту,</w:t>
      </w:r>
    </w:p>
    <w:p>
      <w:pPr>
        <w:autoSpaceDN w:val="0"/>
        <w:autoSpaceDE w:val="0"/>
        <w:widowControl/>
        <w:spacing w:line="256" w:lineRule="exact" w:before="310" w:after="254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по применению, по географии, конкурентный ландшафт и прогноз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3320" w:type="dxa"/>
        <w:gridCol w:w="1960" w:type="dxa"/>
        <w:gridCol w:w="1140" w:type="dxa"/>
        <w:gridCol w:w="1780" w:type="dxa"/>
        <w:gridCol w:w="1840" w:type="dxa"/>
      </w:tblGrid>
      <w:tr>
        <w:trPr>
          <w:trHeight w:hRule="exact" w:val="370"/>
        </w:trPr>
        <w:tc>
          <w:tcPr>
            <w:tcW w:type="dxa" w:w="3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49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[Электронный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ресурс].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–</w:t>
            </w:r>
          </w:p>
        </w:tc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Режим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30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доступа: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2182" w:right="0" w:firstLine="0"/>
        <w:jc w:val="left"/>
      </w:pPr>
      <w:hyperlink r:id="rId15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https://marketresearchintellect.com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 обращения: 07.04.2026).</w:t>
      </w:r>
    </w:p>
    <w:p>
      <w:pPr>
        <w:autoSpaceDN w:val="0"/>
        <w:autoSpaceDE w:val="0"/>
        <w:widowControl/>
        <w:spacing w:line="254" w:lineRule="exact" w:before="306" w:after="25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6. Дзен (канал Business_Models_Templates). Российский рынок бизнес-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" w:type="dxa"/>
      </w:tblPr>
      <w:tblGrid>
        <w:gridCol w:w="2100" w:type="dxa"/>
        <w:gridCol w:w="1480" w:type="dxa"/>
        <w:gridCol w:w="1460" w:type="dxa"/>
        <w:gridCol w:w="1100" w:type="dxa"/>
        <w:gridCol w:w="400" w:type="dxa"/>
        <w:gridCol w:w="1740" w:type="dxa"/>
        <w:gridCol w:w="1760" w:type="dxa"/>
      </w:tblGrid>
      <w:tr>
        <w:trPr>
          <w:trHeight w:hRule="exact" w:val="374"/>
        </w:trPr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модели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агрегатор: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ключевые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игроки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и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финансовые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показатели</w:t>
            </w:r>
          </w:p>
        </w:tc>
      </w:tr>
    </w:tbl>
    <w:p>
      <w:pPr>
        <w:autoSpaceDN w:val="0"/>
        <w:autoSpaceDE w:val="0"/>
        <w:widowControl/>
        <w:spacing w:line="256" w:lineRule="exact" w:before="250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[Электронный ресурс]. – Режим доступа:</w:t>
      </w:r>
      <w:hyperlink r:id="rId16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https://dzen.ru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 обращения: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07.04.2026).</w:t>
      </w:r>
    </w:p>
    <w:p>
      <w:pPr>
        <w:autoSpaceDN w:val="0"/>
        <w:autoSpaceDE w:val="0"/>
        <w:widowControl/>
        <w:spacing w:line="254" w:lineRule="exact" w:before="31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7. </w:t>
      </w:r>
      <w:hyperlink r:id="rId11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>VC.ru.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 Полный обзор рынка агрегаторов доставки из ресторанов:</w:t>
      </w:r>
    </w:p>
    <w:p>
      <w:pPr>
        <w:autoSpaceDN w:val="0"/>
        <w:autoSpaceDE w:val="0"/>
        <w:widowControl/>
        <w:spacing w:line="254" w:lineRule="exact" w:before="312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реальные цифры и объективные факты [Электронный ресурс]. – Режим</w:t>
      </w:r>
    </w:p>
    <w:p>
      <w:pPr>
        <w:autoSpaceDN w:val="0"/>
        <w:autoSpaceDE w:val="0"/>
        <w:widowControl/>
        <w:spacing w:line="254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доступа:</w:t>
      </w:r>
      <w:hyperlink r:id="rId11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https://vc.ru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 обращения: 07.04.2026).</w:t>
      </w:r>
    </w:p>
    <w:p>
      <w:pPr>
        <w:autoSpaceDN w:val="0"/>
        <w:autoSpaceDE w:val="0"/>
        <w:widowControl/>
        <w:spacing w:line="156" w:lineRule="exact" w:before="496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28</w:t>
      </w:r>
    </w:p>
    <w:p>
      <w:pPr>
        <w:sectPr>
          <w:pgSz w:w="11905" w:h="1684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6" w:after="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18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8. ВЦИОМ. Интегральный индекс цифрофобий россиян [Электронный</w:t>
      </w:r>
    </w:p>
    <w:p>
      <w:pPr>
        <w:autoSpaceDN w:val="0"/>
        <w:autoSpaceDE w:val="0"/>
        <w:widowControl/>
        <w:spacing w:line="256" w:lineRule="exact" w:before="306" w:after="0"/>
        <w:ind w:left="218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ресурс]. – Режим доступа:</w:t>
      </w:r>
      <w:hyperlink r:id="rId17" w:history="1">
        <w:r>
          <w:rPr>
            <w:rStyle w:val="Hyperlink"/>
            <w:rFonts w:ascii="Times New Roman" w:hAnsi="Times New Roman" w:eastAsia="Times New Roman" w:cs="Times New Roman"/>
            <w:sz w:val="28.0"/>
            <w:color w:val="000000"/>
            <w:spacing w:val="-10"/>
          </w:rPr>
          <w:t xml:space="preserve"> https://wciom.ru </w:t>
        </w:r>
      </w:hyperlink>
      <w:r>
        <w:rPr>
          <w:spacing w:val="-10"/>
          <w:rFonts w:ascii="Times New Roman" w:hAnsi="Times New Roman" w:eastAsia="Times New Roman"/>
          <w:color w:val="000000"/>
          <w:sz w:val="28"/>
        </w:rPr>
        <w:t>(дата обращения: 07.04.2026).</w:t>
      </w:r>
    </w:p>
    <w:p>
      <w:pPr>
        <w:autoSpaceDN w:val="0"/>
        <w:autoSpaceDE w:val="0"/>
        <w:widowControl/>
        <w:spacing w:line="156" w:lineRule="exact" w:before="13398" w:after="0"/>
        <w:ind w:left="0" w:right="5158" w:firstLine="0"/>
        <w:jc w:val="right"/>
      </w:pPr>
      <w:r>
        <w:rPr>
          <w:spacing w:val="-10"/>
          <w:rFonts w:ascii="Aptos" w:hAnsi="Aptos" w:eastAsia="Aptos"/>
          <w:color w:val="000000"/>
          <w:sz w:val="24"/>
        </w:rPr>
        <w:t>29</w:t>
      </w:r>
    </w:p>
    <w:sectPr w:rsidR="00FC693F" w:rsidRPr="0006063C" w:rsidSect="00034616">
      <w:pgSz w:w="11905" w:h="16840"/>
      <w:pgMar w:top="240" w:right="240" w:bottom="10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ooking.com/" TargetMode="External"/><Relationship Id="rId10" Type="http://schemas.openxmlformats.org/officeDocument/2006/relationships/hyperlink" Target="https://rb.ru/" TargetMode="External"/><Relationship Id="rId11" Type="http://schemas.openxmlformats.org/officeDocument/2006/relationships/hyperlink" Target="https://vc.ru/" TargetMode="External"/><Relationship Id="rId12" Type="http://schemas.openxmlformats.org/officeDocument/2006/relationships/hyperlink" Target="https://secrets.tbank.ru/" TargetMode="External"/><Relationship Id="rId13" Type="http://schemas.openxmlformats.org/officeDocument/2006/relationships/hyperlink" Target="https://habr.com/" TargetMode="External"/><Relationship Id="rId14" Type="http://schemas.openxmlformats.org/officeDocument/2006/relationships/hyperlink" Target="https://blog.spywords.ru/" TargetMode="External"/><Relationship Id="rId15" Type="http://schemas.openxmlformats.org/officeDocument/2006/relationships/hyperlink" Target="https://marketresearchintellect.com/" TargetMode="External"/><Relationship Id="rId16" Type="http://schemas.openxmlformats.org/officeDocument/2006/relationships/hyperlink" Target="https://dzen.ru/" TargetMode="External"/><Relationship Id="rId17" Type="http://schemas.openxmlformats.org/officeDocument/2006/relationships/hyperlink" Target="https://wciom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