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714F" w14:textId="10CE7A36" w:rsidR="00A75838" w:rsidRDefault="009B66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39 – Tupla Documentação:</w:t>
      </w:r>
    </w:p>
    <w:p w14:paraId="5C3319DF" w14:textId="2F7458F4" w:rsidR="009B66BE" w:rsidRDefault="009B66BE"/>
    <w:p w14:paraId="1D85536C" w14:textId="1EDE145A" w:rsidR="009B66BE" w:rsidRDefault="009B66BE"/>
    <w:p w14:paraId="48BF8A6D" w14:textId="772E473E" w:rsidR="009B66BE" w:rsidRDefault="009B66BE"/>
    <w:p w14:paraId="457018F3" w14:textId="7879ECD4" w:rsidR="009B66BE" w:rsidRDefault="009B66BE"/>
    <w:p w14:paraId="787F76F3" w14:textId="7C0BAE0E" w:rsidR="009B66BE" w:rsidRDefault="009B66BE">
      <w:hyperlink r:id="rId5" w:history="1">
        <w:r w:rsidRPr="00C90781">
          <w:rPr>
            <w:rStyle w:val="Hyperlink"/>
          </w:rPr>
          <w:t>https://docs.python.org/3/library/stdtypes.html#tuples</w:t>
        </w:r>
      </w:hyperlink>
    </w:p>
    <w:p w14:paraId="6C2FE69B" w14:textId="67213B0E" w:rsidR="009B66BE" w:rsidRDefault="009B66BE"/>
    <w:p w14:paraId="5DF28167" w14:textId="77777777" w:rsidR="00530197" w:rsidRPr="00D26120" w:rsidRDefault="00530197" w:rsidP="00530197">
      <w:pPr>
        <w:shd w:val="clear" w:color="auto" w:fill="FFFFFF"/>
        <w:spacing w:line="240" w:lineRule="auto"/>
        <w:outlineLvl w:val="2"/>
        <w:rPr>
          <w:rFonts w:eastAsia="Times New Roman"/>
          <w:color w:val="1A1A1A"/>
          <w:sz w:val="34"/>
          <w:szCs w:val="34"/>
          <w:lang w:eastAsia="pt-BR"/>
        </w:rPr>
      </w:pPr>
      <w:r w:rsidRPr="00D26120">
        <w:rPr>
          <w:rFonts w:eastAsia="Times New Roman"/>
          <w:color w:val="1A1A1A"/>
          <w:sz w:val="34"/>
          <w:szCs w:val="34"/>
          <w:lang w:eastAsia="pt-BR"/>
        </w:rPr>
        <w:t>Tuples</w:t>
      </w:r>
    </w:p>
    <w:p w14:paraId="3B5B255C" w14:textId="77777777" w:rsidR="00530197" w:rsidRPr="00D26120" w:rsidRDefault="00530197" w:rsidP="0053019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Tuples are immutable sequences, typically used to store collections of heterogeneous data (such as the 2-tuples produced by the </w:t>
      </w:r>
      <w:hyperlink r:id="rId6" w:anchor="enumerate" w:tooltip="enumerate" w:history="1">
        <w:proofErr w:type="gramStart"/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enumerate(</w:t>
        </w:r>
        <w:proofErr w:type="gramEnd"/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)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built-in). Tuples are also used for cases where an immutable sequence of homogeneous data is needed (such as allowing storage in a </w:t>
      </w:r>
      <w:hyperlink r:id="rId7" w:anchor="set" w:tooltip="set" w:history="1"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set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or </w:t>
      </w:r>
      <w:hyperlink r:id="rId8" w:anchor="dict" w:tooltip="dict" w:history="1"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dict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instance).</w:t>
      </w:r>
    </w:p>
    <w:p w14:paraId="32B50534" w14:textId="77777777" w:rsidR="00530197" w:rsidRPr="00D26120" w:rsidRDefault="00530197" w:rsidP="00530197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i/>
          <w:iCs/>
          <w:color w:val="222222"/>
          <w:sz w:val="24"/>
          <w:szCs w:val="24"/>
          <w:lang w:eastAsia="pt-BR"/>
        </w:rPr>
        <w:t>class </w:t>
      </w:r>
      <w:r w:rsidRPr="00D26120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eastAsia="pt-BR"/>
        </w:rPr>
        <w:t>tuple</w:t>
      </w:r>
      <w:r w:rsidRPr="00D26120">
        <w:rPr>
          <w:rFonts w:eastAsia="Times New Roman"/>
          <w:color w:val="222222"/>
          <w:sz w:val="27"/>
          <w:szCs w:val="27"/>
          <w:lang w:eastAsia="pt-BR"/>
        </w:rPr>
        <w:t>(</w:t>
      </w:r>
      <w:r w:rsidRPr="00D26120">
        <w:rPr>
          <w:rFonts w:eastAsia="Times New Roman"/>
          <w:color w:val="222222"/>
          <w:sz w:val="31"/>
          <w:szCs w:val="31"/>
          <w:lang w:eastAsia="pt-BR"/>
        </w:rPr>
        <w:t>[</w:t>
      </w:r>
      <w:r w:rsidRPr="00D26120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iterable</w:t>
      </w:r>
      <w:r w:rsidRPr="00D26120">
        <w:rPr>
          <w:rFonts w:eastAsia="Times New Roman"/>
          <w:color w:val="222222"/>
          <w:sz w:val="31"/>
          <w:szCs w:val="31"/>
          <w:lang w:eastAsia="pt-BR"/>
        </w:rPr>
        <w:t>]</w:t>
      </w:r>
      <w:r w:rsidRPr="00D26120">
        <w:rPr>
          <w:rFonts w:eastAsia="Times New Roman"/>
          <w:color w:val="222222"/>
          <w:sz w:val="27"/>
          <w:szCs w:val="27"/>
          <w:lang w:eastAsia="pt-BR"/>
        </w:rPr>
        <w:t>)</w:t>
      </w:r>
    </w:p>
    <w:p w14:paraId="65955A01" w14:textId="77777777" w:rsidR="00530197" w:rsidRPr="00D26120" w:rsidRDefault="00530197" w:rsidP="00530197">
      <w:pPr>
        <w:shd w:val="clear" w:color="auto" w:fill="FFFFFF"/>
        <w:spacing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Tuples may be constructed in a number of ways:</w:t>
      </w:r>
    </w:p>
    <w:p w14:paraId="2DAAC875" w14:textId="77777777" w:rsidR="00530197" w:rsidRPr="00D26120" w:rsidRDefault="00530197" w:rsidP="00530197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Using a pair of parentheses to denote the empty tuple: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()</w:t>
      </w:r>
    </w:p>
    <w:p w14:paraId="0BD90028" w14:textId="77777777" w:rsidR="00530197" w:rsidRPr="00D26120" w:rsidRDefault="00530197" w:rsidP="00530197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Using a trailing comma for a singleton tuple: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a,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or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(a,)</w:t>
      </w:r>
    </w:p>
    <w:p w14:paraId="1EE7B53B" w14:textId="77777777" w:rsidR="00530197" w:rsidRPr="00D26120" w:rsidRDefault="00530197" w:rsidP="00530197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Separating items with commas: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a, b, c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or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(a, b, c)</w:t>
      </w:r>
    </w:p>
    <w:p w14:paraId="3A2062D7" w14:textId="77777777" w:rsidR="00530197" w:rsidRPr="00D26120" w:rsidRDefault="00530197" w:rsidP="00530197">
      <w:pPr>
        <w:numPr>
          <w:ilvl w:val="0"/>
          <w:numId w:val="1"/>
        </w:numPr>
        <w:shd w:val="clear" w:color="auto" w:fill="FFFFFF"/>
        <w:spacing w:line="240" w:lineRule="auto"/>
        <w:ind w:left="144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Using the </w:t>
      </w:r>
      <w:hyperlink r:id="rId9" w:anchor="tuple" w:tooltip="tuple" w:history="1">
        <w:proofErr w:type="gramStart"/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tuple(</w:t>
        </w:r>
        <w:proofErr w:type="gramEnd"/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)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built-in: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tuple()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or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tuple(iterable)</w:t>
      </w:r>
    </w:p>
    <w:p w14:paraId="077C93BF" w14:textId="77777777" w:rsidR="00530197" w:rsidRPr="00D26120" w:rsidRDefault="00530197" w:rsidP="0053019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The constructor builds a tuple whose items are the same and in the same order as </w:t>
      </w:r>
      <w:r w:rsidRPr="00D26120">
        <w:rPr>
          <w:rFonts w:eastAsia="Times New Roman"/>
          <w:i/>
          <w:iCs/>
          <w:color w:val="222222"/>
          <w:sz w:val="24"/>
          <w:szCs w:val="24"/>
          <w:lang w:eastAsia="pt-BR"/>
        </w:rPr>
        <w:t>iterable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’s items. </w:t>
      </w:r>
      <w:r w:rsidRPr="00D26120">
        <w:rPr>
          <w:rFonts w:eastAsia="Times New Roman"/>
          <w:i/>
          <w:iCs/>
          <w:color w:val="222222"/>
          <w:sz w:val="24"/>
          <w:szCs w:val="24"/>
          <w:lang w:eastAsia="pt-BR"/>
        </w:rPr>
        <w:t>iterable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may be either a sequence, a container that supports iteration, or an iterator object. If </w:t>
      </w:r>
      <w:r w:rsidRPr="00D26120">
        <w:rPr>
          <w:rFonts w:eastAsia="Times New Roman"/>
          <w:i/>
          <w:iCs/>
          <w:color w:val="222222"/>
          <w:sz w:val="24"/>
          <w:szCs w:val="24"/>
          <w:lang w:eastAsia="pt-BR"/>
        </w:rPr>
        <w:t>iterable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is already a tuple, it is returned unchanged. For example,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tuple('abc')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returns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('a', 'b', 'c')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and </w:t>
      </w:r>
      <w:proofErr w:type="gramStart"/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tuple( [</w:t>
      </w:r>
      <w:proofErr w:type="gramEnd"/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1, 2, 3] 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returns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(1, 2, 3)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. If no argument is given, the constructor creates a new empty tuple,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()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.</w:t>
      </w:r>
    </w:p>
    <w:p w14:paraId="513CBE5C" w14:textId="77777777" w:rsidR="00530197" w:rsidRPr="00D26120" w:rsidRDefault="00530197" w:rsidP="0053019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Note that it is actually the comma which makes a tuple, not the parentheses. The parentheses are optional, except in the empty tuple case, or when they are needed to avoid syntactic ambiguity. For example, </w:t>
      </w:r>
      <w:proofErr w:type="gramStart"/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f(</w:t>
      </w:r>
      <w:proofErr w:type="gramEnd"/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a, b, c)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is a function call with three arguments, while </w:t>
      </w:r>
      <w:r w:rsidRPr="00D26120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f((a, b, c))</w:t>
      </w:r>
      <w:r w:rsidRPr="00D26120">
        <w:rPr>
          <w:rFonts w:eastAsia="Times New Roman"/>
          <w:color w:val="222222"/>
          <w:sz w:val="24"/>
          <w:szCs w:val="24"/>
          <w:lang w:eastAsia="pt-BR"/>
        </w:rPr>
        <w:t> is a function call with a 3-tuple as the sole argument.</w:t>
      </w:r>
    </w:p>
    <w:p w14:paraId="225F9D33" w14:textId="77777777" w:rsidR="00530197" w:rsidRPr="00D26120" w:rsidRDefault="00530197" w:rsidP="00530197">
      <w:pPr>
        <w:shd w:val="clear" w:color="auto" w:fill="FFFFFF"/>
        <w:spacing w:before="100" w:beforeAutospacing="1"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Tuples implement all of the </w:t>
      </w:r>
      <w:hyperlink r:id="rId10" w:anchor="typesseq-common" w:history="1">
        <w:r w:rsidRPr="00D26120">
          <w:rPr>
            <w:rFonts w:eastAsia="Times New Roman"/>
            <w:color w:val="0072AA"/>
            <w:sz w:val="24"/>
            <w:szCs w:val="24"/>
            <w:lang w:eastAsia="pt-BR"/>
          </w:rPr>
          <w:t>common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sequence operations.</w:t>
      </w:r>
    </w:p>
    <w:p w14:paraId="491E75D5" w14:textId="77777777" w:rsidR="00530197" w:rsidRPr="00D26120" w:rsidRDefault="00530197" w:rsidP="00530197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/>
          <w:color w:val="222222"/>
          <w:sz w:val="24"/>
          <w:szCs w:val="24"/>
          <w:lang w:eastAsia="pt-BR"/>
        </w:rPr>
      </w:pPr>
      <w:r w:rsidRPr="00D26120">
        <w:rPr>
          <w:rFonts w:eastAsia="Times New Roman"/>
          <w:color w:val="222222"/>
          <w:sz w:val="24"/>
          <w:szCs w:val="24"/>
          <w:lang w:eastAsia="pt-BR"/>
        </w:rPr>
        <w:t>For heterogeneous collections of data where access by name is clearer than access by index, </w:t>
      </w:r>
      <w:hyperlink r:id="rId11" w:anchor="collections.namedtuple" w:tooltip="collections.namedtuple" w:history="1">
        <w:r w:rsidRPr="00D26120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collections.namedtuple()</w:t>
        </w:r>
      </w:hyperlink>
      <w:r w:rsidRPr="00D26120">
        <w:rPr>
          <w:rFonts w:eastAsia="Times New Roman"/>
          <w:color w:val="222222"/>
          <w:sz w:val="24"/>
          <w:szCs w:val="24"/>
          <w:lang w:eastAsia="pt-BR"/>
        </w:rPr>
        <w:t> may be a more appropriate choice than a simple tuple object.</w:t>
      </w:r>
    </w:p>
    <w:p w14:paraId="309B5115" w14:textId="77777777" w:rsidR="00530197" w:rsidRDefault="00530197" w:rsidP="00530197"/>
    <w:p w14:paraId="00E37E8D" w14:textId="77777777" w:rsidR="009B66BE" w:rsidRPr="009B66BE" w:rsidRDefault="009B66BE"/>
    <w:sectPr w:rsidR="009B66BE" w:rsidRPr="009B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A75"/>
    <w:multiLevelType w:val="multilevel"/>
    <w:tmpl w:val="ADC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B"/>
    <w:rsid w:val="00530197"/>
    <w:rsid w:val="009A1559"/>
    <w:rsid w:val="009B66BE"/>
    <w:rsid w:val="00A75838"/>
    <w:rsid w:val="00A8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89F4"/>
  <w15:chartTrackingRefBased/>
  <w15:docId w15:val="{688DDB09-27C8-4445-8437-08DB7470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66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6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collections.html" TargetMode="External"/><Relationship Id="rId5" Type="http://schemas.openxmlformats.org/officeDocument/2006/relationships/hyperlink" Target="https://docs.python.org/3/library/stdtypes.html#tuples" TargetMode="Externa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3</cp:revision>
  <dcterms:created xsi:type="dcterms:W3CDTF">2022-02-20T21:25:00Z</dcterms:created>
  <dcterms:modified xsi:type="dcterms:W3CDTF">2022-02-20T21:28:00Z</dcterms:modified>
</cp:coreProperties>
</file>