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 hero animation implementation</w:t>
      </w:r>
    </w:p>
    <w:p>
      <w:pPr>
        <w:pStyle w:val="Subtitle"/>
      </w:pPr>
      <w:r>
        <w:t>Izart Redesign  |  Technical handover  |  28 October 2026</w:t>
      </w:r>
    </w:p>
    <w:p>
      <w:r>
        <w:t>The shared services hero now uses one animation clock and one geometry model to move every image. It preserves the established composition, 850 ms slot cadence, and entrance curve while preventing background catch-up and removing vertical adjustments at the hidden edges.</w:t>
      </w:r>
    </w:p>
    <w:p>
      <w:r>
        <w:t>This guide explains the current implementation for developers maintaining the Services, Brand Identity, and Digital Ecosystem pages. It covers the image fan only; the homepage tunnel, project gallery, About theme, and contact form use separate implementations.</w:t>
      </w:r>
    </w:p>
    <w:p>
      <w:pPr>
        <w:pStyle w:val="Heading2"/>
      </w:pPr>
      <w:r>
        <w:t>What changed and why</w:t>
      </w:r>
    </w:p>
    <w:p>
      <w:r>
        <w:t>Previously, an interval advanced React state every 850 ms. CSS transitioned between slot classes, and a two-frame reset rewound the sequence after seven steps. Background timer throttling, CSS transition timing, and reset frames could become unsynchronized. Hidden endpoints also used different vertical positions or dimensions from their neighboring visible slots.</w:t>
      </w:r>
    </w:p>
    <w:p>
      <w:r>
        <w:t>The replacement calculates all panels from the same elapsed time. React mounts the panel elements; requestAnimationFrame updates their styles. A lifecycle gate pauses the clock when the hero cannot be viewed. A continuous modulo phase replaces the reset choreography.</w:t>
      </w:r>
    </w:p>
    <w:p>
      <w:pPr>
        <w:pStyle w:val="Heading2"/>
      </w:pPr>
      <w:r>
        <w:t>Implementation map</w:t>
      </w:r>
    </w:p>
    <w:p>
      <w:r>
        <w:t>Component files below are in src/components/services/. Styles are in src/app/globals.css; automated coverage is in tests/services-fan.mjs.</w:t>
      </w:r>
    </w:p>
    <w:tbl>
      <w:tblPr>
        <w:tblW w:type="auto" w:w="0"/>
        <w:jc w:val="center"/>
        <w:tblLayout w:type="fixed"/>
        <w:tblLook w:firstColumn="1" w:firstRow="1" w:lastColumn="0" w:lastRow="0" w:noHBand="0" w:noVBand="1" w:val="04A0"/>
      </w:tblPr>
      <w:tblGrid>
        <w:gridCol w:w="3096"/>
        <w:gridCol w:w="6552"/>
      </w:tblGrid>
      <w:tr>
        <w:trPr>
          <w:tblHeader/>
        </w:trP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DEDED"/>
          </w:tcPr>
          <w:p>
            <w:pPr>
              <w:spacing w:after="40" w:line="252" w:lineRule="auto"/>
            </w:pPr>
            <w:r>
              <w:rPr>
                <w:b/>
                <w:sz w:val="20"/>
              </w:rPr>
              <w:t>File</w:t>
            </w:r>
          </w:p>
        </w:tc>
        <w:tc>
          <w:tcPr>
            <w:tcW w:type="dxa" w:w="65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DEDED"/>
          </w:tcPr>
          <w:p>
            <w:pPr>
              <w:spacing w:after="40" w:line="252" w:lineRule="auto"/>
            </w:pPr>
            <w:r>
              <w:rPr>
                <w:b/>
                <w:sz w:val="20"/>
              </w:rPr>
              <w:t>Responsibility</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services-hero.tsx</w:t>
            </w:r>
          </w:p>
        </w:tc>
        <w:tc>
          <w:tcPr>
            <w:tcW w:type="dxa" w:w="65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Composes the canvas, title, optional description, fan, and shading layers.</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perspective-image-fan.tsx</w:t>
            </w:r>
          </w:p>
        </w:tc>
        <w:tc>
          <w:tcPr>
            <w:tcW w:type="dxa" w:w="65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Builds repeated panels, owns the frame loop, and handles pause, resume, and cleanup.</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fan-motion.ts</w:t>
            </w:r>
          </w:p>
        </w:tc>
        <w:tc>
          <w:tcPr>
            <w:tcW w:type="dxa" w:w="65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Stores both layouts, samples intermediate geometry, and evaluates entrance easing.</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globals.css</w:t>
            </w:r>
          </w:p>
        </w:tc>
        <w:tc>
          <w:tcPr>
            <w:tcW w:type="dxa" w:w="65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Defines the responsive canvas, container units, panel base styling, and visual layers.</w:t>
            </w:r>
          </w:p>
        </w:tc>
      </w:tr>
      <w:tr>
        <w:tc>
          <w:tcPr>
            <w:tcW w:type="dxa" w:w="30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services-fan.mjs</w:t>
            </w:r>
          </w:p>
        </w:tc>
        <w:tc>
          <w:tcPr>
            <w:tcW w:type="dxa" w:w="65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Exercises geometry and component lifecycle behavior with mocked browser APIs.</w:t>
            </w:r>
          </w:p>
        </w:tc>
      </w:tr>
    </w:tbl>
    <w:p/>
    <w:p>
      <w:r>
        <w:br w:type="page"/>
      </w:r>
    </w:p>
    <w:p>
      <w:pPr>
        <w:pStyle w:val="Heading1"/>
      </w:pPr>
      <w:r>
        <w:t>Animation clock and lifecycle</w:t>
      </w:r>
    </w:p>
    <w:p>
      <w:pPr>
        <w:pStyle w:val="Heading2"/>
      </w:pPr>
      <w:r>
        <w:t>One frame loop for the entire fan</w:t>
      </w:r>
    </w:p>
    <w:p>
      <w:r>
        <w:t>The effect captures the mounted panel nodes once and stores elapsed time, the previous timestamp, the pending frame ID, and lifecycle flags in local variables. No React state changes occur on animation frames. This removes render scheduling from the movement path.</w:t>
      </w:r>
    </w:p>
    <w:p>
      <w:pPr>
        <w:pStyle w:val="Codeexcerpt"/>
      </w:pPr>
      <w:r>
        <w:rPr>
          <w:rFonts w:ascii="Menlo" w:hAnsi="Menlo" w:eastAsia="Menlo" w:cs="Menlo"/>
        </w:rPr>
        <w:t>const running = () =&gt; !disposed &amp;&amp; !document.hidden</w:t>
      </w:r>
    </w:p>
    <w:p>
      <w:pPr>
        <w:pStyle w:val="Codeexcerpt"/>
      </w:pPr>
      <w:r>
        <w:rPr>
          <w:rFonts w:ascii="Menlo" w:hAnsi="Menlo" w:eastAsia="Menlo" w:cs="Menlo"/>
        </w:rPr>
        <w:t xml:space="preserve">  &amp;&amp; focused &amp;&amp; inView &amp;&amp; !motion.matches;</w:t>
      </w:r>
    </w:p>
    <w:p>
      <w:pPr>
        <w:pStyle w:val="Codeexcerpt"/>
      </w:pPr>
    </w:p>
    <w:p>
      <w:pPr>
        <w:pStyle w:val="Codeexcerpt"/>
      </w:pPr>
      <w:r>
        <w:rPr>
          <w:rFonts w:ascii="Menlo" w:hAnsi="Menlo" w:eastAsia="Menlo" w:cs="Menlo"/>
        </w:rPr>
        <w:t>if (previousTime !== null) {</w:t>
      </w:r>
    </w:p>
    <w:p>
      <w:pPr>
        <w:pStyle w:val="Codeexcerpt"/>
      </w:pPr>
      <w:r>
        <w:rPr>
          <w:rFonts w:ascii="Menlo" w:hAnsi="Menlo" w:eastAsia="Menlo" w:cs="Menlo"/>
        </w:rPr>
        <w:t xml:space="preserve">  elapsed += Math.max(0, Math.min(time - previousTime, 40));</w:t>
      </w:r>
    </w:p>
    <w:p>
      <w:pPr>
        <w:pStyle w:val="Codeexcerpt"/>
      </w:pPr>
      <w:r>
        <w:rPr>
          <w:rFonts w:ascii="Menlo" w:hAnsi="Menlo" w:eastAsia="Menlo" w:cs="Menlo"/>
        </w:rPr>
        <w:t>}</w:t>
      </w:r>
    </w:p>
    <w:p>
      <w:pPr>
        <w:pStyle w:val="Codeexcerpt"/>
      </w:pPr>
      <w:r>
        <w:rPr>
          <w:rFonts w:ascii="Menlo" w:hAnsi="Menlo" w:eastAsia="Menlo" w:cs="Menlo"/>
        </w:rPr>
        <w:t>previousTime = time;</w:t>
      </w:r>
    </w:p>
    <w:p>
      <w:pPr>
        <w:pStyle w:val="Codeexcerpt"/>
      </w:pPr>
      <w:r>
        <w:rPr>
          <w:rFonts w:ascii="Menlo" w:hAnsi="Menlo" w:eastAsia="Menlo" w:cs="Menlo"/>
        </w:rPr>
        <w:t>paint();</w:t>
      </w:r>
    </w:p>
    <w:p/>
    <w:p>
      <w:r>
        <w:t>The maximum accepted frame delta is 40 ms. A long main-thread stall therefore cannot advance the fan by a large distance in one frame. Under sustained frame rates below 25 fps, this intentionally slows motion rather than catching up to wall-clock time.</w:t>
      </w:r>
    </w:p>
    <w:p>
      <w:pPr>
        <w:pStyle w:val="Heading2"/>
      </w:pPr>
      <w:r>
        <w:t>Pausing and resuming</w:t>
      </w:r>
    </w:p>
    <w:p>
      <w:r>
        <w:t>reconcile cancels the pending frame, clears its ID, and sets previousTime to null. If the lifecycle gate permits animation, it schedules exactly one new frame. That first resumed frame establishes a timestamp without increasing elapsed time, so time spent hidden or unfocused is never consumed.</w:t>
      </w:r>
    </w:p>
    <w:tbl>
      <w:tblPr>
        <w:tblW w:type="auto" w:w="0"/>
        <w:jc w:val="center"/>
        <w:tblLayout w:type="fixed"/>
        <w:tblLook w:firstColumn="1" w:firstRow="1" w:lastColumn="0" w:lastRow="0" w:noHBand="0" w:noVBand="1" w:val="04A0"/>
      </w:tblPr>
      <w:tblGrid>
        <w:gridCol w:w="2952"/>
        <w:gridCol w:w="6696"/>
      </w:tblGrid>
      <w:tr>
        <w:trPr>
          <w:tblHeader/>
        </w:trPr>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DEDED"/>
          </w:tcPr>
          <w:p>
            <w:pPr>
              <w:spacing w:after="40" w:line="252" w:lineRule="auto"/>
            </w:pPr>
            <w:r>
              <w:rPr>
                <w:b/>
                <w:sz w:val="20"/>
              </w:rPr>
              <w:t>Signal</w:t>
            </w:r>
          </w:p>
        </w:tc>
        <w:tc>
          <w:tcPr>
            <w:tcW w:type="dxa" w:w="66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DEDED"/>
          </w:tcPr>
          <w:p>
            <w:pPr>
              <w:spacing w:after="40" w:line="252" w:lineRule="auto"/>
            </w:pPr>
            <w:r>
              <w:rPr>
                <w:b/>
                <w:sz w:val="20"/>
              </w:rPr>
              <w:t>Controller response</w:t>
            </w:r>
          </w:p>
        </w:tc>
      </w:tr>
      <w:tr>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visibilitychange</w:t>
            </w:r>
          </w:p>
        </w:tc>
        <w:tc>
          <w:tcPr>
            <w:tcW w:type="dxa" w:w="66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Recheck document.hidden and restart or stop the frame loop.</w:t>
            </w:r>
          </w:p>
        </w:tc>
      </w:tr>
      <w:tr>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blur and focus</w:t>
            </w:r>
          </w:p>
        </w:tc>
        <w:tc>
          <w:tcPr>
            <w:tcW w:type="dxa" w:w="66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Update the focus flag, then reconcile the loop.</w:t>
            </w:r>
          </w:p>
        </w:tc>
      </w:tr>
      <w:tr>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IntersectionObserver</w:t>
            </w:r>
          </w:p>
        </w:tc>
        <w:tc>
          <w:tcPr>
            <w:tcW w:type="dxa" w:w="66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Update inView as the fan enters or leaves the viewport.</w:t>
            </w:r>
          </w:p>
        </w:tc>
      </w:tr>
      <w:tr>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pageshow</w:t>
            </w:r>
          </w:p>
        </w:tc>
        <w:tc>
          <w:tcPr>
            <w:tcW w:type="dxa" w:w="66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Restore the focus flag and reconcile after page restoration.</w:t>
            </w:r>
          </w:p>
        </w:tc>
      </w:tr>
      <w:tr>
        <w:tc>
          <w:tcPr>
            <w:tcW w:type="dxa" w:w="29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Reduced motion change</w:t>
            </w:r>
          </w:p>
        </w:tc>
        <w:tc>
          <w:tcPr>
            <w:tcW w:type="dxa" w:w="669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line="252" w:lineRule="auto"/>
            </w:pPr>
            <w:r>
              <w:rPr>
                <w:b w:val="0"/>
                <w:sz w:val="20"/>
              </w:rPr>
              <w:t>Stop motion and paint a static composition, or resume the clock.</w:t>
            </w:r>
          </w:p>
        </w:tc>
      </w:tr>
    </w:tbl>
    <w:p/>
    <w:p>
      <w:pPr>
        <w:pStyle w:val="Heading2"/>
      </w:pPr>
      <w:r>
        <w:t>Ownership and cleanup</w:t>
      </w:r>
    </w:p>
    <w:p>
      <w:r>
        <w:t>Effect cleanup marks the controller disposed, cancels its frame, disconnects the observer, and removes every listener. React Strict Mode can replay setup and cleanup without leaving a second loop behind. Changes to the image array or layout recreate the effect and restart its local timeline; ordinary resize does not recreate the clock.</w:t>
      </w:r>
    </w:p>
    <w:p>
      <w:r>
        <w:br w:type="page"/>
      </w:r>
    </w:p>
    <w:p>
      <w:pPr>
        <w:pStyle w:val="Heading1"/>
      </w:pPr>
      <w:r>
        <w:t>Geometry and continuous looping</w:t>
      </w:r>
    </w:p>
    <w:p>
      <w:pPr>
        <w:pStyle w:val="Heading2"/>
      </w:pPr>
      <w:r>
        <w:t>Sampling the original layouts</w:t>
      </w:r>
    </w:p>
    <w:p>
      <w:r>
        <w:t>fan-motion.ts holds numeric slot definitions for the standard fan and the brand-identity layout. Each slot contains x and y position, width, height, four clip-path corners, entrance translation, entrance scale, and opacity. Coordinates are percentages of the shared canvas.</w:t>
      </w:r>
    </w:p>
    <w:p>
      <w:r>
        <w:t>The standard fan has seven visible anchor slots and hidden bounds at -1 and 7. Brand Identity has nine visible anchor slots and hidden bounds at -2 and 8. sampleFan clamps the requested position, selects two neighboring anchors, and linearly interpolates their numeric values.</w:t>
      </w:r>
    </w:p>
    <w:p>
      <w:pPr>
        <w:pStyle w:val="Codeexcerpt"/>
      </w:pPr>
      <w:r>
        <w:rPr>
          <w:rFonts w:ascii="Menlo" w:hAnsi="Menlo" w:eastAsia="Menlo" w:cs="Menlo"/>
        </w:rPr>
        <w:t>phase = Math.max(0, elapsed - FAN_START_MS)</w:t>
      </w:r>
    </w:p>
    <w:p>
      <w:pPr>
        <w:pStyle w:val="Codeexcerpt"/>
      </w:pPr>
      <w:r>
        <w:rPr>
          <w:rFonts w:ascii="Menlo" w:hAnsi="Menlo" w:eastAsia="Menlo" w:cs="Menlo"/>
        </w:rPr>
        <w:t xml:space="preserve">  / FAN_STEP_MS % count;</w:t>
      </w:r>
    </w:p>
    <w:p>
      <w:pPr>
        <w:pStyle w:val="Codeexcerpt"/>
      </w:pPr>
      <w:r>
        <w:rPr>
          <w:rFonts w:ascii="Menlo" w:hAnsi="Menlo" w:eastAsia="Menlo" w:cs="Menlo"/>
        </w:rPr>
        <w:t>position = index + min - phase;</w:t>
      </w:r>
    </w:p>
    <w:p>
      <w:pPr>
        <w:pStyle w:val="Codeexcerpt"/>
      </w:pPr>
      <w:r>
        <w:rPr>
          <w:rFonts w:ascii="Menlo" w:hAnsi="Menlo" w:eastAsia="Menlo" w:cs="Menlo"/>
        </w:rPr>
        <w:t>interpolatedValue = from + (to - from) * fraction;</w:t>
      </w:r>
    </w:p>
    <w:p/>
    <w:p>
      <w:r>
        <w:t>At 650 ms the circulation begins. At 1,075 ms the phase is 0.5, so every panel is halfway toward its next slot. With seven source images, the repeating movement period is 7 × 850 ms, or 5,950 ms, after the start delay.</w:t>
      </w:r>
    </w:p>
    <w:p>
      <w:pPr>
        <w:pStyle w:val="Heading2"/>
      </w:pPr>
      <w:r>
        <w:t>Repetition without a reset frame</w:t>
      </w:r>
    </w:p>
    <w:p>
      <w:r>
        <w:t>The component uses at most the first seven source images. It creates count + max - min + 1 panel instances, with their source images repeated by modulo indexing. For seven sources, this means 16 panel instances in the standard layout or 18 in Brand Identity. Hidden buffers provide the incoming images before they become visible.</w:t>
      </w:r>
    </w:p>
    <w:p>
      <w:pPr>
        <w:pStyle w:val="Codeexcerpt"/>
      </w:pPr>
      <w:r>
        <w:rPr>
          <w:rFonts w:ascii="Menlo" w:hAnsi="Menlo" w:eastAsia="Menlo" w:cs="Menlo"/>
        </w:rPr>
        <w:t>sourceIndex = ((position % count) + count) % count;</w:t>
      </w:r>
    </w:p>
    <w:p>
      <w:pPr>
        <w:pStyle w:val="Codeexcerpt"/>
      </w:pPr>
      <w:r>
        <w:rPr>
          <w:rFonts w:ascii="Menlo" w:hAnsi="Menlo" w:eastAsia="Menlo" w:cs="Menlo"/>
        </w:rPr>
        <w:t>const hidden = position &lt;= min || position &gt;= max;</w:t>
      </w:r>
    </w:p>
    <w:p/>
    <w:p>
      <w:r>
        <w:t>The double modulo also handles negative buffer positions. When phase wraps, a corresponding panel containing the same source occupies the same visible geometry. There is no reset class, interval, or delayed frame that temporarily removes transitions. Hidden panels receive visibility: hidden and skip the remaining style writes.</w:t>
      </w:r>
    </w:p>
    <w:p>
      <w:pPr>
        <w:pStyle w:val="Heading2"/>
      </w:pPr>
      <w:r>
        <w:t>Stable edge behavior</w:t>
      </w:r>
    </w:p>
    <w:p>
      <w:r>
        <w:t>Each hidden endpoint copies the nearest visible slot’s y position, width, height, and polygon. Only x changes, extending the path horizontally by the slot width plus three canvas percentage points. Thus an image can still move vertically within the intended fan, but it does not make an additional vertical adjustment while leaving or entering at an edge.</w:t>
      </w:r>
    </w:p>
    <w:p>
      <w:r>
        <w:t>Edge opacity is calculated separately over 300 ms and clamped to one. It uses linear phase-based fading; the earlier CSS ease curve is not retained. The fade duration and visible layout remain consistent with the established sequence.</w:t>
      </w:r>
    </w:p>
    <w:p>
      <w:r>
        <w:br w:type="page"/>
      </w:r>
    </w:p>
    <w:p>
      <w:pPr>
        <w:pStyle w:val="Heading1"/>
      </w:pPr>
      <w:r>
        <w:t>Rendering and responsive CSS</w:t>
      </w:r>
    </w:p>
    <w:p>
      <w:pPr>
        <w:pStyle w:val="Heading2"/>
      </w:pPr>
      <w:r>
        <w:t>Entrance and normal circulation</w:t>
      </w:r>
    </w:p>
    <w:p>
      <w:r>
        <w:t>The entrance lasts 600 ms and uses cubic-bezier(.16, 1, .3, 1). fanEntrance uses 16 binary-search iterations to solve the curve’s x coordinate, then evaluates its y coordinate. Each slot retains its original entrance translation and scale. Since circulation starts at 650 ms, the entrance finishes before normal movement begins.</w:t>
      </w:r>
    </w:p>
    <w:p>
      <w:pPr>
        <w:pStyle w:val="Codeexcerpt"/>
      </w:pPr>
      <w:r>
        <w:rPr>
          <w:rFonts w:ascii="Menlo" w:hAnsi="Menlo" w:eastAsia="Menlo" w:cs="Menlo"/>
        </w:rPr>
        <w:t>transform = translate3d(x cqw, y cqh, 0)</w:t>
      </w:r>
    </w:p>
    <w:p>
      <w:pPr>
        <w:pStyle w:val="Codeexcerpt"/>
      </w:pPr>
      <w:r>
        <w:rPr>
          <w:rFonts w:ascii="Menlo" w:hAnsi="Menlo" w:eastAsia="Menlo" w:cs="Menlo"/>
        </w:rPr>
        <w:t xml:space="preserve">  translateX(entryX * (1 - entrance) %)</w:t>
      </w:r>
    </w:p>
    <w:p>
      <w:pPr>
        <w:pStyle w:val="Codeexcerpt"/>
      </w:pPr>
      <w:r>
        <w:rPr>
          <w:rFonts w:ascii="Menlo" w:hAnsi="Menlo" w:eastAsia="Menlo" w:cs="Menlo"/>
        </w:rPr>
        <w:t xml:space="preserve">  scale(entryScale + (1 - entryScale) * entrance);</w:t>
      </w:r>
    </w:p>
    <w:p/>
    <w:p>
      <w:r>
        <w:t>This is an illustrative formula; the component builds a valid CSS transform string with template literals. The layout translation sits outside the entrance scaling. Panels are initially rendered with zero opacity so a fully visible server-rendered fan does not flash before the entrance initializes.</w:t>
      </w:r>
    </w:p>
    <w:p>
      <w:pPr>
        <w:pStyle w:val="Heading2"/>
      </w:pPr>
      <w:r>
        <w:t>Style ownership and layers</w:t>
      </w:r>
    </w:p>
    <w:p>
      <w:r>
        <w:t>The fan host uses container-type: size. One cqw is one percent of that container’s width, and one cqh is one percent of its height. translate3d positions panels without animating left or top. Percentage widths and heights retain the original image crops; clip-path retains the traced perspective shapes.</w:t>
      </w:r>
    </w:p>
    <w:p>
      <w:r>
        <w:t>JavaScript owns panel transforms, dimensions, polygons, visibility, and opacity. CSS owns the base panel appearance and the canvas. Old slot modifier classes, CSS panel transitions, reset selectors, and panel keyframes have been removed, so two animation systems do not write the same properties.</w:t>
      </w:r>
    </w:p>
    <w:p>
      <w:r>
        <w:t>The local stacking order is radial background at 0, fan at 2, side and bottom shades at 3, and title and description at 4. The hero creates its own stacking context. Its radial layer uses a dedicated services class rather than combining a homepage class with a services override. Title and description still use their separate CSS entrance animation.</w:t>
      </w:r>
    </w:p>
    <w:p>
      <w:pPr>
        <w:pStyle w:val="Heading2"/>
      </w:pPr>
      <w:r>
        <w:t>Viewport behavior and image loading</w:t>
      </w:r>
    </w:p>
    <w:p>
      <w:r>
        <w:t>The desktop canvas retains its 8:5 aspect ratio and width of max(100%, 160svh). At 700 px and below, its width becomes max(180vw, 160svh). Container-relative coordinates scale with this canvas without a resize listener or timeline reset. Mobile title and description widths are constrained to the viewport; long titles can wrap.</w:t>
      </w:r>
    </w:p>
    <w:p>
      <w:r>
        <w:t>Next Image fills each panel using object-fit: cover and its configured crop position. Images load eagerly, and the panel at source position 3 requests high fetch priority. Remote HTTP sources remain unoptimized. The fan is decorative, so it has aria-hidden and empty image alternatives; the visible heading supplies the section’s meaning.</w:t>
      </w:r>
    </w:p>
    <w:p>
      <w:r>
        <w:t>This is not a compositor-only animation: width, height, and clip-path still change to preserve the existing geometry and crop behavior. translate3d and will-change: transform help positioning, but device-level frame-rate guarantees require real performance measurement.</w:t>
      </w:r>
    </w:p>
    <w:p>
      <w:r>
        <w:br w:type="page"/>
      </w:r>
    </w:p>
    <w:p>
      <w:pPr>
        <w:pStyle w:val="Heading1"/>
      </w:pPr>
      <w:r>
        <w:t>Verification and maintenance</w:t>
      </w:r>
    </w:p>
    <w:p>
      <w:pPr>
        <w:pStyle w:val="Heading2"/>
      </w:pPr>
      <w:r>
        <w:t>Automated regression coverage</w:t>
      </w:r>
    </w:p>
    <w:p>
      <w:r>
        <w:t>Run node tests/services-fan.mjs from the repository root. The test transpiles the TypeScript modules, renders the component in React Strict Mode, and mocks frame scheduling, visibility, focus, reduced motion, and intersection signals.</w:t>
      </w:r>
    </w:p>
    <w:p>
      <w:r>
        <w:t>For each layout, it performs 100 cycles of tab hiding, window switching, and offscreen pausing. That is 200 combined lifecycle cycles across both layouts, with separate checks at every pause and resume. Simulated hidden periods last 60 seconds; focus and offscreen periods last 10 seconds. Resume assertions compare the exact panel styles before and after.</w:t>
      </w:r>
    </w:p>
    <w:p>
      <w:r>
        <w:t>The suite checks that only one frame is pending, edge y/width/height remain fixed, geometry stays finite, opacity stays bounded, a full seven-image loop preserves the composition, pageshow preserves phase, reduced motion stops scheduling, empty lists render no panels, a single source fills the Brand Identity layout, and unmount removes frames and observers.</w:t>
      </w:r>
    </w:p>
    <w:p>
      <w:pPr>
        <w:pStyle w:val="Heading2"/>
      </w:pPr>
      <w:r>
        <w:t>Validation completed</w:t>
      </w:r>
    </w:p>
    <w:p>
      <w:r>
        <w:t>The implementation passed its automated regression suite, targeted ESLint checks, TypeScript validation, and the production Next.js build. Browser visual checks covered the Services desktop hero and responsive previews at 375 px and 768 px, including the Brand Identity and Digital Ecosystem variants.</w:t>
      </w:r>
    </w:p>
    <w:p>
      <w:r>
        <w:t>These tests establish deterministic lifecycle and geometry behavior. They do not establish a measured frame-time budget, validate every browser or GPU, or simulate every network and image-decoding condition. The current test imports jsdom, TypeScript, React, and React DOM; ensure those dependencies are explicitly available in CI. There is no dedicated npm test script for this suite.</w:t>
      </w:r>
    </w:p>
    <w:p>
      <w:pPr>
        <w:pStyle w:val="Heading2"/>
      </w:pPr>
      <w:r>
        <w:t>Safe modification points</w:t>
      </w:r>
    </w:p>
    <w:p>
      <w:r>
        <w:t>Change FAN_STEP_MS to adjust the circulation speed, FAN_START_MS for the initial delay, and FAN_INTRO_MS for entrance duration. Keep the 300 ms edge-fade calculation in sampleFan in mind if changing cadence. Edit slot definitions to change composition; keep hidden endpoints derived from the first and last visible anchors.</w:t>
      </w:r>
    </w:p>
    <w:p>
      <w:r>
        <w:t>Do not reintroduce CSS transitions on properties written by paint, interval-driven stepping, or wall-clock catch-up. Preserve reconcile’s timestamp reset, symmetrical listener cleanup, and the hidden buffers when modifying the renderer. Rerun both layouts after changes to source count, layout bounds, image handling, or lifecycle logic.</w:t>
      </w:r>
    </w:p>
    <w:p>
      <w:pPr>
        <w:pStyle w:val="Heading2"/>
      </w:pPr>
      <w:r>
        <w:t>Manual acceptance check</w:t>
      </w:r>
    </w:p>
    <w:p>
      <w:r>
        <w:t>Leave the tab for a minute and return; switch applications repeatedly; scroll the hero offscreen and back; resize across the 700 px breakpoint; toggle reduced motion; and observe several full loops. Confirm the resumed image position is stable, no edge panel adjusts vertically before fading, image crops remain intentional, and text stays inside the viewport.</w:t>
      </w:r>
    </w:p>
    <w:sectPr w:rsidR="00FC693F" w:rsidRPr="0006063C" w:rsidSect="00034616">
      <w:pgSz w:w="11909" w:h="16834"/>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spacing w:line="250" w:lineRule="auto" w:after="60"/>
    </w:pPr>
    <w:rPr>
      <w:rFonts w:ascii="Menlo" w:hAnsi="Menl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hero animation implementation</dc:title>
  <dc:subject>Services hero architecture and animation lifecycle</dc:subject>
  <dc:creator>Izart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