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sz w:val="36"/>
        </w:rPr>
        <w:t>ISAIAH WASHINGTON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Cincinnati, OH | Open to Austin, TX (Relocating)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513.544.9022 | isaiahwashington48@gmail.com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5"/>
        </w:rPr>
        <w:t>linkedin.com/in/isaiah-washington48 | github.com/Izayauh</w:t>
      </w:r>
    </w:p>
    <w:p>
      <w:pPr>
        <w:spacing w:before="40" w:after="40"/>
      </w:pP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SUMMARY</w:t>
      </w:r>
    </w:p>
    <w:p>
      <w:pPr>
        <w:spacing w:before="0" w:after="20" w:line="240" w:lineRule="auto"/>
        <w:jc w:val="both"/>
      </w:pPr>
      <w:r>
        <w:rPr>
          <w:rFonts w:ascii="Arial" w:hAnsi="Arial"/>
          <w:sz w:val="17"/>
        </w:rPr>
        <w:t>Technical support professional and builder with 4+ years of customer-facing troubleshooting and application stability experience. High proficiency in Python programming for building AI-enabled applications, including a multi-agent prototype and a local speech-to-text beta app. Brings experience in API integration, integration failures investigation, and maintaining internal documentation.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SKILLS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Application Support:</w:t>
      </w:r>
      <w:r>
        <w:rPr>
          <w:rFonts w:ascii="Arial" w:hAnsi="Arial"/>
          <w:sz w:val="17"/>
        </w:rPr>
        <w:t xml:space="preserve"> Incident resolution, application stability, diagnosing technical issues, investigating logs and integration failures, maintaining troubleshooting guides.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Programming &amp; Scripting:</w:t>
      </w:r>
      <w:r>
        <w:rPr>
          <w:rFonts w:ascii="Arial" w:hAnsi="Arial"/>
          <w:sz w:val="17"/>
        </w:rPr>
        <w:t xml:space="preserve"> Python, React, TypeScript, HTML/CSS/JavaScript.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System Architecture &amp; Integration:</w:t>
      </w:r>
      <w:r>
        <w:rPr>
          <w:rFonts w:ascii="Arial" w:hAnsi="Arial"/>
          <w:sz w:val="17"/>
        </w:rPr>
        <w:t xml:space="preserve"> Web API services (Google Gemini, OpenAI), remote ML inference, object-oriented concepts, version control (Git, GitHub).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Tools &amp; Ops:</w:t>
      </w:r>
      <w:r>
        <w:rPr>
          <w:rFonts w:ascii="Arial" w:hAnsi="Arial"/>
          <w:sz w:val="17"/>
        </w:rPr>
        <w:t xml:space="preserve"> Windows/WSL, Jira/Ticketing workflows, data management.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EXPERIENCE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Network Support Technician | Nexus WiFi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West Chester, OH (100% Remote) | Oct 2021 – Present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Triage downed infrastructure and device connectivity issues across 150+ client properties, diagnosing technical issues to ensure application availability and performance.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Completed 1,500+ hours of remote customer support, actively engaging directly with internal and external stakeholders to understand issues and reproduce problems.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Create and maintain troubleshooting guides and execute diagnostic workflows to restore normal operations quickly.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Administrative Assistant | Midway Auto Group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Middletown, OH | Jan 2019 – Dec 2023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Maintained a spreadsheet-based inventory tracking system to track vehicle stock, demonstrating resourcefulness and consistency during business growth.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PROJECTS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Live Pilot — AI DAW Assistant (Functional Prototype)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github.com/Izayauh/LivePilot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voice-controlled assistant using Python (Object-Oriented Programming), Google Gemini API, and the OSC protocol.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Designed a deterministic multi-agent pipeline replacing iterative LLM loops, exposing requests to Web API services, parsing results, and handling errors.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Contributed code through Git version control, implementing crash recovery and application health checks for stable local execution patterns.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Impulse — Privacy-First Dictation App (Beta)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github.com/Izayauh/whisper | impulse-eight-lake.vercel.app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GPU-accelerated speech-to-text dictation application utilizing Python, OpenAI Whisper, and NVIDIA CUDA.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Managed all phases of software development lifecycles: model selection, sanitizing user inputs, local installer packaging, and GitHub distribution.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web-standard product landing page using HTML5, JavaScript, CSS, React, and Vercel.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EDUCATION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Miami University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Business Management Technology coursework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Completed 67 credit hours toward Associate of Applied Business (Equivalent to 2+ years education)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Attended through Spring 2024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