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Arial" w:hAnsi="Arial" w:cs="Arial"/>
          <w:b/>
          <w:i w:val="0"/>
          <w:sz w:val="36"/>
        </w:rPr>
        <w:t>ISAIAH WASHINGTON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Cincinnati, OH | Open to Austin, TX and Remote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513.544.9022 | isaiahwashington48@gmail.com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linkedin.com/in/isaiah-washington48 | github.com/Izayauh/whisper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PROFESSIONAL SUMMARY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Technical support professional and independent AI builder with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hands-on experience designing multi-agent systems — built a 6-agent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voice-controlled assistant with a deterministic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PLAN/EXECUTE/VERIFY/REPORT pipeline, reducing API calls from 30+ to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1. Shipped a GPU-accelerated speech-to-text app as a public beta with 57 commits and 2 releases on GitHub. 4+ years of remote customer-facing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support across 150+ properties. Looking for a Customer Success Engineer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role at an AI-first company where deep product understanding and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technical communication drive customer outcomes.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TECHNICAL SKILLS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AI &amp; Architecture: </w:t>
      </w:r>
      <w:r>
        <w:rPr>
          <w:rFonts w:ascii="Arial" w:hAnsi="Arial" w:cs="Arial"/>
          <w:b w:val="0"/>
          <w:i w:val="0"/>
          <w:color w:val="001D35"/>
          <w:sz w:val="17"/>
        </w:rPr>
        <w:t>Multi-agent systems (6-agent orchestration), deterministic pipeline design (PLAN/EXECUTE/VERIFY/REPORT), crash recovery, idempotent operations, process lifecycle management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Languages &amp; APIs: </w:t>
      </w:r>
      <w:r>
        <w:rPr>
          <w:rFonts w:ascii="Arial" w:hAnsi="Arial" w:cs="Arial"/>
          <w:b w:val="0"/>
          <w:i w:val="0"/>
          <w:color w:val="001D35"/>
          <w:sz w:val="17"/>
        </w:rPr>
        <w:t>Python, Google Gemini API (function calling, real-time audio), OpenAI Whisper (local inference), OSC protocol, NVIDIA CUDA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Frontend &amp; Tools: </w:t>
      </w:r>
      <w:r>
        <w:rPr>
          <w:rFonts w:ascii="Arial" w:hAnsi="Arial" w:cs="Arial"/>
          <w:b w:val="0"/>
          <w:i w:val="0"/>
          <w:color w:val="001D35"/>
          <w:sz w:val="17"/>
        </w:rPr>
        <w:t>React, TypeScript, Tailwind CSS, HTML/CSS/JavaScript, Git, GitHub, Vite, Vercel, Windows/WSL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Support &amp; Operations: </w:t>
      </w:r>
      <w:r>
        <w:rPr>
          <w:rFonts w:ascii="Arial" w:hAnsi="Arial" w:cs="Arial"/>
          <w:b w:val="0"/>
          <w:i w:val="0"/>
          <w:color w:val="001D35"/>
          <w:sz w:val="17"/>
        </w:rPr>
        <w:t>Remote troubleshooting (1,500+ hours), customer-facing communication, ticket management, device triage, structured diagnostic workflows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PROJECTS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JarvisAbleton — Voice-Controlled AI DAW Assistant (Functional Prototype)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Designed a deterministic pipeline replacing iterative LLM loops, reducing API calls per operation from 30+ to 1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crash recovery, process lifecycle management, and idempotent operations for reliable automated execution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Architected agent specialization across planning, execution, verification, and reporting phases with structured handoffs between agents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Impulse — Privacy-First Dictation App</w:t>
      </w:r>
    </w:p>
    <w:p>
      <w:pPr>
        <w:spacing w:after="20" w:before="0" w:line="240" w:lineRule="auto"/>
      </w:pPr>
      <w:r>
        <w:rPr>
          <w:rFonts w:ascii="Arial" w:hAnsi="Arial" w:cs="Arial"/>
          <w:b w:val="0"/>
          <w:i/>
          <w:color w:val="555555"/>
          <w:sz w:val="15"/>
        </w:rPr>
        <w:t>github.com/Izayauh/whisper | impulse-eight-lake.vercel.app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Implemented NVIDIA CUDA acceleration with smart model selection optimizing speed/quality based on dictation length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EXPERIENCE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Network Support Technician — Nexus WiFi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Oct 2021 – Present | West Chester, OH (100% Remote)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Deliver 1,500+ hours of 100% remote customer-facing support, guiding users through troubleshooting and resolution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Diagnose and triage issues with access points, switches, gateways, and modems, coordinating hardware replacement when needed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Administrative Assistant — Midway Auto Group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Jan 2019 – Dec 2023 | Middletown, OH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maintained a spreadsheet-based inventory tracking system covering cost, deliveries, and usage across the dealership's full vehicle stock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EDUCATION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Miami University — Cincinnati, OH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Business Management Technology coursework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67 credit hours toward Associate of Applied Business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Attended through Spring 2024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