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6463" w:rsidRPr="00AE3B7D" w:rsidRDefault="00BF6463" w:rsidP="00BF6463">
      <w:pPr>
        <w:pStyle w:val="a6"/>
        <w:spacing w:after="0"/>
        <w:ind w:left="714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sdt>
      <w:sdtPr>
        <w:id w:val="1190789097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sdtEndPr>
      <w:sdtContent>
        <w:p w:rsidR="00BF6463" w:rsidRPr="00504C0F" w:rsidRDefault="00BF6463" w:rsidP="00BF6463">
          <w:pPr>
            <w:spacing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</w:pPr>
          <w:r w:rsidRPr="00504C0F"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>Министерство образования Республики Беларусь</w:t>
          </w:r>
        </w:p>
        <w:p w:rsidR="00BF6463" w:rsidRPr="00504C0F" w:rsidRDefault="00BF6463" w:rsidP="00BF6463">
          <w:pPr>
            <w:spacing w:before="120" w:after="0" w:line="240" w:lineRule="auto"/>
            <w:ind w:left="-567"/>
            <w:contextualSpacing/>
            <w:jc w:val="center"/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</w:pPr>
          <w:r w:rsidRPr="00504C0F"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 xml:space="preserve">Учреждение образования </w:t>
          </w:r>
        </w:p>
        <w:p w:rsidR="00BF6463" w:rsidRDefault="00BF6463" w:rsidP="00BF6463">
          <w:pPr>
            <w:spacing w:before="120" w:after="0" w:line="240" w:lineRule="auto"/>
            <w:ind w:left="-567"/>
            <w:contextualSpacing/>
            <w:jc w:val="center"/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</w:pPr>
          <w:r w:rsidRPr="00504C0F"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>БЕЛОРУСС</w:t>
          </w:r>
          <w:r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>КИЙ ГОСУДАРСТВЕННЫЙ УНИВЕРСИТЕТ</w:t>
          </w:r>
        </w:p>
        <w:p w:rsidR="00BF6463" w:rsidRPr="00504C0F" w:rsidRDefault="00BF6463" w:rsidP="00BF6463">
          <w:pPr>
            <w:spacing w:before="120" w:after="0" w:line="240" w:lineRule="auto"/>
            <w:ind w:left="-567"/>
            <w:contextualSpacing/>
            <w:jc w:val="center"/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</w:pPr>
          <w:r w:rsidRPr="00504C0F"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>ИНФОРМАТИКИ И РАДИОЭЛЕКТРОНИКИ</w:t>
          </w: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</w:pPr>
        </w:p>
        <w:p w:rsidR="00BF6463" w:rsidRPr="00504C0F" w:rsidRDefault="00BF6463" w:rsidP="00BF6463">
          <w:pPr>
            <w:tabs>
              <w:tab w:val="left" w:pos="6946"/>
            </w:tabs>
            <w:spacing w:after="0" w:line="240" w:lineRule="auto"/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  <w:tab/>
          </w:r>
          <w:r w:rsidRPr="00504C0F"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  <w:t xml:space="preserve">Кафедра </w:t>
          </w:r>
          <w:r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  <w:t>Э</w:t>
          </w:r>
          <w:r w:rsidRPr="00504C0F"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  <w:t>ВМ</w:t>
          </w: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</w:pPr>
        </w:p>
        <w:p w:rsidR="00BF6463" w:rsidRPr="00487B5E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24"/>
              <w:lang w:val="en-US" w:eastAsia="ru-RU"/>
            </w:rPr>
          </w:pPr>
          <w:r w:rsidRPr="00504C0F"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  <w:t>Отчёт по лабораторной работе №</w:t>
          </w:r>
          <w:r w:rsidR="00487B5E">
            <w:rPr>
              <w:rFonts w:ascii="Times New Roman" w:eastAsia="Times New Roman" w:hAnsi="Times New Roman" w:cs="Times New Roman"/>
              <w:sz w:val="32"/>
              <w:szCs w:val="24"/>
              <w:lang w:val="en-US" w:eastAsia="ru-RU"/>
            </w:rPr>
            <w:t>12</w:t>
          </w: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</w:pPr>
          <w:r w:rsidRPr="00504C0F"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  <w:t>на тему: «</w:t>
          </w:r>
          <w:r w:rsidRPr="00504C0F">
            <w:rPr>
              <w:rFonts w:ascii="Times New Roman" w:eastAsia="Times New Roman" w:hAnsi="Times New Roman" w:cs="Times New Roman"/>
              <w:b/>
              <w:sz w:val="32"/>
              <w:szCs w:val="24"/>
              <w:lang w:eastAsia="ru-RU"/>
            </w:rPr>
            <w:t xml:space="preserve">Исследование работы </w:t>
          </w:r>
          <w:r w:rsidR="00527939">
            <w:rPr>
              <w:rFonts w:ascii="Times New Roman" w:eastAsia="Times New Roman" w:hAnsi="Times New Roman" w:cs="Times New Roman"/>
              <w:b/>
              <w:sz w:val="32"/>
              <w:szCs w:val="24"/>
              <w:lang w:eastAsia="ru-RU"/>
            </w:rPr>
            <w:t>двоичного счетчика</w:t>
          </w:r>
          <w:r w:rsidRPr="00504C0F"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  <w:t>»</w:t>
          </w: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</w:pPr>
        </w:p>
        <w:p w:rsidR="00BF6463" w:rsidRPr="00504C0F" w:rsidRDefault="00487B5E" w:rsidP="00BF6463">
          <w:pPr>
            <w:tabs>
              <w:tab w:val="left" w:pos="7371"/>
            </w:tabs>
            <w:spacing w:after="0" w:line="240" w:lineRule="auto"/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>Студент группы 4</w:t>
          </w:r>
          <w:r w:rsidR="001816D9"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 xml:space="preserve">50501               </w:t>
          </w:r>
          <w:r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 xml:space="preserve">                             Минаковский К.А</w:t>
          </w:r>
          <w:r w:rsidR="00BF6463" w:rsidRPr="00504C0F"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>.</w:t>
          </w:r>
        </w:p>
        <w:p w:rsidR="00BF6463" w:rsidRPr="00504C0F" w:rsidRDefault="00BF6463" w:rsidP="00BF6463">
          <w:pPr>
            <w:tabs>
              <w:tab w:val="left" w:pos="6804"/>
            </w:tabs>
            <w:spacing w:after="0" w:line="240" w:lineRule="auto"/>
            <w:ind w:right="-142"/>
            <w:rPr>
              <w:rFonts w:ascii="Times New Roman" w:eastAsia="Times New Roman" w:hAnsi="Times New Roman" w:cs="Times New Roman"/>
              <w:b/>
              <w:bCs/>
              <w:sz w:val="32"/>
              <w:szCs w:val="32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 xml:space="preserve">Преподаватель </w:t>
          </w:r>
          <w:r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ab/>
          </w:r>
          <w:r w:rsidRPr="00504C0F"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>Тимошенко В.С.</w:t>
          </w: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32"/>
              <w:szCs w:val="32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32"/>
              <w:szCs w:val="32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  <w:bookmarkStart w:id="0" w:name="_GoBack"/>
          <w:bookmarkEnd w:id="0"/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Pr="00584E7A" w:rsidRDefault="00487B5E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Cs/>
              <w:sz w:val="32"/>
              <w:szCs w:val="32"/>
              <w:lang w:eastAsia="ru-RU"/>
            </w:rPr>
          </w:pPr>
          <w:r>
            <w:rPr>
              <w:rFonts w:ascii="Times New Roman" w:eastAsia="Times New Roman" w:hAnsi="Times New Roman" w:cs="Times New Roman"/>
              <w:bCs/>
              <w:sz w:val="32"/>
              <w:szCs w:val="32"/>
              <w:lang w:eastAsia="ru-RU"/>
            </w:rPr>
            <w:t>Минск 2016</w:t>
          </w:r>
        </w:p>
      </w:sdtContent>
    </w:sdt>
    <w:p w:rsidR="00BF6463" w:rsidRDefault="00BF6463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466DAB" w:rsidRPr="00926292" w:rsidRDefault="00466DAB" w:rsidP="00926292">
      <w:pPr>
        <w:pStyle w:val="a6"/>
        <w:numPr>
          <w:ilvl w:val="0"/>
          <w:numId w:val="1"/>
        </w:numPr>
        <w:spacing w:after="0"/>
        <w:ind w:left="714" w:hanging="357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9262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ЦЕЛЬ РАБОТЫ</w:t>
      </w:r>
    </w:p>
    <w:p w:rsidR="00466DAB" w:rsidRPr="0069516C" w:rsidRDefault="00230ABE" w:rsidP="0069516C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Целью работы является исследо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вание работы двоичного счетчика.</w:t>
      </w:r>
    </w:p>
    <w:p w:rsidR="00466DAB" w:rsidRPr="00466DAB" w:rsidRDefault="00466DAB" w:rsidP="0069516C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66DAB" w:rsidRPr="00926292" w:rsidRDefault="00466DAB" w:rsidP="00926292">
      <w:pPr>
        <w:pStyle w:val="a6"/>
        <w:numPr>
          <w:ilvl w:val="0"/>
          <w:numId w:val="1"/>
        </w:numPr>
        <w:spacing w:after="0"/>
        <w:ind w:left="714" w:hanging="357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262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СВЕДЕНИЯ, НЕОБХОДИМЫЕ ДЛЯ ВЫПОЛНЕНИЯ РАБОТЫ</w:t>
      </w:r>
    </w:p>
    <w:p w:rsidR="00230ABE" w:rsidRDefault="00230ABE" w:rsidP="00B65283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</w:rPr>
        <w:t>Счетчиком называется устройство для подсчета числа входных импульсов. При поступлении каждого импульса на тактовый вход С состояние счетчика изменяется на единицу. Счетчик можно реализовать на нескольких триггерах, при этом состояние счетчика будет определяться состоянием его триггеров. В суммирующих счетчиках каждый входной импульс увеличивает число на его выходе на единицу, в вычитающих счетчиках каждый входной импульс уменьшает это число на един</w:t>
      </w:r>
      <w:r w:rsidR="005279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ицу. Наиболее простые счетчики – 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</w:rPr>
        <w:t>двоичные. На рис.1 представлен суммирующий двоичный счетчик.</w:t>
      </w:r>
    </w:p>
    <w:p w:rsidR="00E5612A" w:rsidRDefault="00E5612A" w:rsidP="00B65283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612A" w:rsidRDefault="00F9770E" w:rsidP="00E5612A">
      <w:pPr>
        <w:keepNext/>
        <w:spacing w:after="0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77pt">
            <v:imagedata r:id="rId8" o:title="рис1"/>
          </v:shape>
        </w:pict>
      </w:r>
    </w:p>
    <w:p w:rsidR="00230ABE" w:rsidRPr="00E5612A" w:rsidRDefault="00E5612A" w:rsidP="00E5612A">
      <w:pPr>
        <w:pStyle w:val="a5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Рис</w:t>
      </w:r>
      <w:r w:rsidRPr="00E5612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E5612A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5612A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5612A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463080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E5612A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color w:val="auto"/>
          <w:sz w:val="28"/>
          <w:szCs w:val="28"/>
        </w:rPr>
        <w:t>. Двоичный суммирующий счётчик</w:t>
      </w:r>
    </w:p>
    <w:p w:rsidR="00230ABE" w:rsidRDefault="00230ABE" w:rsidP="00B65283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30ABE" w:rsidRPr="00230ABE" w:rsidRDefault="00230ABE" w:rsidP="00230ABE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</w:rPr>
        <w:t>При построении счетчика триггеры соединяют последовательно, Выход каждого триггера непосредственно действует на тактовый вход следующего. Для того чтобы реализовать суммирующий счетчик, необходимо счетный вход очередного триггера подключать к инверсному выходу предыдущего. Для того чтобы изменить направление счета (реализовать вычитающий счетчик), можн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 предложить следующие способы:</w:t>
      </w:r>
    </w:p>
    <w:p w:rsidR="00230ABE" w:rsidRPr="00230ABE" w:rsidRDefault="00230ABE" w:rsidP="00230ABE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</w:rPr>
        <w:t>• считывание выходных сигналов счетчика не с прямых, 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инверсных выходов триггеров.</w:t>
      </w:r>
    </w:p>
    <w:p w:rsidR="00230ABE" w:rsidRPr="00230ABE" w:rsidRDefault="00230ABE" w:rsidP="00230ABE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</w:rPr>
        <w:t>• изменение структуры связей в счетчике путем подачи на счетный вход триггера сигнала не с инверсного, а с прям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ого выхода предыдущего каскада.</w:t>
      </w:r>
    </w:p>
    <w:p w:rsidR="00230ABE" w:rsidRPr="00230ABE" w:rsidRDefault="00230ABE" w:rsidP="00230ABE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Счетчики характеризуются числом состояний в течение одного периода (цикла) счета. Число состояний определяется количеством триггеров m в 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структуре счетчика. Так для двоичного счетчика при m = 3 число состояний равно 2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m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2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3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8 (выходной код изменяется от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000 до 111).</w:t>
      </w:r>
    </w:p>
    <w:p w:rsidR="00230ABE" w:rsidRDefault="00230ABE" w:rsidP="00230ABE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</w:rPr>
        <w:t>Число состояний счетчика принято называть коэффициентом пересчета К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сч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</w:rPr>
        <w:t>. Этот коэффициент равен отношению числа импульсов 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ВХ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входе к числу импульсов N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ВЫХ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выходе старшего разряда счетчика за период счета:</w:t>
      </w:r>
    </w:p>
    <w:p w:rsidR="00230ABE" w:rsidRPr="00E5612A" w:rsidRDefault="00F9770E" w:rsidP="00B65283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СЧ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ВЫХ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en-US"/>
            </w:rPr>
            <m:t xml:space="preserve"> .</m:t>
          </m:r>
        </m:oMath>
      </m:oMathPara>
    </w:p>
    <w:p w:rsidR="00230ABE" w:rsidRDefault="00230ABE" w:rsidP="00B65283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</w:rPr>
        <w:t>Если на вход счетчика подавать периодическую последовательность импульсов с частотой f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BХ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</w:rPr>
        <w:t>, то частота f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BЫХ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выходе старшего разряда счетчика будет меньше в К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СЧ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 xml:space="preserve"> 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</w:rPr>
        <w:t>раз:</w:t>
      </w:r>
    </w:p>
    <w:p w:rsidR="00230ABE" w:rsidRDefault="00F9770E" w:rsidP="00B65283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СЧ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ВЫХ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en-US"/>
            </w:rPr>
            <m:t xml:space="preserve"> .</m:t>
          </m:r>
        </m:oMath>
      </m:oMathPara>
    </w:p>
    <w:p w:rsidR="00230ABE" w:rsidRPr="00E5612A" w:rsidRDefault="00230ABE" w:rsidP="00E5612A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</w:rPr>
        <w:t>Поэтому счетчики можно использовать в качестве делителей частоты, величина К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СЧ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этом случае будет называться коэффициентом деления. Для увеличения К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СЧ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приходится увеличивать число триггеров в схеме счетчика. Каждый дополнительный триггер удваивает число состояний счетчика, а, следовательно, и число К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СЧ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</w:rPr>
        <w:t>. Для уменьшения коэффициента К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СЧ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можно в качестве выхода счетчика рассматривать выходы триггеров промежуточных каскадов. Например, для счетчика на трех триггерах К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СЧ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8, если взять выход 2-го триггера, то КСЧ = 4. При этом К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СЧ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всегда будет являться целой степенью числа 2</w:t>
      </w:r>
      <w:r w:rsidR="00E5612A">
        <w:rPr>
          <w:rFonts w:ascii="Times New Roman" w:eastAsia="Times New Roman" w:hAnsi="Times New Roman" w:cs="Times New Roman"/>
          <w:color w:val="000000"/>
          <w:sz w:val="28"/>
          <w:szCs w:val="28"/>
        </w:rPr>
        <w:t>, а именно: 2, 4, 8, 16 и т. д.</w:t>
      </w:r>
    </w:p>
    <w:p w:rsidR="00230ABE" w:rsidRDefault="00230ABE" w:rsidP="00230ABE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Интегральная микросхема К555ИЕ5 содержит 4 триггера. Первый триггер работает как делитель на 2. Он имеет тактовый вход СО и выход Q0. Три остальных триггера образуют делитель на 8. Этот делитель имеет вход С1 и три выхода: Q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</w:rPr>
        <w:t>, Q2 и Q3. Оба делителя могут работать независимо друг от друга. Для организации счетчика-делителя на 16 нужно выход Q0 делителя на 2 соединить с тактовым вход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ом С1 делителя на 8. На рис. 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</w:rPr>
        <w:t>2 показано условное графическое обозначение двоичного счетчика К555ИЕ5, включенного с коэффициентом пересчета К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СЧ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16</w:t>
      </w:r>
    </w:p>
    <w:p w:rsidR="00230ABE" w:rsidRDefault="00230ABE" w:rsidP="00230ABE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612A" w:rsidRDefault="00487B5E" w:rsidP="00E5612A">
      <w:pPr>
        <w:keepNext/>
        <w:spacing w:after="0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pict>
          <v:shape id="_x0000_i1026" type="#_x0000_t75" style="width:240.75pt;height:217.5pt">
            <v:imagedata r:id="rId9" o:title="рис2"/>
          </v:shape>
        </w:pict>
      </w:r>
    </w:p>
    <w:p w:rsidR="00C81F11" w:rsidRDefault="00E5612A" w:rsidP="00E5612A">
      <w:pPr>
        <w:pStyle w:val="a5"/>
        <w:contextualSpacing/>
        <w:jc w:val="center"/>
        <w:rPr>
          <w:rFonts w:ascii="Times New Roman" w:hAnsi="Times New Roman" w:cs="Times New Roman"/>
          <w:color w:val="auto"/>
          <w:sz w:val="28"/>
        </w:rPr>
      </w:pPr>
      <w:r w:rsidRPr="00E5612A">
        <w:rPr>
          <w:rFonts w:ascii="Times New Roman" w:hAnsi="Times New Roman" w:cs="Times New Roman"/>
          <w:color w:val="auto"/>
          <w:sz w:val="28"/>
        </w:rPr>
        <w:t>Рис</w:t>
      </w:r>
      <w:r>
        <w:rPr>
          <w:rFonts w:ascii="Times New Roman" w:hAnsi="Times New Roman" w:cs="Times New Roman"/>
          <w:color w:val="auto"/>
          <w:sz w:val="28"/>
        </w:rPr>
        <w:t>.</w:t>
      </w:r>
      <w:r w:rsidRPr="00E5612A">
        <w:rPr>
          <w:rFonts w:ascii="Times New Roman" w:hAnsi="Times New Roman" w:cs="Times New Roman"/>
          <w:color w:val="auto"/>
          <w:sz w:val="28"/>
        </w:rPr>
        <w:t xml:space="preserve"> </w:t>
      </w:r>
      <w:r w:rsidRPr="00E5612A">
        <w:rPr>
          <w:rFonts w:ascii="Times New Roman" w:hAnsi="Times New Roman" w:cs="Times New Roman"/>
          <w:color w:val="auto"/>
          <w:sz w:val="28"/>
        </w:rPr>
        <w:fldChar w:fldCharType="begin"/>
      </w:r>
      <w:r w:rsidRPr="00E5612A">
        <w:rPr>
          <w:rFonts w:ascii="Times New Roman" w:hAnsi="Times New Roman" w:cs="Times New Roman"/>
          <w:color w:val="auto"/>
          <w:sz w:val="28"/>
        </w:rPr>
        <w:instrText xml:space="preserve"> SEQ Рисунок \* ARABIC </w:instrText>
      </w:r>
      <w:r w:rsidRPr="00E5612A">
        <w:rPr>
          <w:rFonts w:ascii="Times New Roman" w:hAnsi="Times New Roman" w:cs="Times New Roman"/>
          <w:color w:val="auto"/>
          <w:sz w:val="28"/>
        </w:rPr>
        <w:fldChar w:fldCharType="separate"/>
      </w:r>
      <w:r w:rsidR="00463080">
        <w:rPr>
          <w:rFonts w:ascii="Times New Roman" w:hAnsi="Times New Roman" w:cs="Times New Roman"/>
          <w:noProof/>
          <w:color w:val="auto"/>
          <w:sz w:val="28"/>
        </w:rPr>
        <w:t>2</w:t>
      </w:r>
      <w:r w:rsidRPr="00E5612A">
        <w:rPr>
          <w:rFonts w:ascii="Times New Roman" w:hAnsi="Times New Roman" w:cs="Times New Roman"/>
          <w:color w:val="auto"/>
          <w:sz w:val="28"/>
        </w:rPr>
        <w:fldChar w:fldCharType="end"/>
      </w:r>
      <w:r>
        <w:rPr>
          <w:rFonts w:ascii="Times New Roman" w:hAnsi="Times New Roman" w:cs="Times New Roman"/>
          <w:color w:val="auto"/>
          <w:sz w:val="28"/>
        </w:rPr>
        <w:t>. У</w:t>
      </w:r>
      <w:r w:rsidR="00C81F11">
        <w:rPr>
          <w:rFonts w:ascii="Times New Roman" w:hAnsi="Times New Roman" w:cs="Times New Roman"/>
          <w:color w:val="auto"/>
          <w:sz w:val="28"/>
        </w:rPr>
        <w:t>словное графическое обозначение</w:t>
      </w:r>
    </w:p>
    <w:p w:rsidR="00E5612A" w:rsidRPr="00E5612A" w:rsidRDefault="00E5612A" w:rsidP="00E5612A">
      <w:pPr>
        <w:pStyle w:val="a5"/>
        <w:jc w:val="center"/>
        <w:rPr>
          <w:rFonts w:ascii="Times New Roman" w:eastAsia="Times New Roman" w:hAnsi="Times New Roman" w:cs="Times New Roman"/>
          <w:color w:val="auto"/>
          <w:sz w:val="44"/>
          <w:szCs w:val="28"/>
        </w:rPr>
      </w:pPr>
      <w:r>
        <w:rPr>
          <w:rFonts w:ascii="Times New Roman" w:hAnsi="Times New Roman" w:cs="Times New Roman"/>
          <w:color w:val="auto"/>
          <w:sz w:val="28"/>
        </w:rPr>
        <w:t>двоичного счётчика К555ИЕ5</w:t>
      </w:r>
    </w:p>
    <w:p w:rsidR="00230ABE" w:rsidRDefault="00230ABE" w:rsidP="00230ABE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</w:rPr>
        <w:t>Режимы работы микросхемы 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555ИЕ5, включенной с коэффициентом 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</w:rPr>
        <w:t>пересчета К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 xml:space="preserve">СЧ </w:t>
      </w: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</w:rPr>
        <w:t>= 16, при различных значениях входных сигналов приведены в табл. 1.</w:t>
      </w:r>
    </w:p>
    <w:p w:rsidR="00C81F11" w:rsidRPr="00C81F11" w:rsidRDefault="00C81F11" w:rsidP="00C81F11">
      <w:pPr>
        <w:pStyle w:val="a5"/>
        <w:keepNext/>
        <w:ind w:right="1842"/>
        <w:jc w:val="right"/>
        <w:rPr>
          <w:rFonts w:ascii="Times New Roman" w:hAnsi="Times New Roman" w:cs="Times New Roman"/>
          <w:i w:val="0"/>
          <w:color w:val="auto"/>
          <w:sz w:val="28"/>
        </w:rPr>
      </w:pPr>
      <w:r w:rsidRPr="00C81F11">
        <w:rPr>
          <w:rFonts w:ascii="Times New Roman" w:hAnsi="Times New Roman" w:cs="Times New Roman"/>
          <w:i w:val="0"/>
          <w:color w:val="auto"/>
          <w:sz w:val="28"/>
        </w:rPr>
        <w:t xml:space="preserve">Таблица </w:t>
      </w:r>
      <w:r w:rsidRPr="00C81F11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C81F11">
        <w:rPr>
          <w:rFonts w:ascii="Times New Roman" w:hAnsi="Times New Roman" w:cs="Times New Roman"/>
          <w:i w:val="0"/>
          <w:color w:val="auto"/>
          <w:sz w:val="28"/>
        </w:rPr>
        <w:instrText xml:space="preserve"> SEQ Таблица \* ARABIC </w:instrText>
      </w:r>
      <w:r w:rsidRPr="00C81F11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463080"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 w:rsidRPr="00C81F11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44"/>
        <w:gridCol w:w="543"/>
        <w:gridCol w:w="543"/>
        <w:gridCol w:w="543"/>
        <w:gridCol w:w="566"/>
        <w:gridCol w:w="566"/>
        <w:gridCol w:w="566"/>
        <w:gridCol w:w="566"/>
      </w:tblGrid>
      <w:tr w:rsidR="00C81F11" w:rsidTr="00C81F11">
        <w:trPr>
          <w:trHeight w:val="454"/>
          <w:jc w:val="center"/>
        </w:trPr>
        <w:tc>
          <w:tcPr>
            <w:tcW w:w="1644" w:type="dxa"/>
            <w:vMerge w:val="restart"/>
            <w:vAlign w:val="center"/>
          </w:tcPr>
          <w:p w:rsidR="00C81F11" w:rsidRPr="00C81F11" w:rsidRDefault="00C81F11" w:rsidP="00E5612A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 w:rsidRPr="00C81F11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Режим</w:t>
            </w:r>
            <w:r w:rsidRPr="00C81F11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br/>
              <w:t xml:space="preserve"> работы</w:t>
            </w:r>
          </w:p>
        </w:tc>
        <w:tc>
          <w:tcPr>
            <w:tcW w:w="0" w:type="auto"/>
            <w:gridSpan w:val="3"/>
            <w:vAlign w:val="center"/>
          </w:tcPr>
          <w:p w:rsidR="00C81F11" w:rsidRPr="00C81F11" w:rsidRDefault="00C81F11" w:rsidP="00E5612A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 w:rsidRPr="00C81F11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Вход</w:t>
            </w:r>
          </w:p>
        </w:tc>
        <w:tc>
          <w:tcPr>
            <w:tcW w:w="0" w:type="auto"/>
            <w:gridSpan w:val="4"/>
            <w:vAlign w:val="center"/>
          </w:tcPr>
          <w:p w:rsidR="00C81F11" w:rsidRPr="00C81F11" w:rsidRDefault="00C81F11" w:rsidP="00E5612A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 w:rsidRPr="00C81F11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Выход</w:t>
            </w:r>
          </w:p>
        </w:tc>
      </w:tr>
      <w:tr w:rsidR="00C81F11" w:rsidTr="00C81F11">
        <w:trPr>
          <w:trHeight w:val="454"/>
          <w:jc w:val="center"/>
        </w:trPr>
        <w:tc>
          <w:tcPr>
            <w:tcW w:w="1644" w:type="dxa"/>
            <w:vMerge/>
            <w:vAlign w:val="center"/>
          </w:tcPr>
          <w:p w:rsidR="00C81F11" w:rsidRPr="00C81F11" w:rsidRDefault="00C81F11" w:rsidP="00E5612A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C81F11" w:rsidRPr="00C81F11" w:rsidRDefault="00C81F11" w:rsidP="00E5612A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 w:rsidRPr="00C81F11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/>
              </w:rPr>
              <w:t>R</w:t>
            </w:r>
            <w:r w:rsidRPr="00C81F11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C81F11" w:rsidRPr="00C81F11" w:rsidRDefault="00C81F11" w:rsidP="00E5612A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 w:rsidRPr="00C81F11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/>
              </w:rPr>
              <w:t>R</w:t>
            </w:r>
            <w:r w:rsidRPr="00C81F11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vAlign w:val="center"/>
          </w:tcPr>
          <w:p w:rsidR="00C81F11" w:rsidRPr="00C81F11" w:rsidRDefault="00C81F11" w:rsidP="00E5612A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 w:rsidRPr="00C81F11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/>
              </w:rPr>
              <w:t>C</w:t>
            </w:r>
            <w:r w:rsidRPr="00C81F11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C81F11" w:rsidRPr="00C81F11" w:rsidRDefault="00C81F11" w:rsidP="00E5612A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 w:rsidRPr="00C81F11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/>
              </w:rPr>
              <w:t>Q</w:t>
            </w:r>
            <w:r w:rsidRPr="00C81F11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C81F11" w:rsidRPr="00C81F11" w:rsidRDefault="00C81F11" w:rsidP="00E5612A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 w:rsidRPr="00C81F11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/>
              </w:rPr>
              <w:t>Q</w:t>
            </w:r>
            <w:r w:rsidRPr="00C81F11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C81F11" w:rsidRPr="00C81F11" w:rsidRDefault="00C81F11" w:rsidP="00E5612A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 w:rsidRPr="00C81F11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/>
              </w:rPr>
              <w:t>Q</w:t>
            </w:r>
            <w:r w:rsidRPr="00C81F11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vAlign w:val="center"/>
          </w:tcPr>
          <w:p w:rsidR="00C81F11" w:rsidRPr="00C81F11" w:rsidRDefault="00C81F11" w:rsidP="00E5612A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 w:rsidRPr="00C81F11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/>
              </w:rPr>
              <w:t>Q</w:t>
            </w:r>
            <w:r w:rsidRPr="00C81F11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3</w:t>
            </w:r>
          </w:p>
        </w:tc>
      </w:tr>
      <w:tr w:rsidR="00E5612A" w:rsidTr="00C81F11">
        <w:trPr>
          <w:trHeight w:val="454"/>
          <w:jc w:val="center"/>
        </w:trPr>
        <w:tc>
          <w:tcPr>
            <w:tcW w:w="1644" w:type="dxa"/>
            <w:vAlign w:val="center"/>
          </w:tcPr>
          <w:p w:rsidR="00E5612A" w:rsidRDefault="00E5612A" w:rsidP="00E561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Сброс</w:t>
            </w:r>
          </w:p>
        </w:tc>
        <w:tc>
          <w:tcPr>
            <w:tcW w:w="0" w:type="auto"/>
            <w:vAlign w:val="center"/>
          </w:tcPr>
          <w:p w:rsidR="00E5612A" w:rsidRPr="00C81F11" w:rsidRDefault="00E5612A" w:rsidP="00E561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81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E5612A" w:rsidRPr="00C81F11" w:rsidRDefault="00E5612A" w:rsidP="00E561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81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E5612A" w:rsidRDefault="00E5612A" w:rsidP="00E561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×</w:t>
            </w:r>
          </w:p>
        </w:tc>
        <w:tc>
          <w:tcPr>
            <w:tcW w:w="0" w:type="auto"/>
            <w:vAlign w:val="center"/>
          </w:tcPr>
          <w:p w:rsidR="00E5612A" w:rsidRPr="00C81F11" w:rsidRDefault="00E5612A" w:rsidP="00E561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81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E5612A" w:rsidRPr="00C81F11" w:rsidRDefault="00E5612A" w:rsidP="00E561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81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E5612A" w:rsidRPr="00C81F11" w:rsidRDefault="00E5612A" w:rsidP="00E561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81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E5612A" w:rsidRPr="00C81F11" w:rsidRDefault="00E5612A" w:rsidP="00E561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81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C81F11" w:rsidTr="00C81F11">
        <w:trPr>
          <w:trHeight w:val="454"/>
          <w:jc w:val="center"/>
        </w:trPr>
        <w:tc>
          <w:tcPr>
            <w:tcW w:w="1644" w:type="dxa"/>
            <w:vMerge w:val="restart"/>
            <w:vAlign w:val="center"/>
          </w:tcPr>
          <w:p w:rsidR="00C81F11" w:rsidRDefault="00C81F11" w:rsidP="00E561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Счет</w:t>
            </w:r>
          </w:p>
        </w:tc>
        <w:tc>
          <w:tcPr>
            <w:tcW w:w="0" w:type="auto"/>
            <w:vAlign w:val="center"/>
          </w:tcPr>
          <w:p w:rsidR="00C81F11" w:rsidRPr="00C81F11" w:rsidRDefault="00C81F11" w:rsidP="00E561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81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C81F11" w:rsidRPr="00C81F11" w:rsidRDefault="00C81F11" w:rsidP="00E561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81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C81F11" w:rsidRDefault="00C81F11" w:rsidP="00E561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↓</w:t>
            </w:r>
          </w:p>
        </w:tc>
        <w:tc>
          <w:tcPr>
            <w:tcW w:w="0" w:type="auto"/>
            <w:gridSpan w:val="4"/>
            <w:vMerge w:val="restart"/>
            <w:vAlign w:val="center"/>
          </w:tcPr>
          <w:p w:rsidR="00C81F11" w:rsidRPr="00C81F11" w:rsidRDefault="00C81F11" w:rsidP="00C81F1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Увеличение кода</w:t>
            </w:r>
          </w:p>
        </w:tc>
      </w:tr>
      <w:tr w:rsidR="00C81F11" w:rsidTr="00C81F11">
        <w:trPr>
          <w:trHeight w:val="454"/>
          <w:jc w:val="center"/>
        </w:trPr>
        <w:tc>
          <w:tcPr>
            <w:tcW w:w="1644" w:type="dxa"/>
            <w:vMerge/>
            <w:vAlign w:val="center"/>
          </w:tcPr>
          <w:p w:rsidR="00C81F11" w:rsidRDefault="00C81F11" w:rsidP="00E561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C81F11" w:rsidRPr="00C81F11" w:rsidRDefault="00C81F11" w:rsidP="00E561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81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C81F11" w:rsidRPr="00C81F11" w:rsidRDefault="00C81F11" w:rsidP="00E561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81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C81F11" w:rsidRDefault="00C81F11" w:rsidP="00E561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↓</w:t>
            </w:r>
          </w:p>
        </w:tc>
        <w:tc>
          <w:tcPr>
            <w:tcW w:w="0" w:type="auto"/>
            <w:gridSpan w:val="4"/>
            <w:vMerge/>
            <w:vAlign w:val="center"/>
          </w:tcPr>
          <w:p w:rsidR="00C81F11" w:rsidRDefault="00C81F11" w:rsidP="00E561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81F11" w:rsidTr="00C81F11">
        <w:trPr>
          <w:trHeight w:val="454"/>
          <w:jc w:val="center"/>
        </w:trPr>
        <w:tc>
          <w:tcPr>
            <w:tcW w:w="1644" w:type="dxa"/>
            <w:vMerge/>
            <w:vAlign w:val="center"/>
          </w:tcPr>
          <w:p w:rsidR="00C81F11" w:rsidRDefault="00C81F11" w:rsidP="00E561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C81F11" w:rsidRPr="00C81F11" w:rsidRDefault="00C81F11" w:rsidP="00E561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81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C81F11" w:rsidRPr="00C81F11" w:rsidRDefault="00C81F11" w:rsidP="00E561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81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C81F11" w:rsidRDefault="00C81F11" w:rsidP="00E561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↓</w:t>
            </w:r>
          </w:p>
        </w:tc>
        <w:tc>
          <w:tcPr>
            <w:tcW w:w="0" w:type="auto"/>
            <w:gridSpan w:val="4"/>
            <w:vMerge/>
            <w:vAlign w:val="center"/>
          </w:tcPr>
          <w:p w:rsidR="00C81F11" w:rsidRDefault="00C81F11" w:rsidP="00E561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016623" w:rsidRPr="00016623" w:rsidRDefault="00016623" w:rsidP="00016623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B03BA" w:rsidRDefault="00016623" w:rsidP="001B03BA">
      <w:pPr>
        <w:tabs>
          <w:tab w:val="left" w:pos="1843"/>
        </w:tabs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B03BA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ru-RU"/>
        </w:rPr>
        <w:t>Примечания</w:t>
      </w:r>
      <w:r w:rsidR="001B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1B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0166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r w:rsidR="00230ABE" w:rsidRPr="00230A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символ </w:t>
      </w:r>
      <w:r w:rsidR="00E56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×</w:t>
      </w:r>
      <w:r w:rsidR="00E5612A" w:rsidRPr="00E56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30ABE" w:rsidRPr="00230A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обозначает безразличное состояние входа</w:t>
      </w:r>
      <w:r w:rsidR="001B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636459" w:rsidRDefault="001B03BA" w:rsidP="001B03BA">
      <w:pPr>
        <w:tabs>
          <w:tab w:val="left" w:pos="1843"/>
        </w:tabs>
        <w:spacing w:after="0"/>
        <w:ind w:left="708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B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016623" w:rsidRPr="000166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r w:rsidR="00230ABE" w:rsidRPr="00230A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символ</w:t>
      </w:r>
      <w:r w:rsidR="00230A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↓</w:t>
      </w:r>
      <w:r w:rsidR="00230ABE" w:rsidRPr="00230A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обозначает срез тактового сигнала</w:t>
      </w:r>
      <w:r w:rsidR="00016623" w:rsidRPr="000166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230ABE" w:rsidRDefault="00230ABE" w:rsidP="001B03BA">
      <w:pPr>
        <w:tabs>
          <w:tab w:val="left" w:pos="1843"/>
        </w:tabs>
        <w:spacing w:after="0"/>
        <w:ind w:left="708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30ABE" w:rsidRDefault="00230ABE" w:rsidP="00230ABE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0A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Микросхема имеет два входа асинхронного сброса R1 и R2, которые объединены логической функцией «И». При одновременной подаче сигналов логической 1 на входы сброса все триггеры устанавливаются в состояние логического 0. В режиме счета по срезу каждого тактового импульса, поступающего на вход С0, происходит увеличение выходного кода счетчика на единицу.</w:t>
      </w:r>
    </w:p>
    <w:p w:rsidR="00AE3B7D" w:rsidRDefault="00AE3B7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4136DF" w:rsidRPr="00230ABE" w:rsidRDefault="004136DF" w:rsidP="0088043E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B6B0B" w:rsidRPr="00E96833" w:rsidRDefault="00926292" w:rsidP="00E96833">
      <w:pPr>
        <w:pStyle w:val="a6"/>
        <w:numPr>
          <w:ilvl w:val="0"/>
          <w:numId w:val="1"/>
        </w:numPr>
        <w:spacing w:after="240"/>
        <w:ind w:left="714" w:hanging="357"/>
        <w:contextualSpacing w:val="0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926292">
        <w:rPr>
          <w:rFonts w:ascii="Times New Roman" w:hAnsi="Times New Roman" w:cs="Times New Roman"/>
          <w:b/>
          <w:caps/>
          <w:sz w:val="28"/>
          <w:szCs w:val="28"/>
        </w:rPr>
        <w:t xml:space="preserve">Исследование работы </w:t>
      </w:r>
      <w:r w:rsidR="00CA3368">
        <w:rPr>
          <w:rFonts w:ascii="Times New Roman" w:hAnsi="Times New Roman" w:cs="Times New Roman"/>
          <w:b/>
          <w:caps/>
          <w:sz w:val="28"/>
          <w:szCs w:val="28"/>
        </w:rPr>
        <w:t>ДВОИЧНОГО СЧ</w:t>
      </w:r>
      <w:r w:rsidR="007938C0">
        <w:rPr>
          <w:rFonts w:ascii="Times New Roman" w:hAnsi="Times New Roman" w:cs="Times New Roman"/>
          <w:b/>
          <w:caps/>
          <w:sz w:val="28"/>
          <w:szCs w:val="28"/>
        </w:rPr>
        <w:t>Е</w:t>
      </w:r>
      <w:r w:rsidR="00CA3368">
        <w:rPr>
          <w:rFonts w:ascii="Times New Roman" w:hAnsi="Times New Roman" w:cs="Times New Roman"/>
          <w:b/>
          <w:caps/>
          <w:sz w:val="28"/>
          <w:szCs w:val="28"/>
        </w:rPr>
        <w:t>ТЧИКА</w:t>
      </w:r>
    </w:p>
    <w:p w:rsidR="00C979D5" w:rsidRDefault="00926292" w:rsidP="00C979D5">
      <w:pPr>
        <w:pStyle w:val="a6"/>
        <w:numPr>
          <w:ilvl w:val="1"/>
          <w:numId w:val="1"/>
        </w:numPr>
        <w:spacing w:before="240" w:after="0"/>
        <w:rPr>
          <w:rFonts w:ascii="Times New Roman" w:hAnsi="Times New Roman" w:cs="Times New Roman"/>
          <w:b/>
          <w:sz w:val="28"/>
          <w:szCs w:val="28"/>
        </w:rPr>
      </w:pPr>
      <w:r w:rsidRPr="002A0700">
        <w:rPr>
          <w:rFonts w:ascii="Times New Roman" w:hAnsi="Times New Roman" w:cs="Times New Roman"/>
          <w:b/>
          <w:sz w:val="28"/>
          <w:szCs w:val="28"/>
        </w:rPr>
        <w:t>Статический режим</w:t>
      </w:r>
    </w:p>
    <w:p w:rsidR="00C979D5" w:rsidRPr="001B03BA" w:rsidRDefault="00C81F11" w:rsidP="00C979D5">
      <w:r>
        <w:rPr>
          <w:noProof/>
          <w:lang w:eastAsia="ru-RU"/>
        </w:rPr>
        <w:drawing>
          <wp:inline distT="0" distB="0" distL="0" distR="0" wp14:anchorId="4E5199A3" wp14:editId="2B7FEC8A">
            <wp:extent cx="5334000" cy="324802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9D5" w:rsidRDefault="00C979D5" w:rsidP="00C979D5">
      <w:pPr>
        <w:pStyle w:val="a5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Рис. </w:t>
      </w:r>
      <w:r w:rsidR="00C81F11">
        <w:rPr>
          <w:rFonts w:ascii="Times New Roman" w:hAnsi="Times New Roman" w:cs="Times New Roman"/>
          <w:color w:val="auto"/>
          <w:sz w:val="28"/>
        </w:rPr>
        <w:t>3</w:t>
      </w:r>
    </w:p>
    <w:p w:rsidR="00C979D5" w:rsidRPr="00C979D5" w:rsidRDefault="00C979D5" w:rsidP="00527939">
      <w:pPr>
        <w:pStyle w:val="a5"/>
        <w:keepNext/>
        <w:spacing w:after="0"/>
        <w:ind w:right="2976"/>
        <w:jc w:val="right"/>
        <w:rPr>
          <w:rFonts w:ascii="Times New Roman" w:hAnsi="Times New Roman" w:cs="Times New Roman"/>
          <w:i w:val="0"/>
          <w:color w:val="auto"/>
          <w:sz w:val="28"/>
        </w:rPr>
      </w:pPr>
      <w:r w:rsidRPr="00FB6B0B">
        <w:rPr>
          <w:rFonts w:ascii="Times New Roman" w:hAnsi="Times New Roman" w:cs="Times New Roman"/>
          <w:i w:val="0"/>
          <w:color w:val="auto"/>
          <w:sz w:val="28"/>
        </w:rPr>
        <w:t xml:space="preserve">Таблица </w:t>
      </w:r>
      <w:r w:rsidR="00016623">
        <w:rPr>
          <w:rFonts w:ascii="Times New Roman" w:hAnsi="Times New Roman" w:cs="Times New Roman"/>
          <w:i w:val="0"/>
          <w:color w:val="auto"/>
          <w:sz w:val="28"/>
        </w:rPr>
        <w:t>2</w:t>
      </w:r>
    </w:p>
    <w:p w:rsidR="00C979D5" w:rsidRDefault="00C81F11" w:rsidP="00C979D5">
      <w:pPr>
        <w:contextualSpacing/>
      </w:pPr>
      <w:r>
        <w:rPr>
          <w:noProof/>
          <w:lang w:eastAsia="ru-RU"/>
        </w:rPr>
        <w:drawing>
          <wp:inline distT="0" distB="0" distL="0" distR="0" wp14:anchorId="70B6647B" wp14:editId="2039AD4F">
            <wp:extent cx="4015740" cy="1973580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r="4615" b="1801"/>
                    <a:stretch/>
                  </pic:blipFill>
                  <pic:spPr bwMode="auto">
                    <a:xfrm>
                      <a:off x="0" y="0"/>
                      <a:ext cx="40157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F11" w:rsidRPr="001B03BA" w:rsidRDefault="00C81F11" w:rsidP="00C979D5">
      <w:r>
        <w:rPr>
          <w:noProof/>
          <w:lang w:eastAsia="ru-RU"/>
        </w:rPr>
        <w:drawing>
          <wp:inline distT="0" distB="0" distL="0" distR="0" wp14:anchorId="15149188" wp14:editId="511FC4F4">
            <wp:extent cx="4015740" cy="1043940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t="29573" r="4615" b="18483"/>
                    <a:stretch/>
                  </pic:blipFill>
                  <pic:spPr bwMode="auto">
                    <a:xfrm>
                      <a:off x="0" y="0"/>
                      <a:ext cx="40157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B7D" w:rsidRDefault="00C81F11" w:rsidP="00016623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81F11">
        <w:rPr>
          <w:rFonts w:ascii="Times New Roman" w:hAnsi="Times New Roman" w:cs="Times New Roman"/>
          <w:sz w:val="28"/>
          <w:szCs w:val="28"/>
        </w:rPr>
        <w:t>Данный счётчик суммирующий (счёт ведётся вверх от меньших значений к большим), К</w:t>
      </w:r>
      <w:r w:rsidRPr="00C81F11">
        <w:rPr>
          <w:rFonts w:ascii="Times New Roman" w:hAnsi="Times New Roman" w:cs="Times New Roman"/>
          <w:sz w:val="28"/>
          <w:szCs w:val="28"/>
          <w:vertAlign w:val="subscript"/>
        </w:rPr>
        <w:t>СЧ</w:t>
      </w:r>
      <w:r w:rsidRPr="00C81F11">
        <w:rPr>
          <w:rFonts w:ascii="Times New Roman" w:hAnsi="Times New Roman" w:cs="Times New Roman"/>
          <w:sz w:val="28"/>
          <w:szCs w:val="28"/>
        </w:rPr>
        <w:t xml:space="preserve"> = 16.</w:t>
      </w:r>
    </w:p>
    <w:p w:rsidR="00AE3B7D" w:rsidRDefault="00AE3B7D" w:rsidP="00016623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C979D5" w:rsidRPr="00C979D5" w:rsidRDefault="00C979D5" w:rsidP="00C979D5">
      <w:pPr>
        <w:pStyle w:val="a6"/>
        <w:numPr>
          <w:ilvl w:val="1"/>
          <w:numId w:val="1"/>
        </w:numPr>
        <w:spacing w:after="12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</w:pPr>
      <w:r w:rsidRPr="00C979D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lastRenderedPageBreak/>
        <w:t>Динамический режим</w:t>
      </w:r>
    </w:p>
    <w:p w:rsidR="00C979D5" w:rsidRPr="00C979D5" w:rsidRDefault="00C81F11" w:rsidP="00C979D5">
      <w:pPr>
        <w:pStyle w:val="a6"/>
        <w:numPr>
          <w:ilvl w:val="2"/>
          <w:numId w:val="1"/>
        </w:numPr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val="en-US" w:eastAsia="ru-RU"/>
        </w:rPr>
        <w:t xml:space="preserve">R1 = R2 = </w:t>
      </w:r>
      <w:r w:rsidR="00C979D5" w:rsidRPr="00C979D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0</w:t>
      </w:r>
    </w:p>
    <w:p w:rsidR="00C979D5" w:rsidRDefault="00C81F11" w:rsidP="00C979D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DF5855" wp14:editId="6D4C6A3A">
            <wp:extent cx="5334000" cy="324802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EAE" w:rsidRPr="00527939" w:rsidRDefault="00191EAE" w:rsidP="00191EAE">
      <w:pPr>
        <w:pStyle w:val="a5"/>
        <w:jc w:val="center"/>
        <w:rPr>
          <w:rFonts w:ascii="Times New Roman" w:hAnsi="Times New Roman" w:cs="Times New Roman"/>
          <w:color w:val="auto"/>
          <w:sz w:val="28"/>
          <w:lang w:val="en-US"/>
        </w:rPr>
      </w:pPr>
      <w:r>
        <w:rPr>
          <w:rFonts w:ascii="Times New Roman" w:hAnsi="Times New Roman" w:cs="Times New Roman"/>
          <w:color w:val="auto"/>
          <w:sz w:val="28"/>
        </w:rPr>
        <w:t xml:space="preserve">Рис. </w:t>
      </w:r>
      <w:r w:rsidR="00527939">
        <w:rPr>
          <w:rFonts w:ascii="Times New Roman" w:hAnsi="Times New Roman" w:cs="Times New Roman"/>
          <w:color w:val="auto"/>
          <w:sz w:val="28"/>
          <w:lang w:val="en-US"/>
        </w:rPr>
        <w:t>4</w:t>
      </w:r>
    </w:p>
    <w:p w:rsidR="00651813" w:rsidRPr="00B32F13" w:rsidRDefault="00C81F11" w:rsidP="00047D04">
      <w:pPr>
        <w:pStyle w:val="a6"/>
        <w:numPr>
          <w:ilvl w:val="2"/>
          <w:numId w:val="1"/>
        </w:num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R1 = 1, R2 = 0</w:t>
      </w:r>
    </w:p>
    <w:p w:rsidR="00B32F13" w:rsidRDefault="003756B8" w:rsidP="00B32F13">
      <w:r>
        <w:rPr>
          <w:noProof/>
          <w:lang w:eastAsia="ru-RU"/>
        </w:rPr>
        <w:drawing>
          <wp:inline distT="0" distB="0" distL="0" distR="0" wp14:anchorId="5E8706CB" wp14:editId="7D1C7142">
            <wp:extent cx="5334000" cy="3248025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C06" w:rsidRPr="00527939" w:rsidRDefault="00577C06" w:rsidP="00577C06">
      <w:pPr>
        <w:pStyle w:val="a5"/>
        <w:jc w:val="center"/>
        <w:rPr>
          <w:rFonts w:ascii="Times New Roman" w:hAnsi="Times New Roman" w:cs="Times New Roman"/>
          <w:color w:val="auto"/>
          <w:sz w:val="28"/>
          <w:lang w:val="en-US"/>
        </w:rPr>
      </w:pPr>
      <w:r>
        <w:rPr>
          <w:rFonts w:ascii="Times New Roman" w:hAnsi="Times New Roman" w:cs="Times New Roman"/>
          <w:color w:val="auto"/>
          <w:sz w:val="28"/>
        </w:rPr>
        <w:t xml:space="preserve">Рис. </w:t>
      </w:r>
      <w:r w:rsidR="00527939">
        <w:rPr>
          <w:rFonts w:ascii="Times New Roman" w:hAnsi="Times New Roman" w:cs="Times New Roman"/>
          <w:color w:val="auto"/>
          <w:sz w:val="28"/>
          <w:lang w:val="en-US"/>
        </w:rPr>
        <w:t>5</w:t>
      </w:r>
    </w:p>
    <w:p w:rsidR="00577C06" w:rsidRDefault="00577C06" w:rsidP="00577C06"/>
    <w:p w:rsidR="00577C06" w:rsidRPr="00577C06" w:rsidRDefault="00577C06" w:rsidP="00577C06"/>
    <w:p w:rsidR="00730EC2" w:rsidRPr="003756B8" w:rsidRDefault="00C81F11" w:rsidP="00577C06">
      <w:pPr>
        <w:pStyle w:val="a6"/>
        <w:numPr>
          <w:ilvl w:val="2"/>
          <w:numId w:val="1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lastRenderedPageBreak/>
        <w:t>R1 = 0, R2 = 1</w:t>
      </w:r>
    </w:p>
    <w:p w:rsidR="003756B8" w:rsidRPr="003756B8" w:rsidRDefault="003756B8" w:rsidP="003756B8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03A8EB2" wp14:editId="51811E27">
            <wp:extent cx="5334000" cy="324802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C06" w:rsidRDefault="00577C06" w:rsidP="00577C06">
      <w:pPr>
        <w:rPr>
          <w:rFonts w:ascii="Times New Roman" w:hAnsi="Times New Roman" w:cs="Times New Roman"/>
          <w:b/>
          <w:i/>
          <w:sz w:val="28"/>
        </w:rPr>
      </w:pPr>
    </w:p>
    <w:p w:rsidR="00577C06" w:rsidRPr="00527939" w:rsidRDefault="00577C06" w:rsidP="00577C06">
      <w:pPr>
        <w:pStyle w:val="a5"/>
        <w:jc w:val="center"/>
        <w:rPr>
          <w:rFonts w:ascii="Times New Roman" w:hAnsi="Times New Roman" w:cs="Times New Roman"/>
          <w:color w:val="auto"/>
          <w:sz w:val="28"/>
          <w:lang w:val="en-US"/>
        </w:rPr>
      </w:pPr>
      <w:r>
        <w:rPr>
          <w:rFonts w:ascii="Times New Roman" w:hAnsi="Times New Roman" w:cs="Times New Roman"/>
          <w:color w:val="auto"/>
          <w:sz w:val="28"/>
        </w:rPr>
        <w:t xml:space="preserve">Рис. </w:t>
      </w:r>
      <w:r w:rsidR="00527939">
        <w:rPr>
          <w:rFonts w:ascii="Times New Roman" w:hAnsi="Times New Roman" w:cs="Times New Roman"/>
          <w:color w:val="auto"/>
          <w:sz w:val="28"/>
          <w:lang w:val="en-US"/>
        </w:rPr>
        <w:t>6</w:t>
      </w:r>
    </w:p>
    <w:p w:rsidR="00577C06" w:rsidRPr="00577C06" w:rsidRDefault="00C81F11" w:rsidP="00577C06">
      <w:pPr>
        <w:pStyle w:val="a6"/>
        <w:numPr>
          <w:ilvl w:val="2"/>
          <w:numId w:val="1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t>R1 = R2 = 1</w:t>
      </w:r>
    </w:p>
    <w:p w:rsidR="00577C06" w:rsidRDefault="00527939" w:rsidP="00577C06">
      <w:pPr>
        <w:rPr>
          <w:rFonts w:ascii="Times New Roman" w:hAnsi="Times New Roman" w:cs="Times New Roman"/>
          <w:b/>
          <w:i/>
          <w:sz w:val="28"/>
        </w:rPr>
      </w:pPr>
      <w:r>
        <w:rPr>
          <w:noProof/>
          <w:lang w:eastAsia="ru-RU"/>
        </w:rPr>
        <w:drawing>
          <wp:inline distT="0" distB="0" distL="0" distR="0" wp14:anchorId="27E10DAA" wp14:editId="7FD60686">
            <wp:extent cx="5334000" cy="324802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C06" w:rsidRPr="00527939" w:rsidRDefault="00577C06" w:rsidP="00577C06">
      <w:pPr>
        <w:pStyle w:val="a5"/>
        <w:jc w:val="center"/>
        <w:rPr>
          <w:rFonts w:ascii="Times New Roman" w:hAnsi="Times New Roman" w:cs="Times New Roman"/>
          <w:color w:val="auto"/>
          <w:sz w:val="28"/>
          <w:lang w:val="en-US"/>
        </w:rPr>
      </w:pPr>
      <w:r>
        <w:rPr>
          <w:rFonts w:ascii="Times New Roman" w:hAnsi="Times New Roman" w:cs="Times New Roman"/>
          <w:color w:val="auto"/>
          <w:sz w:val="28"/>
        </w:rPr>
        <w:t xml:space="preserve">Рис. </w:t>
      </w:r>
      <w:r w:rsidR="00527939">
        <w:rPr>
          <w:rFonts w:ascii="Times New Roman" w:hAnsi="Times New Roman" w:cs="Times New Roman"/>
          <w:color w:val="auto"/>
          <w:sz w:val="28"/>
          <w:lang w:val="en-US"/>
        </w:rPr>
        <w:t>7</w:t>
      </w:r>
    </w:p>
    <w:p w:rsidR="00577C06" w:rsidRDefault="00577C06" w:rsidP="00577C06"/>
    <w:p w:rsidR="00577C06" w:rsidRDefault="00577C06" w:rsidP="00577C06"/>
    <w:p w:rsidR="009969B3" w:rsidRPr="009969B3" w:rsidRDefault="009969B3" w:rsidP="009969B3">
      <w:pPr>
        <w:pStyle w:val="a6"/>
        <w:numPr>
          <w:ilvl w:val="0"/>
          <w:numId w:val="1"/>
        </w:numPr>
        <w:spacing w:after="120"/>
        <w:jc w:val="center"/>
        <w:rPr>
          <w:rFonts w:ascii="Times New Roman" w:hAnsi="Times New Roman" w:cs="Times New Roman"/>
          <w:b/>
          <w:caps/>
          <w:sz w:val="28"/>
        </w:rPr>
      </w:pPr>
      <w:r w:rsidRPr="009969B3">
        <w:rPr>
          <w:rFonts w:ascii="Times New Roman" w:hAnsi="Times New Roman" w:cs="Times New Roman"/>
          <w:b/>
          <w:caps/>
          <w:sz w:val="28"/>
        </w:rPr>
        <w:lastRenderedPageBreak/>
        <w:t>Вывод.</w:t>
      </w:r>
    </w:p>
    <w:p w:rsidR="001816D9" w:rsidRPr="009B49E4" w:rsidRDefault="00146187" w:rsidP="001816D9">
      <w:pPr>
        <w:spacing w:after="0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1816D9" w:rsidRPr="009B49E4">
        <w:rPr>
          <w:rFonts w:ascii="Times New Roman" w:hAnsi="Times New Roman" w:cs="Times New Roman"/>
          <w:sz w:val="28"/>
        </w:rPr>
        <w:t xml:space="preserve">В ходе работы было проведено исследование </w:t>
      </w:r>
      <w:r w:rsidR="001816D9">
        <w:rPr>
          <w:rFonts w:ascii="Times New Roman" w:hAnsi="Times New Roman" w:cs="Times New Roman"/>
          <w:sz w:val="28"/>
        </w:rPr>
        <w:t>двоичного счётчика</w:t>
      </w:r>
      <w:r w:rsidR="001816D9" w:rsidRPr="009B49E4">
        <w:rPr>
          <w:rFonts w:ascii="Times New Roman" w:hAnsi="Times New Roman" w:cs="Times New Roman"/>
          <w:sz w:val="28"/>
        </w:rPr>
        <w:t xml:space="preserve">. Были построены временные диаграммы состояний, получена таблица переходов </w:t>
      </w:r>
      <w:r w:rsidR="001816D9">
        <w:rPr>
          <w:rFonts w:ascii="Times New Roman" w:hAnsi="Times New Roman" w:cs="Times New Roman"/>
          <w:sz w:val="28"/>
        </w:rPr>
        <w:t>двоичного счётчика</w:t>
      </w:r>
      <w:r w:rsidR="001816D9" w:rsidRPr="009B49E4">
        <w:rPr>
          <w:rFonts w:ascii="Times New Roman" w:hAnsi="Times New Roman" w:cs="Times New Roman"/>
          <w:sz w:val="28"/>
        </w:rPr>
        <w:t>.</w:t>
      </w:r>
    </w:p>
    <w:p w:rsidR="001816D9" w:rsidRPr="009969B3" w:rsidRDefault="001816D9" w:rsidP="001816D9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9B49E4">
        <w:rPr>
          <w:rFonts w:ascii="Times New Roman" w:hAnsi="Times New Roman" w:cs="Times New Roman"/>
          <w:sz w:val="28"/>
        </w:rPr>
        <w:t>Экспериментальные данные согласуются с теоретическими.</w:t>
      </w:r>
    </w:p>
    <w:p w:rsidR="00146187" w:rsidRDefault="00146187" w:rsidP="005722D2">
      <w:pPr>
        <w:spacing w:after="120"/>
        <w:ind w:firstLine="851"/>
        <w:jc w:val="both"/>
        <w:rPr>
          <w:rFonts w:ascii="Times New Roman" w:hAnsi="Times New Roman" w:cs="Times New Roman"/>
          <w:sz w:val="28"/>
        </w:rPr>
      </w:pPr>
    </w:p>
    <w:sectPr w:rsidR="00146187" w:rsidSect="00443580">
      <w:footerReference w:type="default" r:id="rId17"/>
      <w:type w:val="continuous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770E" w:rsidRDefault="00F9770E" w:rsidP="00BF6463">
      <w:pPr>
        <w:spacing w:after="0" w:line="240" w:lineRule="auto"/>
      </w:pPr>
      <w:r>
        <w:separator/>
      </w:r>
    </w:p>
  </w:endnote>
  <w:endnote w:type="continuationSeparator" w:id="0">
    <w:p w:rsidR="00F9770E" w:rsidRDefault="00F9770E" w:rsidP="00BF64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4"/>
      </w:rPr>
      <w:id w:val="-1193526885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CC0186" w:rsidRPr="00BF6463" w:rsidRDefault="00CC0186">
        <w:pPr>
          <w:pStyle w:val="a9"/>
          <w:jc w:val="center"/>
          <w:rPr>
            <w:rFonts w:ascii="Times New Roman" w:hAnsi="Times New Roman" w:cs="Times New Roman"/>
            <w:sz w:val="24"/>
          </w:rPr>
        </w:pPr>
        <w:r w:rsidRPr="00BF6463">
          <w:rPr>
            <w:rFonts w:ascii="Times New Roman" w:hAnsi="Times New Roman" w:cs="Times New Roman"/>
            <w:sz w:val="28"/>
          </w:rPr>
          <w:fldChar w:fldCharType="begin"/>
        </w:r>
        <w:r w:rsidRPr="00BF6463">
          <w:rPr>
            <w:rFonts w:ascii="Times New Roman" w:hAnsi="Times New Roman" w:cs="Times New Roman"/>
            <w:sz w:val="28"/>
          </w:rPr>
          <w:instrText>PAGE   \* MERGEFORMAT</w:instrText>
        </w:r>
        <w:r w:rsidRPr="00BF6463">
          <w:rPr>
            <w:rFonts w:ascii="Times New Roman" w:hAnsi="Times New Roman" w:cs="Times New Roman"/>
            <w:sz w:val="28"/>
          </w:rPr>
          <w:fldChar w:fldCharType="separate"/>
        </w:r>
        <w:r w:rsidR="00487B5E">
          <w:rPr>
            <w:rFonts w:ascii="Times New Roman" w:hAnsi="Times New Roman" w:cs="Times New Roman"/>
            <w:noProof/>
            <w:sz w:val="28"/>
          </w:rPr>
          <w:t>1</w:t>
        </w:r>
        <w:r w:rsidRPr="00BF6463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CC0186" w:rsidRDefault="00CC0186">
    <w:pPr>
      <w:pStyle w:val="a9"/>
    </w:pPr>
  </w:p>
  <w:p w:rsidR="00CC0186" w:rsidRDefault="00CC018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770E" w:rsidRDefault="00F9770E" w:rsidP="00BF6463">
      <w:pPr>
        <w:spacing w:after="0" w:line="240" w:lineRule="auto"/>
      </w:pPr>
      <w:r>
        <w:separator/>
      </w:r>
    </w:p>
  </w:footnote>
  <w:footnote w:type="continuationSeparator" w:id="0">
    <w:p w:rsidR="00F9770E" w:rsidRDefault="00F9770E" w:rsidP="00BF64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07A2F39"/>
    <w:multiLevelType w:val="multilevel"/>
    <w:tmpl w:val="61C05BE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/>
        <w:i w:val="0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ascii="Times New Roman" w:hAnsi="Times New Roman" w:cs="Times New Roman" w:hint="default"/>
        <w:b/>
        <w:sz w:val="28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6DAB"/>
    <w:rsid w:val="00002171"/>
    <w:rsid w:val="00016623"/>
    <w:rsid w:val="00041767"/>
    <w:rsid w:val="00047D04"/>
    <w:rsid w:val="000536F1"/>
    <w:rsid w:val="000626CF"/>
    <w:rsid w:val="0006541E"/>
    <w:rsid w:val="00070949"/>
    <w:rsid w:val="00070A9D"/>
    <w:rsid w:val="00076BBB"/>
    <w:rsid w:val="00077D48"/>
    <w:rsid w:val="00081529"/>
    <w:rsid w:val="000A343B"/>
    <w:rsid w:val="000B66E0"/>
    <w:rsid w:val="000C1604"/>
    <w:rsid w:val="000C2931"/>
    <w:rsid w:val="000C3727"/>
    <w:rsid w:val="000D6BBF"/>
    <w:rsid w:val="000F5504"/>
    <w:rsid w:val="00100E3A"/>
    <w:rsid w:val="0011484B"/>
    <w:rsid w:val="001155D1"/>
    <w:rsid w:val="00117837"/>
    <w:rsid w:val="00117E3B"/>
    <w:rsid w:val="00120CEF"/>
    <w:rsid w:val="00124751"/>
    <w:rsid w:val="00125866"/>
    <w:rsid w:val="00127729"/>
    <w:rsid w:val="00130319"/>
    <w:rsid w:val="00131B41"/>
    <w:rsid w:val="00140161"/>
    <w:rsid w:val="001426D8"/>
    <w:rsid w:val="00146187"/>
    <w:rsid w:val="00147B7C"/>
    <w:rsid w:val="001506AC"/>
    <w:rsid w:val="0015179A"/>
    <w:rsid w:val="0015241C"/>
    <w:rsid w:val="001559B3"/>
    <w:rsid w:val="00156498"/>
    <w:rsid w:val="001656E1"/>
    <w:rsid w:val="00174150"/>
    <w:rsid w:val="001816D9"/>
    <w:rsid w:val="00182A05"/>
    <w:rsid w:val="00184B8E"/>
    <w:rsid w:val="00191EAE"/>
    <w:rsid w:val="00195474"/>
    <w:rsid w:val="00195787"/>
    <w:rsid w:val="001A63D2"/>
    <w:rsid w:val="001B03BA"/>
    <w:rsid w:val="001B2D7F"/>
    <w:rsid w:val="001D07F0"/>
    <w:rsid w:val="001E3AE9"/>
    <w:rsid w:val="001E53CA"/>
    <w:rsid w:val="001E5B9F"/>
    <w:rsid w:val="00207DE3"/>
    <w:rsid w:val="00227825"/>
    <w:rsid w:val="00230ABE"/>
    <w:rsid w:val="00232CBA"/>
    <w:rsid w:val="00234102"/>
    <w:rsid w:val="00246CB1"/>
    <w:rsid w:val="00247149"/>
    <w:rsid w:val="00250B3D"/>
    <w:rsid w:val="00251D00"/>
    <w:rsid w:val="002535B9"/>
    <w:rsid w:val="00256CBD"/>
    <w:rsid w:val="002604C6"/>
    <w:rsid w:val="00270F19"/>
    <w:rsid w:val="0027747C"/>
    <w:rsid w:val="00280348"/>
    <w:rsid w:val="002A0700"/>
    <w:rsid w:val="002B29A5"/>
    <w:rsid w:val="002C27D1"/>
    <w:rsid w:val="002C4E54"/>
    <w:rsid w:val="002D58C4"/>
    <w:rsid w:val="002D7169"/>
    <w:rsid w:val="002E7812"/>
    <w:rsid w:val="002F4BF4"/>
    <w:rsid w:val="002F6ED7"/>
    <w:rsid w:val="00302A03"/>
    <w:rsid w:val="003032D3"/>
    <w:rsid w:val="00306D4D"/>
    <w:rsid w:val="00311450"/>
    <w:rsid w:val="003162E3"/>
    <w:rsid w:val="00320775"/>
    <w:rsid w:val="003279BD"/>
    <w:rsid w:val="00330D66"/>
    <w:rsid w:val="0033155C"/>
    <w:rsid w:val="003329B5"/>
    <w:rsid w:val="00332FE9"/>
    <w:rsid w:val="003458A0"/>
    <w:rsid w:val="003756B8"/>
    <w:rsid w:val="00377B03"/>
    <w:rsid w:val="00384838"/>
    <w:rsid w:val="00391A3C"/>
    <w:rsid w:val="003A030F"/>
    <w:rsid w:val="003A4214"/>
    <w:rsid w:val="003B08DD"/>
    <w:rsid w:val="003D096F"/>
    <w:rsid w:val="003D5B72"/>
    <w:rsid w:val="003E7A3E"/>
    <w:rsid w:val="003F133E"/>
    <w:rsid w:val="003F7D8D"/>
    <w:rsid w:val="00401465"/>
    <w:rsid w:val="0040157E"/>
    <w:rsid w:val="00404990"/>
    <w:rsid w:val="00411450"/>
    <w:rsid w:val="00412376"/>
    <w:rsid w:val="004136DF"/>
    <w:rsid w:val="0042006E"/>
    <w:rsid w:val="004216F8"/>
    <w:rsid w:val="00422DCB"/>
    <w:rsid w:val="00436217"/>
    <w:rsid w:val="00437B67"/>
    <w:rsid w:val="00437E6B"/>
    <w:rsid w:val="00443580"/>
    <w:rsid w:val="004464E1"/>
    <w:rsid w:val="00454058"/>
    <w:rsid w:val="00454A00"/>
    <w:rsid w:val="0045591F"/>
    <w:rsid w:val="00456DEE"/>
    <w:rsid w:val="00463080"/>
    <w:rsid w:val="00466DAB"/>
    <w:rsid w:val="004809BB"/>
    <w:rsid w:val="00480CB9"/>
    <w:rsid w:val="00481AF8"/>
    <w:rsid w:val="004877AB"/>
    <w:rsid w:val="00487B5E"/>
    <w:rsid w:val="00493B1B"/>
    <w:rsid w:val="004A628A"/>
    <w:rsid w:val="004B5783"/>
    <w:rsid w:val="004C14F2"/>
    <w:rsid w:val="004C52B3"/>
    <w:rsid w:val="004D2D76"/>
    <w:rsid w:val="004D4464"/>
    <w:rsid w:val="004D7E36"/>
    <w:rsid w:val="004E0A78"/>
    <w:rsid w:val="004E3DFD"/>
    <w:rsid w:val="004E481A"/>
    <w:rsid w:val="004F160F"/>
    <w:rsid w:val="00507F6A"/>
    <w:rsid w:val="00511E50"/>
    <w:rsid w:val="005167A1"/>
    <w:rsid w:val="00527939"/>
    <w:rsid w:val="0053657D"/>
    <w:rsid w:val="005371C2"/>
    <w:rsid w:val="005413EE"/>
    <w:rsid w:val="00545596"/>
    <w:rsid w:val="00546D98"/>
    <w:rsid w:val="005527BD"/>
    <w:rsid w:val="00563FC9"/>
    <w:rsid w:val="005722D2"/>
    <w:rsid w:val="00574908"/>
    <w:rsid w:val="00577C06"/>
    <w:rsid w:val="00594595"/>
    <w:rsid w:val="005C6DD4"/>
    <w:rsid w:val="005D5908"/>
    <w:rsid w:val="005D73DD"/>
    <w:rsid w:val="0061060E"/>
    <w:rsid w:val="00612054"/>
    <w:rsid w:val="0062205C"/>
    <w:rsid w:val="006235B7"/>
    <w:rsid w:val="00627C05"/>
    <w:rsid w:val="00631293"/>
    <w:rsid w:val="00632D3D"/>
    <w:rsid w:val="006350FF"/>
    <w:rsid w:val="00636459"/>
    <w:rsid w:val="006440C5"/>
    <w:rsid w:val="00647793"/>
    <w:rsid w:val="00650F3A"/>
    <w:rsid w:val="00651813"/>
    <w:rsid w:val="006659F6"/>
    <w:rsid w:val="006670DE"/>
    <w:rsid w:val="00670F9C"/>
    <w:rsid w:val="00681FDF"/>
    <w:rsid w:val="0069516C"/>
    <w:rsid w:val="0069709D"/>
    <w:rsid w:val="006A5757"/>
    <w:rsid w:val="006A77ED"/>
    <w:rsid w:val="006A7D55"/>
    <w:rsid w:val="006B4B27"/>
    <w:rsid w:val="006B54A4"/>
    <w:rsid w:val="006C2867"/>
    <w:rsid w:val="006C3529"/>
    <w:rsid w:val="006D1627"/>
    <w:rsid w:val="006D5D80"/>
    <w:rsid w:val="006D6B11"/>
    <w:rsid w:val="006E3BF3"/>
    <w:rsid w:val="006E5518"/>
    <w:rsid w:val="006E5768"/>
    <w:rsid w:val="00701D57"/>
    <w:rsid w:val="00707021"/>
    <w:rsid w:val="007106AD"/>
    <w:rsid w:val="00710790"/>
    <w:rsid w:val="00730EC2"/>
    <w:rsid w:val="00733C31"/>
    <w:rsid w:val="00742DAD"/>
    <w:rsid w:val="00743FA2"/>
    <w:rsid w:val="00754EE2"/>
    <w:rsid w:val="00766296"/>
    <w:rsid w:val="00766849"/>
    <w:rsid w:val="00775142"/>
    <w:rsid w:val="00783074"/>
    <w:rsid w:val="007859B5"/>
    <w:rsid w:val="007938C0"/>
    <w:rsid w:val="007A4DE0"/>
    <w:rsid w:val="007C1E4B"/>
    <w:rsid w:val="007D09FB"/>
    <w:rsid w:val="007D1284"/>
    <w:rsid w:val="007D2076"/>
    <w:rsid w:val="007D74AD"/>
    <w:rsid w:val="007E63A1"/>
    <w:rsid w:val="007F4C66"/>
    <w:rsid w:val="0080473B"/>
    <w:rsid w:val="0080515A"/>
    <w:rsid w:val="00807F6F"/>
    <w:rsid w:val="008243EC"/>
    <w:rsid w:val="0083253E"/>
    <w:rsid w:val="00845A79"/>
    <w:rsid w:val="008561A6"/>
    <w:rsid w:val="00862216"/>
    <w:rsid w:val="00863BE3"/>
    <w:rsid w:val="00870E16"/>
    <w:rsid w:val="00872040"/>
    <w:rsid w:val="0088043E"/>
    <w:rsid w:val="008828D0"/>
    <w:rsid w:val="008850A6"/>
    <w:rsid w:val="0089117E"/>
    <w:rsid w:val="00893FD5"/>
    <w:rsid w:val="00894272"/>
    <w:rsid w:val="00894E45"/>
    <w:rsid w:val="00896FCE"/>
    <w:rsid w:val="008A0BEA"/>
    <w:rsid w:val="008B1CB2"/>
    <w:rsid w:val="008B32D5"/>
    <w:rsid w:val="008C006D"/>
    <w:rsid w:val="008C12DD"/>
    <w:rsid w:val="008D3842"/>
    <w:rsid w:val="008D5EC3"/>
    <w:rsid w:val="008D69D0"/>
    <w:rsid w:val="008D73C8"/>
    <w:rsid w:val="008E0CF7"/>
    <w:rsid w:val="008E41C1"/>
    <w:rsid w:val="008F1A2A"/>
    <w:rsid w:val="008F1DDC"/>
    <w:rsid w:val="008F2E65"/>
    <w:rsid w:val="008F344E"/>
    <w:rsid w:val="008F3A69"/>
    <w:rsid w:val="008F407F"/>
    <w:rsid w:val="00926292"/>
    <w:rsid w:val="009462DF"/>
    <w:rsid w:val="00951EFC"/>
    <w:rsid w:val="00956735"/>
    <w:rsid w:val="00966151"/>
    <w:rsid w:val="00970B31"/>
    <w:rsid w:val="00981052"/>
    <w:rsid w:val="00991048"/>
    <w:rsid w:val="00991078"/>
    <w:rsid w:val="0099257C"/>
    <w:rsid w:val="009969B3"/>
    <w:rsid w:val="009B3D0A"/>
    <w:rsid w:val="009B44B4"/>
    <w:rsid w:val="009B4F72"/>
    <w:rsid w:val="009C683F"/>
    <w:rsid w:val="009D0373"/>
    <w:rsid w:val="009E1D44"/>
    <w:rsid w:val="009F7A4C"/>
    <w:rsid w:val="00A0506B"/>
    <w:rsid w:val="00A0581E"/>
    <w:rsid w:val="00A12663"/>
    <w:rsid w:val="00A13985"/>
    <w:rsid w:val="00A344B0"/>
    <w:rsid w:val="00A41CA9"/>
    <w:rsid w:val="00A46982"/>
    <w:rsid w:val="00A62417"/>
    <w:rsid w:val="00A6770D"/>
    <w:rsid w:val="00A70300"/>
    <w:rsid w:val="00A74B1A"/>
    <w:rsid w:val="00A90A20"/>
    <w:rsid w:val="00A93601"/>
    <w:rsid w:val="00AA0F18"/>
    <w:rsid w:val="00AA3806"/>
    <w:rsid w:val="00AB277D"/>
    <w:rsid w:val="00AD5105"/>
    <w:rsid w:val="00AD6D24"/>
    <w:rsid w:val="00AE3B7D"/>
    <w:rsid w:val="00B12D52"/>
    <w:rsid w:val="00B23F74"/>
    <w:rsid w:val="00B32F13"/>
    <w:rsid w:val="00B4205E"/>
    <w:rsid w:val="00B42ACD"/>
    <w:rsid w:val="00B4583C"/>
    <w:rsid w:val="00B461A2"/>
    <w:rsid w:val="00B47CA1"/>
    <w:rsid w:val="00B63439"/>
    <w:rsid w:val="00B65283"/>
    <w:rsid w:val="00B71D4A"/>
    <w:rsid w:val="00B86E37"/>
    <w:rsid w:val="00B95361"/>
    <w:rsid w:val="00B964B7"/>
    <w:rsid w:val="00BB1AC2"/>
    <w:rsid w:val="00BB68A3"/>
    <w:rsid w:val="00BB73CD"/>
    <w:rsid w:val="00BE003D"/>
    <w:rsid w:val="00BF6463"/>
    <w:rsid w:val="00C43B10"/>
    <w:rsid w:val="00C620F5"/>
    <w:rsid w:val="00C74DE2"/>
    <w:rsid w:val="00C816E9"/>
    <w:rsid w:val="00C81F11"/>
    <w:rsid w:val="00C86356"/>
    <w:rsid w:val="00C9136A"/>
    <w:rsid w:val="00C979D5"/>
    <w:rsid w:val="00CA3368"/>
    <w:rsid w:val="00CA6B68"/>
    <w:rsid w:val="00CB2A2B"/>
    <w:rsid w:val="00CC0186"/>
    <w:rsid w:val="00CC192C"/>
    <w:rsid w:val="00CC6EDE"/>
    <w:rsid w:val="00CC7E82"/>
    <w:rsid w:val="00CD0348"/>
    <w:rsid w:val="00CD1A2B"/>
    <w:rsid w:val="00CD4070"/>
    <w:rsid w:val="00CE1AE7"/>
    <w:rsid w:val="00CF24A5"/>
    <w:rsid w:val="00CF7877"/>
    <w:rsid w:val="00D04903"/>
    <w:rsid w:val="00D115BE"/>
    <w:rsid w:val="00D128B5"/>
    <w:rsid w:val="00D17531"/>
    <w:rsid w:val="00D236A1"/>
    <w:rsid w:val="00D35D97"/>
    <w:rsid w:val="00D41C60"/>
    <w:rsid w:val="00D45BD0"/>
    <w:rsid w:val="00D54B14"/>
    <w:rsid w:val="00D57342"/>
    <w:rsid w:val="00D578BC"/>
    <w:rsid w:val="00D61BBA"/>
    <w:rsid w:val="00DB04DC"/>
    <w:rsid w:val="00DF509A"/>
    <w:rsid w:val="00E27E3F"/>
    <w:rsid w:val="00E37457"/>
    <w:rsid w:val="00E41B76"/>
    <w:rsid w:val="00E51116"/>
    <w:rsid w:val="00E5612A"/>
    <w:rsid w:val="00E6294B"/>
    <w:rsid w:val="00E62980"/>
    <w:rsid w:val="00E64686"/>
    <w:rsid w:val="00E65FFE"/>
    <w:rsid w:val="00E952B6"/>
    <w:rsid w:val="00E96833"/>
    <w:rsid w:val="00E96AA0"/>
    <w:rsid w:val="00EA4438"/>
    <w:rsid w:val="00EB49CB"/>
    <w:rsid w:val="00EB77A8"/>
    <w:rsid w:val="00ED032E"/>
    <w:rsid w:val="00EE2508"/>
    <w:rsid w:val="00EE515E"/>
    <w:rsid w:val="00F04A3F"/>
    <w:rsid w:val="00F130C7"/>
    <w:rsid w:val="00F2366A"/>
    <w:rsid w:val="00F24FE5"/>
    <w:rsid w:val="00F33457"/>
    <w:rsid w:val="00F369C3"/>
    <w:rsid w:val="00F6233C"/>
    <w:rsid w:val="00F7176B"/>
    <w:rsid w:val="00F7790D"/>
    <w:rsid w:val="00F83389"/>
    <w:rsid w:val="00F9056C"/>
    <w:rsid w:val="00F9770E"/>
    <w:rsid w:val="00FB6B0B"/>
    <w:rsid w:val="00FD28DF"/>
    <w:rsid w:val="00FD687A"/>
    <w:rsid w:val="00FD7B1F"/>
    <w:rsid w:val="00FE344F"/>
    <w:rsid w:val="00FE42E8"/>
    <w:rsid w:val="00FE4B32"/>
    <w:rsid w:val="00FE6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D49BF63-3657-4824-9F96-10F90BA29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37B67"/>
    <w:rPr>
      <w:color w:val="808080"/>
    </w:rPr>
  </w:style>
  <w:style w:type="table" w:styleId="a4">
    <w:name w:val="Table Grid"/>
    <w:basedOn w:val="a1"/>
    <w:uiPriority w:val="59"/>
    <w:rsid w:val="00437B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437B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926292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BF64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F6463"/>
  </w:style>
  <w:style w:type="paragraph" w:styleId="a9">
    <w:name w:val="footer"/>
    <w:basedOn w:val="a"/>
    <w:link w:val="aa"/>
    <w:uiPriority w:val="99"/>
    <w:unhideWhenUsed/>
    <w:rsid w:val="00BF64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F6463"/>
  </w:style>
  <w:style w:type="paragraph" w:styleId="ab">
    <w:name w:val="Balloon Text"/>
    <w:basedOn w:val="a"/>
    <w:link w:val="ac"/>
    <w:uiPriority w:val="99"/>
    <w:semiHidden/>
    <w:unhideWhenUsed/>
    <w:rsid w:val="00CC19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CC192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1E954C-0309-42B4-A139-BE25B700F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737</Words>
  <Characters>4203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БГУИР</Company>
  <LinksUpToDate>false</LinksUpToDate>
  <CharactersWithSpaces>4931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Makoed</dc:creator>
  <cp:keywords/>
  <dc:description/>
  <cp:lastModifiedBy>Константин Минаковский</cp:lastModifiedBy>
  <cp:revision>8</cp:revision>
  <cp:lastPrinted>2015-04-27T21:46:00Z</cp:lastPrinted>
  <dcterms:created xsi:type="dcterms:W3CDTF">2015-04-27T18:22:00Z</dcterms:created>
  <dcterms:modified xsi:type="dcterms:W3CDTF">2016-12-04T20:45:00Z</dcterms:modified>
</cp:coreProperties>
</file>