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885" w:rsidRPr="00C6253E" w:rsidRDefault="003E1885" w:rsidP="00C6253E">
      <w:pPr>
        <w:pStyle w:val="a3"/>
        <w:numPr>
          <w:ilvl w:val="0"/>
          <w:numId w:val="1"/>
        </w:numPr>
        <w:spacing w:after="0"/>
        <w:ind w:left="714" w:hanging="35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625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РАБОТЫ</w:t>
      </w:r>
    </w:p>
    <w:p w:rsidR="003E1885" w:rsidRDefault="003E1885" w:rsidP="00C6253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работы является исследование работы RS-триггера</w:t>
      </w:r>
      <w:r w:rsidR="00C625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6253E" w:rsidRPr="003E1885" w:rsidRDefault="00C6253E" w:rsidP="00C6253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1885" w:rsidRPr="00C6253E" w:rsidRDefault="003E1885" w:rsidP="00C6253E">
      <w:pPr>
        <w:pStyle w:val="a3"/>
        <w:numPr>
          <w:ilvl w:val="0"/>
          <w:numId w:val="1"/>
        </w:numPr>
        <w:spacing w:after="0"/>
        <w:ind w:left="714" w:hanging="35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625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СВЕДЕ</w:t>
      </w:r>
      <w:r w:rsidR="00C625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НИЯ, НЕОБХОДИМЫЕ ДЛЯ ВЫПОЛНЕНИЯ Р</w:t>
      </w:r>
      <w:r w:rsidRPr="00C625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АБОТЫ</w:t>
      </w:r>
    </w:p>
    <w:p w:rsidR="003E1885" w:rsidRPr="003E1885" w:rsidRDefault="003E1885" w:rsidP="00C6253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Триггером называется простейшее устройство, имеющее два устойчивых состояния, переход между которыми происходит в результате процессов, обусловленных наличием в электрической цепи триггера цепей положительной обратной связи.</w:t>
      </w:r>
    </w:p>
    <w:p w:rsidR="003E1885" w:rsidRPr="003E1885" w:rsidRDefault="003E1885" w:rsidP="00C6253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 устойчивых состояния триггера обозначаются: Q=1 и Q=0. В каком из этих состояний окажется триггер, зависит от состояния сигналов на входах триггера и от его предыдущего состояния, иными словами тригг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память. Можно сказать, что триггер является элементарной ячейкой памяти.</w:t>
      </w:r>
    </w:p>
    <w:p w:rsidR="003E1885" w:rsidRPr="003E1885" w:rsidRDefault="003E1885" w:rsidP="00C6253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триггера определяется алгоритмом его работы. В зависимости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27C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алгоритма работы, триггер может иметь установочные, информационные и управляющие входы. Установочные входы устанавливают состояние триггера независимо от состояния других входов. Входы управления разреша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 запись данных, подающихся на информационные входы.</w:t>
      </w:r>
    </w:p>
    <w:p w:rsidR="003E1885" w:rsidRPr="003E1885" w:rsidRDefault="003E1885" w:rsidP="00C6253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триггер не имеет входов синхронизации, то его называют асинхронным. В этом случае его поведение однозначно определяется в момент прихода активного сигнала на информационный вход. В зависимости от устройства входных цепей триггер будет изменять своё состояние или под действием уровня входного сигнала или под действием фронта этого сиг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нала.</w:t>
      </w:r>
    </w:p>
    <w:p w:rsidR="003E1885" w:rsidRPr="003E1885" w:rsidRDefault="003E1885" w:rsidP="00C6253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триггер имеет хотя бы один вход синхронизации, то он счита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ется синхронным. У такого триггера имеются информационные входы, приём информации по которым происходит в момент активного состояния синхросигнала. При этом триггер может иметь и другие информационные входы, которые асинхронно определяют его поведение.</w:t>
      </w:r>
    </w:p>
    <w:p w:rsidR="003E1885" w:rsidRPr="003E1885" w:rsidRDefault="003E1885" w:rsidP="00C6253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Асинхронный 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-триггер является базовым при создании более сложных триггеров. В простейшем случае асинхронный 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-триггер имеет два входа: 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вход установки триггера в единичное состояние, 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Reset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вход установки триггера в нулевое состояние. Активный сигнал по входу 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момент появления заставляет триггер перейти в единичное состояние. Активный сигнал по входу 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момент появления заставляет триггер перейти в нулевое состояние.</w:t>
      </w:r>
    </w:p>
    <w:p w:rsidR="003E1885" w:rsidRDefault="003E1885" w:rsidP="00C6253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рис. 7.1 приведена схема асинхронного 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триггера, построен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ного на логических элементах И-НЕ.</w:t>
      </w:r>
    </w:p>
    <w:p w:rsidR="00F628AA" w:rsidRDefault="00F628AA" w:rsidP="00F628AA">
      <w:pPr>
        <w:keepNext/>
        <w:spacing w:after="0"/>
        <w:ind w:firstLine="709"/>
        <w:jc w:val="center"/>
      </w:pPr>
      <w:r w:rsidRPr="00F628A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25AC941" wp14:editId="0FE78C7F">
            <wp:extent cx="3314501" cy="3139440"/>
            <wp:effectExtent l="0" t="0" r="635" b="3810"/>
            <wp:docPr id="5" name="Рисунок 5" descr="C:\Users\Victor Makoed\Desktop\DSC_2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ctor Makoed\Desktop\DSC_207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088" cy="314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2FC" w:rsidRPr="00F628AA" w:rsidRDefault="00CD349F" w:rsidP="00F628AA">
      <w:pPr>
        <w:pStyle w:val="a6"/>
        <w:jc w:val="center"/>
        <w:rPr>
          <w:rFonts w:ascii="Times New Roman" w:eastAsia="Times New Roman" w:hAnsi="Times New Roman" w:cs="Times New Roman"/>
          <w:color w:val="auto"/>
          <w:sz w:val="44"/>
          <w:szCs w:val="28"/>
          <w:lang w:eastAsia="ru-RU"/>
        </w:rPr>
      </w:pPr>
      <w:r>
        <w:rPr>
          <w:rFonts w:ascii="Times New Roman" w:hAnsi="Times New Roman" w:cs="Times New Roman"/>
          <w:color w:val="auto"/>
          <w:sz w:val="28"/>
        </w:rPr>
        <w:t xml:space="preserve">Рис </w:t>
      </w:r>
      <w:r>
        <w:rPr>
          <w:rFonts w:ascii="Times New Roman" w:hAnsi="Times New Roman" w:cs="Times New Roman"/>
          <w:color w:val="auto"/>
          <w:sz w:val="28"/>
        </w:rPr>
        <w:fldChar w:fldCharType="begin"/>
      </w:r>
      <w:r>
        <w:rPr>
          <w:rFonts w:ascii="Times New Roman" w:hAnsi="Times New Roman" w:cs="Times New Roman"/>
          <w:color w:val="auto"/>
          <w:sz w:val="28"/>
        </w:rPr>
        <w:instrText xml:space="preserve"> SEQ Figure \* ARABIC </w:instrText>
      </w:r>
      <w:r>
        <w:rPr>
          <w:rFonts w:ascii="Times New Roman" w:hAnsi="Times New Roman" w:cs="Times New Roman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</w:rPr>
        <w:t>1</w:t>
      </w:r>
      <w:r>
        <w:rPr>
          <w:rFonts w:ascii="Times New Roman" w:hAnsi="Times New Roman" w:cs="Times New Roman"/>
          <w:color w:val="auto"/>
          <w:sz w:val="28"/>
        </w:rPr>
        <w:fldChar w:fldCharType="end"/>
      </w:r>
    </w:p>
    <w:p w:rsidR="003E1885" w:rsidRPr="00B27C22" w:rsidRDefault="003E1885" w:rsidP="00B27C2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Будем считать выход элемента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27C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="00B27C22" w:rsidRPr="00B27C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прямым выходом триггера 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заданному положению прямого выхода определим положение входов ус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тановки триггера в нуль 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в единицу 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предположить, что сиг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нал логической единицы присутствует на</w:t>
      </w:r>
      <w:r w:rsidR="00B27C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верхнем входе, то состояние вы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ходного сигнала элемента D1 будет зависеть от сигнала на выходе элемента D2. Следовательно, единица на верхнем входе не заставляет схему непременно менять своё состояние. Это пассивный 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овень сигнала на верхнем входе.</w:t>
      </w:r>
    </w:p>
    <w:p w:rsidR="003E1885" w:rsidRPr="003E1885" w:rsidRDefault="003E1885" w:rsidP="00C6253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выход элемента D1 имеет нулевое состояние и на верхний вход поступит нулевой логический сигнал, то на выходе элемента D1 спустя время задержки одного элемента t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эл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появится логическая единица независимо от состояния сигнала на нижнем входе схемы. Сформированная на выходе D1 единица, поступая на верхний вход элемента D2 (при наличии единицы на нижнем его входе) приведёт к появлению нуля на 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ходе D2 спустя время задержки t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з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</w:t>
      </w:r>
      <w:r w:rsidR="00B27C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есть через время 2t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зд</w:t>
      </w: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триггер перейде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в новое, единичное состояние.</w:t>
      </w:r>
    </w:p>
    <w:p w:rsidR="003E1885" w:rsidRPr="003E1885" w:rsidRDefault="003E1885" w:rsidP="00C6253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18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активным сигналом на верхнем входе является логический нуль, этот вход является входом установки S, поскольку приводит к появлению логической единицы на прямом выходе - Q. Поскольку схема симметрична, можно предположить, что нижний вход схемы является входом сброса триггера в нуль - R, причём активным сигналом для этого входа также является логический нуль. Временная диаграмма работы RS-триггера с учётом задержки сигнала в элементах показаны на рис. 7.2.</w:t>
      </w:r>
    </w:p>
    <w:p w:rsidR="003E1885" w:rsidRPr="003E1885" w:rsidRDefault="003E1885" w:rsidP="00C625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885">
        <w:rPr>
          <w:rFonts w:ascii="Times New Roman" w:hAnsi="Times New Roman" w:cs="Times New Roman"/>
          <w:sz w:val="28"/>
          <w:szCs w:val="28"/>
        </w:rPr>
        <w:lastRenderedPageBreak/>
        <w:t>Для RS-триггера комбинация S=0 и R=0 является запрещенной. После такой комбинации информационных сигналов состояние триггера будет неопределенным: на его выходе Q может быть 0 или 1. Существуют разновидности RS-триггеров, называемые Е-, R- и S-триггерами, для которых сочетание S=R=1 не является запрещенным. Е-триггер при S=R=1 не изменяет своего состояния (Q</w:t>
      </w:r>
      <w:r w:rsidRPr="00B27C22">
        <w:rPr>
          <w:rFonts w:ascii="Times New Roman" w:hAnsi="Times New Roman" w:cs="Times New Roman"/>
          <w:sz w:val="28"/>
          <w:szCs w:val="28"/>
          <w:vertAlign w:val="subscript"/>
        </w:rPr>
        <w:t>n+i</w:t>
      </w:r>
      <w:r w:rsidRPr="003E1885">
        <w:rPr>
          <w:rFonts w:ascii="Times New Roman" w:hAnsi="Times New Roman" w:cs="Times New Roman"/>
          <w:sz w:val="28"/>
          <w:szCs w:val="28"/>
        </w:rPr>
        <w:t>=Q</w:t>
      </w:r>
      <w:r w:rsidRPr="00B27C2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B27C22">
        <w:rPr>
          <w:rFonts w:ascii="Times New Roman" w:hAnsi="Times New Roman" w:cs="Times New Roman"/>
          <w:sz w:val="28"/>
          <w:szCs w:val="28"/>
        </w:rPr>
        <w:t>).</w:t>
      </w:r>
      <w:r w:rsidRPr="003E1885">
        <w:rPr>
          <w:rFonts w:ascii="Times New Roman" w:hAnsi="Times New Roman" w:cs="Times New Roman"/>
          <w:sz w:val="28"/>
          <w:szCs w:val="28"/>
        </w:rPr>
        <w:t xml:space="preserve"> S-триггер при S=</w:t>
      </w:r>
      <w:r w:rsidR="00885D32">
        <w:rPr>
          <w:rFonts w:ascii="Times New Roman" w:hAnsi="Times New Roman" w:cs="Times New Roman"/>
          <w:sz w:val="28"/>
          <w:szCs w:val="28"/>
        </w:rPr>
        <w:t>R=1 устанавливается в состояние</w:t>
      </w:r>
      <w:r w:rsidRPr="003E1885">
        <w:rPr>
          <w:rFonts w:ascii="Times New Roman" w:hAnsi="Times New Roman" w:cs="Times New Roman"/>
          <w:sz w:val="28"/>
          <w:szCs w:val="28"/>
        </w:rPr>
        <w:t xml:space="preserve"> Q=l, а R-триггер в этом случае устанавливается в состояние Q=0</w:t>
      </w:r>
      <w:r w:rsidR="00885D32">
        <w:rPr>
          <w:rFonts w:ascii="Times New Roman" w:hAnsi="Times New Roman" w:cs="Times New Roman"/>
          <w:sz w:val="28"/>
          <w:szCs w:val="28"/>
        </w:rPr>
        <w:t>.</w:t>
      </w:r>
    </w:p>
    <w:p w:rsidR="003E1885" w:rsidRDefault="003E1885" w:rsidP="00C625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885">
        <w:rPr>
          <w:rFonts w:ascii="Times New Roman" w:hAnsi="Times New Roman" w:cs="Times New Roman"/>
          <w:sz w:val="28"/>
          <w:szCs w:val="28"/>
        </w:rPr>
        <w:t>На рис. 7.3 приведено условное графическое изображение RS- триггера, где символами инверсии показано</w:t>
      </w:r>
      <w:r>
        <w:rPr>
          <w:rFonts w:ascii="Times New Roman" w:hAnsi="Times New Roman" w:cs="Times New Roman"/>
          <w:sz w:val="28"/>
          <w:szCs w:val="28"/>
        </w:rPr>
        <w:t>, что активным сигналом для вхо</w:t>
      </w:r>
      <w:r w:rsidRPr="003E1885">
        <w:rPr>
          <w:rFonts w:ascii="Times New Roman" w:hAnsi="Times New Roman" w:cs="Times New Roman"/>
          <w:sz w:val="28"/>
          <w:szCs w:val="28"/>
        </w:rPr>
        <w:t>дов S и R является нулевой логический уровень.</w:t>
      </w:r>
    </w:p>
    <w:p w:rsidR="00462000" w:rsidRDefault="00462000" w:rsidP="00462000">
      <w:pPr>
        <w:keepNext/>
        <w:spacing w:after="0"/>
        <w:ind w:firstLine="709"/>
        <w:jc w:val="center"/>
      </w:pPr>
      <w:r w:rsidRPr="004620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6E0C93" wp14:editId="7FE51407">
            <wp:extent cx="3858895" cy="2247719"/>
            <wp:effectExtent l="0" t="0" r="8255" b="635"/>
            <wp:docPr id="7" name="Рисунок 7" descr="C:\Users\Victor Makoed\Desktop\DSC_2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ctor Makoed\Desktop\DSC_2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5" b="6227"/>
                    <a:stretch/>
                  </pic:blipFill>
                  <pic:spPr bwMode="auto">
                    <a:xfrm>
                      <a:off x="0" y="0"/>
                      <a:ext cx="3865241" cy="225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000" w:rsidRPr="008E4B1E" w:rsidRDefault="008E4B1E" w:rsidP="00462000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Рис.</w:t>
      </w:r>
      <w:r w:rsidR="00462000" w:rsidRPr="008E4B1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D349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CD349F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="00CD349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CD349F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="00CD349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:rsidR="00B4583C" w:rsidRDefault="003E1885" w:rsidP="00C625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885">
        <w:rPr>
          <w:rFonts w:ascii="Times New Roman" w:hAnsi="Times New Roman" w:cs="Times New Roman"/>
          <w:sz w:val="28"/>
          <w:szCs w:val="28"/>
        </w:rPr>
        <w:t>Функционирование RS-три</w:t>
      </w:r>
      <w:r>
        <w:rPr>
          <w:rFonts w:ascii="Times New Roman" w:hAnsi="Times New Roman" w:cs="Times New Roman"/>
          <w:sz w:val="28"/>
          <w:szCs w:val="28"/>
        </w:rPr>
        <w:t>ггера определяется уравнением</w:t>
      </w:r>
    </w:p>
    <w:p w:rsidR="003E1885" w:rsidRPr="00885D32" w:rsidRDefault="00885D32" w:rsidP="00885D32">
      <w:pPr>
        <w:spacing w:before="240" w:after="240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3E1885" w:rsidRPr="003E1885" w:rsidRDefault="00885D32" w:rsidP="00C625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Q</w:t>
      </w:r>
      <w:r w:rsidRPr="00885D3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Q</w:t>
      </w:r>
      <w:r w:rsidRPr="00885D32">
        <w:rPr>
          <w:rFonts w:ascii="Times New Roman" w:hAnsi="Times New Roman" w:cs="Times New Roman"/>
          <w:sz w:val="28"/>
          <w:szCs w:val="28"/>
          <w:vertAlign w:val="subscript"/>
        </w:rPr>
        <w:t>n+i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E1885" w:rsidRPr="003E1885">
        <w:rPr>
          <w:rFonts w:ascii="Times New Roman" w:hAnsi="Times New Roman" w:cs="Times New Roman"/>
          <w:sz w:val="28"/>
          <w:szCs w:val="28"/>
        </w:rPr>
        <w:t xml:space="preserve"> соответственно, п</w:t>
      </w:r>
      <w:r>
        <w:rPr>
          <w:rFonts w:ascii="Times New Roman" w:hAnsi="Times New Roman" w:cs="Times New Roman"/>
          <w:sz w:val="28"/>
          <w:szCs w:val="28"/>
        </w:rPr>
        <w:t>редыдущее и новое состояния триг</w:t>
      </w:r>
      <w:r w:rsidR="003E1885" w:rsidRPr="003E1885">
        <w:rPr>
          <w:rFonts w:ascii="Times New Roman" w:hAnsi="Times New Roman" w:cs="Times New Roman"/>
          <w:sz w:val="28"/>
          <w:szCs w:val="28"/>
        </w:rPr>
        <w:t>гера.</w:t>
      </w:r>
    </w:p>
    <w:p w:rsidR="003E1885" w:rsidRPr="003E1885" w:rsidRDefault="003E1885" w:rsidP="00C625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885" w:rsidRDefault="003E1885" w:rsidP="00C625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885">
        <w:rPr>
          <w:rFonts w:ascii="Times New Roman" w:hAnsi="Times New Roman" w:cs="Times New Roman"/>
          <w:sz w:val="28"/>
          <w:szCs w:val="28"/>
        </w:rPr>
        <w:t>Поведение триггера можно определить сокращённой таблицей истинности (табл. 7.1), в которой сигналы на входах R и S определены для момента времени п, а состояние триггера определяется для следующего момента времени, который определяют как п+1.</w:t>
      </w:r>
    </w:p>
    <w:p w:rsidR="00885D32" w:rsidRPr="007442FC" w:rsidRDefault="00CD349F" w:rsidP="00885D32">
      <w:pPr>
        <w:pStyle w:val="a6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8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="00885D32" w:rsidRPr="007442FC">
        <w:rPr>
          <w:rFonts w:ascii="Times New Roman" w:hAnsi="Times New Roman" w:cs="Times New Roman"/>
          <w:i w:val="0"/>
          <w:color w:val="auto"/>
          <w:sz w:val="28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885D32" w:rsidTr="00885D32">
        <w:tc>
          <w:tcPr>
            <w:tcW w:w="2254" w:type="dxa"/>
            <w:vAlign w:val="center"/>
          </w:tcPr>
          <w:p w:rsidR="00885D32" w:rsidRPr="00885D32" w:rsidRDefault="00885D32" w:rsidP="00885D3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885D32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 w:rsidRPr="00885D32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2255" w:type="dxa"/>
            <w:vAlign w:val="center"/>
          </w:tcPr>
          <w:p w:rsidR="00885D32" w:rsidRPr="00885D32" w:rsidRDefault="00885D32" w:rsidP="00885D3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885D32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885D32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2255" w:type="dxa"/>
            <w:vAlign w:val="center"/>
          </w:tcPr>
          <w:p w:rsidR="00885D32" w:rsidRPr="00885D32" w:rsidRDefault="00885D32" w:rsidP="00885D3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885D32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Q</w:t>
            </w:r>
            <w:r w:rsidRPr="00885D32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n+1</w:t>
            </w:r>
          </w:p>
        </w:tc>
        <w:tc>
          <w:tcPr>
            <w:tcW w:w="2255" w:type="dxa"/>
            <w:vAlign w:val="center"/>
          </w:tcPr>
          <w:p w:rsidR="00885D32" w:rsidRPr="00885D32" w:rsidRDefault="00885D32" w:rsidP="00885D3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85D3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Примечание</w:t>
            </w:r>
          </w:p>
        </w:tc>
      </w:tr>
      <w:tr w:rsidR="00885D32" w:rsidTr="00885D32">
        <w:tc>
          <w:tcPr>
            <w:tcW w:w="2254" w:type="dxa"/>
            <w:vAlign w:val="center"/>
          </w:tcPr>
          <w:p w:rsidR="00885D32" w:rsidRDefault="00885D32" w:rsidP="00885D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5" w:type="dxa"/>
            <w:vAlign w:val="center"/>
          </w:tcPr>
          <w:p w:rsidR="00885D32" w:rsidRDefault="00885D32" w:rsidP="00885D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5" w:type="dxa"/>
            <w:vAlign w:val="center"/>
          </w:tcPr>
          <w:p w:rsidR="00885D32" w:rsidRDefault="00885D32" w:rsidP="00885D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55" w:type="dxa"/>
            <w:vAlign w:val="center"/>
          </w:tcPr>
          <w:p w:rsidR="00885D32" w:rsidRDefault="00885D32" w:rsidP="00885D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  <w:tr w:rsidR="00885D32" w:rsidTr="00885D32">
        <w:tc>
          <w:tcPr>
            <w:tcW w:w="2254" w:type="dxa"/>
            <w:vAlign w:val="center"/>
          </w:tcPr>
          <w:p w:rsidR="00885D32" w:rsidRDefault="00885D32" w:rsidP="00885D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5" w:type="dxa"/>
            <w:vAlign w:val="center"/>
          </w:tcPr>
          <w:p w:rsidR="00885D32" w:rsidRDefault="00885D32" w:rsidP="00885D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  <w:vAlign w:val="center"/>
          </w:tcPr>
          <w:p w:rsidR="00885D32" w:rsidRDefault="00885D32" w:rsidP="00885D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  <w:vAlign w:val="center"/>
          </w:tcPr>
          <w:p w:rsidR="00885D32" w:rsidRDefault="00885D32" w:rsidP="00885D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единицы</w:t>
            </w:r>
          </w:p>
        </w:tc>
      </w:tr>
      <w:tr w:rsidR="00885D32" w:rsidTr="00885D32">
        <w:tc>
          <w:tcPr>
            <w:tcW w:w="2254" w:type="dxa"/>
            <w:vAlign w:val="center"/>
          </w:tcPr>
          <w:p w:rsidR="00885D32" w:rsidRDefault="00885D32" w:rsidP="00885D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  <w:vAlign w:val="center"/>
          </w:tcPr>
          <w:p w:rsidR="00885D32" w:rsidRDefault="00885D32" w:rsidP="00885D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5" w:type="dxa"/>
            <w:vAlign w:val="center"/>
          </w:tcPr>
          <w:p w:rsidR="00885D32" w:rsidRDefault="00885D32" w:rsidP="00885D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5" w:type="dxa"/>
            <w:vAlign w:val="center"/>
          </w:tcPr>
          <w:p w:rsidR="00885D32" w:rsidRDefault="00885D32" w:rsidP="00885D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нуля</w:t>
            </w:r>
          </w:p>
        </w:tc>
      </w:tr>
      <w:tr w:rsidR="00885D32" w:rsidTr="00885D32">
        <w:tc>
          <w:tcPr>
            <w:tcW w:w="2254" w:type="dxa"/>
            <w:vAlign w:val="center"/>
          </w:tcPr>
          <w:p w:rsidR="00885D32" w:rsidRDefault="00885D32" w:rsidP="00885D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  <w:vAlign w:val="center"/>
          </w:tcPr>
          <w:p w:rsidR="00885D32" w:rsidRPr="00885D32" w:rsidRDefault="00885D32" w:rsidP="00885D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  <w:vAlign w:val="center"/>
          </w:tcPr>
          <w:p w:rsidR="00885D32" w:rsidRPr="00885D32" w:rsidRDefault="00885D32" w:rsidP="00885D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Qn</w:t>
            </w:r>
          </w:p>
        </w:tc>
        <w:tc>
          <w:tcPr>
            <w:tcW w:w="2255" w:type="dxa"/>
            <w:vAlign w:val="center"/>
          </w:tcPr>
          <w:p w:rsidR="00885D32" w:rsidRDefault="00885D32" w:rsidP="00885D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</w:tbl>
    <w:p w:rsidR="00885D32" w:rsidRPr="003E1885" w:rsidRDefault="00885D32" w:rsidP="00C625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885" w:rsidRPr="003E1885" w:rsidRDefault="003E1885" w:rsidP="00885D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885">
        <w:rPr>
          <w:rFonts w:ascii="Times New Roman" w:hAnsi="Times New Roman" w:cs="Times New Roman"/>
          <w:sz w:val="28"/>
          <w:szCs w:val="28"/>
        </w:rPr>
        <w:lastRenderedPageBreak/>
        <w:t>Поведение триггера также можно описать таблицей переходов (табл. 7.2). Эта таблица определяет значения сигналов на входах, при которых происходит переход триггера из исходного состояния Q</w:t>
      </w:r>
      <w:r w:rsidRPr="00885D3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885D32">
        <w:rPr>
          <w:rFonts w:ascii="Times New Roman" w:hAnsi="Times New Roman" w:cs="Times New Roman"/>
          <w:sz w:val="28"/>
          <w:szCs w:val="28"/>
        </w:rPr>
        <w:t xml:space="preserve"> в состояние Q</w:t>
      </w:r>
      <w:r w:rsidR="00885D32" w:rsidRPr="00885D32">
        <w:rPr>
          <w:rFonts w:ascii="Times New Roman" w:hAnsi="Times New Roman" w:cs="Times New Roman"/>
          <w:sz w:val="28"/>
          <w:szCs w:val="28"/>
          <w:vertAlign w:val="subscript"/>
        </w:rPr>
        <w:t>n+i</w:t>
      </w:r>
      <w:r w:rsidR="00885D32">
        <w:rPr>
          <w:rFonts w:ascii="Times New Roman" w:hAnsi="Times New Roman" w:cs="Times New Roman"/>
          <w:sz w:val="28"/>
          <w:szCs w:val="28"/>
        </w:rPr>
        <w:t>.</w:t>
      </w:r>
      <w:r w:rsidRPr="003E1885">
        <w:rPr>
          <w:rFonts w:ascii="Times New Roman" w:hAnsi="Times New Roman" w:cs="Times New Roman"/>
          <w:sz w:val="28"/>
          <w:szCs w:val="28"/>
        </w:rPr>
        <w:t xml:space="preserve"> Исходное и конечное состояние триггера записаны, соответственно в столбцах Q</w:t>
      </w:r>
      <w:r w:rsidRPr="00885D3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3E1885">
        <w:rPr>
          <w:rFonts w:ascii="Times New Roman" w:hAnsi="Times New Roman" w:cs="Times New Roman"/>
          <w:sz w:val="28"/>
          <w:szCs w:val="28"/>
        </w:rPr>
        <w:t xml:space="preserve"> и Q</w:t>
      </w:r>
      <w:r w:rsidRPr="00885D32">
        <w:rPr>
          <w:rFonts w:ascii="Times New Roman" w:hAnsi="Times New Roman" w:cs="Times New Roman"/>
          <w:sz w:val="28"/>
          <w:szCs w:val="28"/>
          <w:vertAlign w:val="subscript"/>
        </w:rPr>
        <w:t>n+i</w:t>
      </w:r>
      <w:r w:rsidRPr="003E1885">
        <w:rPr>
          <w:rFonts w:ascii="Times New Roman" w:hAnsi="Times New Roman" w:cs="Times New Roman"/>
          <w:sz w:val="28"/>
          <w:szCs w:val="28"/>
        </w:rPr>
        <w:t>, а значе</w:t>
      </w:r>
      <w:r w:rsidR="00885D32">
        <w:rPr>
          <w:rFonts w:ascii="Times New Roman" w:hAnsi="Times New Roman" w:cs="Times New Roman"/>
          <w:sz w:val="28"/>
          <w:szCs w:val="28"/>
        </w:rPr>
        <w:t>ния сигналов в момент времени «</w:t>
      </w:r>
      <w:r w:rsidR="00885D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E1885">
        <w:rPr>
          <w:rFonts w:ascii="Times New Roman" w:hAnsi="Times New Roman" w:cs="Times New Roman"/>
          <w:sz w:val="28"/>
          <w:szCs w:val="28"/>
        </w:rPr>
        <w:t>» на е</w:t>
      </w:r>
      <w:r w:rsidR="00885D32">
        <w:rPr>
          <w:rFonts w:ascii="Times New Roman" w:hAnsi="Times New Roman" w:cs="Times New Roman"/>
          <w:sz w:val="28"/>
          <w:szCs w:val="28"/>
        </w:rPr>
        <w:t>го входах – в столбцах S</w:t>
      </w:r>
      <w:r w:rsidR="00885D32" w:rsidRPr="00885D3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885D32">
        <w:rPr>
          <w:rFonts w:ascii="Times New Roman" w:hAnsi="Times New Roman" w:cs="Times New Roman"/>
          <w:sz w:val="28"/>
          <w:szCs w:val="28"/>
        </w:rPr>
        <w:t xml:space="preserve"> и R</w:t>
      </w:r>
      <w:r w:rsidR="00885D32" w:rsidRPr="00885D3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885D32">
        <w:rPr>
          <w:rFonts w:ascii="Times New Roman" w:hAnsi="Times New Roman" w:cs="Times New Roman"/>
          <w:sz w:val="28"/>
          <w:szCs w:val="28"/>
        </w:rPr>
        <w:t>.</w:t>
      </w:r>
    </w:p>
    <w:p w:rsidR="003E1885" w:rsidRDefault="003E1885" w:rsidP="00C625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885">
        <w:rPr>
          <w:rFonts w:ascii="Times New Roman" w:hAnsi="Times New Roman" w:cs="Times New Roman"/>
          <w:sz w:val="28"/>
          <w:szCs w:val="28"/>
        </w:rPr>
        <w:t>Рассмотрим принцип построения матрицы переходов для первой строки таблицы. Чтобы из нулевого исходного состояния триггер перешёл в нулевое, необходимо, чтобы состояние сигнала S</w:t>
      </w:r>
      <w:r w:rsidRPr="00885D3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3E1885">
        <w:rPr>
          <w:rFonts w:ascii="Times New Roman" w:hAnsi="Times New Roman" w:cs="Times New Roman"/>
          <w:sz w:val="28"/>
          <w:szCs w:val="28"/>
        </w:rPr>
        <w:t xml:space="preserve"> на входе S было пассивным, а состояние сигнала на входе R не и</w:t>
      </w:r>
      <w:r>
        <w:rPr>
          <w:rFonts w:ascii="Times New Roman" w:hAnsi="Times New Roman" w:cs="Times New Roman"/>
          <w:sz w:val="28"/>
          <w:szCs w:val="28"/>
        </w:rPr>
        <w:t>меет значения. Это объясняется</w:t>
      </w:r>
      <w:r w:rsidRPr="003E1885">
        <w:rPr>
          <w:rFonts w:ascii="Times New Roman" w:hAnsi="Times New Roman" w:cs="Times New Roman"/>
          <w:sz w:val="28"/>
          <w:szCs w:val="28"/>
        </w:rPr>
        <w:t xml:space="preserve"> тем, что при пассивном сигнале на входе R триггер просто сохранит</w:t>
      </w:r>
      <w:r w:rsidR="00C6253E">
        <w:rPr>
          <w:rFonts w:ascii="Times New Roman" w:hAnsi="Times New Roman" w:cs="Times New Roman"/>
          <w:sz w:val="28"/>
          <w:szCs w:val="28"/>
        </w:rPr>
        <w:t xml:space="preserve"> </w:t>
      </w:r>
      <w:r w:rsidR="00C6253E" w:rsidRPr="00C6253E">
        <w:rPr>
          <w:rFonts w:ascii="Times New Roman" w:hAnsi="Times New Roman" w:cs="Times New Roman"/>
          <w:sz w:val="28"/>
          <w:szCs w:val="28"/>
        </w:rPr>
        <w:t>своё исходное состояние, а при активном сигнале на этом входе происходит запись нуля в триггер. Но при этом в любом случае конечное состояние триггера будет равным нулю, то есть будет равно требуемому значению. Произвольное состояние сигнала помечено в таб</w:t>
      </w:r>
      <w:r w:rsidR="007442FC">
        <w:rPr>
          <w:rFonts w:ascii="Times New Roman" w:hAnsi="Times New Roman" w:cs="Times New Roman"/>
          <w:sz w:val="28"/>
          <w:szCs w:val="28"/>
        </w:rPr>
        <w:t>лице символом ×</w:t>
      </w:r>
      <w:r w:rsidR="00C6253E" w:rsidRPr="00C6253E">
        <w:rPr>
          <w:rFonts w:ascii="Times New Roman" w:hAnsi="Times New Roman" w:cs="Times New Roman"/>
          <w:sz w:val="28"/>
          <w:szCs w:val="28"/>
        </w:rPr>
        <w:t>.</w:t>
      </w:r>
    </w:p>
    <w:p w:rsidR="007442FC" w:rsidRPr="007442FC" w:rsidRDefault="007442FC" w:rsidP="007442FC">
      <w:pPr>
        <w:pStyle w:val="a6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8"/>
        </w:rPr>
      </w:pPr>
      <w:r w:rsidRPr="007442FC">
        <w:rPr>
          <w:rFonts w:ascii="Times New Roman" w:hAnsi="Times New Roman" w:cs="Times New Roman"/>
          <w:i w:val="0"/>
          <w:color w:val="auto"/>
          <w:sz w:val="28"/>
        </w:rPr>
        <w:t>Таблица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7442FC" w:rsidTr="007442FC">
        <w:tc>
          <w:tcPr>
            <w:tcW w:w="2254" w:type="dxa"/>
            <w:vAlign w:val="center"/>
          </w:tcPr>
          <w:p w:rsidR="007442FC" w:rsidRDefault="007442FC" w:rsidP="007442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D32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2255" w:type="dxa"/>
            <w:vAlign w:val="center"/>
          </w:tcPr>
          <w:p w:rsidR="007442FC" w:rsidRPr="00885D32" w:rsidRDefault="007442FC" w:rsidP="007442F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885D32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 w:rsidRPr="00885D32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2255" w:type="dxa"/>
            <w:vAlign w:val="center"/>
          </w:tcPr>
          <w:p w:rsidR="007442FC" w:rsidRPr="00885D32" w:rsidRDefault="007442FC" w:rsidP="007442F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885D32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885D32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2255" w:type="dxa"/>
            <w:vAlign w:val="center"/>
          </w:tcPr>
          <w:p w:rsidR="007442FC" w:rsidRPr="00885D32" w:rsidRDefault="007442FC" w:rsidP="007442F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885D32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Q</w:t>
            </w:r>
            <w:r w:rsidRPr="00885D32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n+1</w:t>
            </w:r>
          </w:p>
        </w:tc>
      </w:tr>
      <w:tr w:rsidR="007442FC" w:rsidTr="007442FC">
        <w:tc>
          <w:tcPr>
            <w:tcW w:w="2254" w:type="dxa"/>
            <w:vAlign w:val="center"/>
          </w:tcPr>
          <w:p w:rsidR="007442FC" w:rsidRDefault="007442FC" w:rsidP="007442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5" w:type="dxa"/>
            <w:vAlign w:val="center"/>
          </w:tcPr>
          <w:p w:rsidR="007442FC" w:rsidRDefault="007442FC" w:rsidP="007442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  <w:vAlign w:val="center"/>
          </w:tcPr>
          <w:p w:rsidR="007442FC" w:rsidRDefault="007442FC" w:rsidP="007442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2255" w:type="dxa"/>
            <w:vAlign w:val="center"/>
          </w:tcPr>
          <w:p w:rsidR="007442FC" w:rsidRDefault="007442FC" w:rsidP="007442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2FC" w:rsidTr="007442FC">
        <w:tc>
          <w:tcPr>
            <w:tcW w:w="2254" w:type="dxa"/>
            <w:vAlign w:val="center"/>
          </w:tcPr>
          <w:p w:rsidR="007442FC" w:rsidRDefault="007442FC" w:rsidP="007442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5" w:type="dxa"/>
            <w:vAlign w:val="center"/>
          </w:tcPr>
          <w:p w:rsidR="007442FC" w:rsidRDefault="007442FC" w:rsidP="007442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5" w:type="dxa"/>
            <w:vAlign w:val="center"/>
          </w:tcPr>
          <w:p w:rsidR="007442FC" w:rsidRDefault="007442FC" w:rsidP="007442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  <w:vAlign w:val="center"/>
          </w:tcPr>
          <w:p w:rsidR="007442FC" w:rsidRDefault="007442FC" w:rsidP="007442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2FC" w:rsidTr="007442FC">
        <w:tc>
          <w:tcPr>
            <w:tcW w:w="2254" w:type="dxa"/>
            <w:vAlign w:val="center"/>
          </w:tcPr>
          <w:p w:rsidR="007442FC" w:rsidRDefault="007442FC" w:rsidP="007442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  <w:vAlign w:val="center"/>
          </w:tcPr>
          <w:p w:rsidR="007442FC" w:rsidRDefault="007442FC" w:rsidP="007442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  <w:vAlign w:val="center"/>
          </w:tcPr>
          <w:p w:rsidR="007442FC" w:rsidRDefault="007442FC" w:rsidP="007442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5" w:type="dxa"/>
            <w:vAlign w:val="center"/>
          </w:tcPr>
          <w:p w:rsidR="007442FC" w:rsidRDefault="007442FC" w:rsidP="007442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2FC" w:rsidTr="007442FC">
        <w:tc>
          <w:tcPr>
            <w:tcW w:w="2254" w:type="dxa"/>
            <w:vAlign w:val="center"/>
          </w:tcPr>
          <w:p w:rsidR="007442FC" w:rsidRDefault="007442FC" w:rsidP="007442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  <w:vAlign w:val="center"/>
          </w:tcPr>
          <w:p w:rsidR="007442FC" w:rsidRDefault="007442FC" w:rsidP="007442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2255" w:type="dxa"/>
            <w:vAlign w:val="center"/>
          </w:tcPr>
          <w:p w:rsidR="007442FC" w:rsidRDefault="007442FC" w:rsidP="007442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  <w:vAlign w:val="center"/>
          </w:tcPr>
          <w:p w:rsidR="007442FC" w:rsidRDefault="007442FC" w:rsidP="007442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7442FC" w:rsidRDefault="007442FC" w:rsidP="00C625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4B1E" w:rsidRDefault="008E4B1E" w:rsidP="008E4B1E">
      <w:pPr>
        <w:pStyle w:val="a3"/>
        <w:numPr>
          <w:ilvl w:val="0"/>
          <w:numId w:val="1"/>
        </w:numPr>
        <w:spacing w:after="0" w:line="276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8E4B1E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Исследование 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РАБОТЫ 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val="en-US" w:eastAsia="ru-RU"/>
        </w:rPr>
        <w:t>RS-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тРИГГЕРА</w:t>
      </w:r>
    </w:p>
    <w:p w:rsidR="008E4B1E" w:rsidRDefault="008E4B1E" w:rsidP="008E4B1E">
      <w:pPr>
        <w:pStyle w:val="a3"/>
        <w:spacing w:after="0" w:line="276" w:lineRule="auto"/>
        <w:ind w:left="1069"/>
        <w:rPr>
          <w:noProof/>
          <w:lang w:eastAsia="ru-RU"/>
        </w:rPr>
      </w:pPr>
      <w:r w:rsidRPr="008E4B1E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иаграмма состояний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триггера</w:t>
      </w:r>
    </w:p>
    <w:p w:rsidR="008E4B1E" w:rsidRDefault="008E4B1E" w:rsidP="008E4B1E">
      <w:pPr>
        <w:keepNext/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70791940" wp14:editId="70CA92F9">
            <wp:extent cx="5334000" cy="3034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6569"/>
                    <a:stretch/>
                  </pic:blipFill>
                  <pic:spPr bwMode="auto">
                    <a:xfrm>
                      <a:off x="0" y="0"/>
                      <a:ext cx="533400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B1E" w:rsidRPr="00CD349F" w:rsidRDefault="008E4B1E" w:rsidP="008E4B1E">
      <w:pPr>
        <w:pStyle w:val="a6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8E4B1E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CD349F">
        <w:rPr>
          <w:rFonts w:ascii="Times New Roman" w:hAnsi="Times New Roman" w:cs="Times New Roman"/>
          <w:color w:val="auto"/>
          <w:sz w:val="28"/>
        </w:rPr>
        <w:fldChar w:fldCharType="begin"/>
      </w:r>
      <w:r w:rsidR="00CD349F">
        <w:rPr>
          <w:rFonts w:ascii="Times New Roman" w:hAnsi="Times New Roman" w:cs="Times New Roman"/>
          <w:color w:val="auto"/>
          <w:sz w:val="28"/>
        </w:rPr>
        <w:instrText xml:space="preserve"> SEQ Figure \* ARABIC </w:instrText>
      </w:r>
      <w:r w:rsidR="00CD349F">
        <w:rPr>
          <w:rFonts w:ascii="Times New Roman" w:hAnsi="Times New Roman" w:cs="Times New Roman"/>
          <w:color w:val="auto"/>
          <w:sz w:val="28"/>
        </w:rPr>
        <w:fldChar w:fldCharType="separate"/>
      </w:r>
      <w:r w:rsidR="00CD349F">
        <w:rPr>
          <w:rFonts w:ascii="Times New Roman" w:hAnsi="Times New Roman" w:cs="Times New Roman"/>
          <w:noProof/>
          <w:color w:val="auto"/>
          <w:sz w:val="28"/>
        </w:rPr>
        <w:t>3</w:t>
      </w:r>
      <w:r w:rsidR="00CD349F">
        <w:rPr>
          <w:rFonts w:ascii="Times New Roman" w:hAnsi="Times New Roman" w:cs="Times New Roman"/>
          <w:color w:val="auto"/>
          <w:sz w:val="28"/>
        </w:rPr>
        <w:fldChar w:fldCharType="end"/>
      </w:r>
    </w:p>
    <w:p w:rsidR="008E4B1E" w:rsidRPr="00CD349F" w:rsidRDefault="008E4B1E" w:rsidP="008E4B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349F" w:rsidRPr="00CD349F" w:rsidRDefault="00CD349F" w:rsidP="00CD349F">
      <w:pPr>
        <w:pStyle w:val="a6"/>
        <w:keepNext/>
        <w:spacing w:after="0"/>
        <w:ind w:firstLine="709"/>
        <w:rPr>
          <w:rFonts w:ascii="Times New Roman" w:hAnsi="Times New Roman" w:cs="Times New Roman"/>
          <w:i w:val="0"/>
          <w:color w:val="auto"/>
          <w:sz w:val="28"/>
        </w:rPr>
      </w:pPr>
      <w:r>
        <w:rPr>
          <w:rFonts w:ascii="Times New Roman" w:hAnsi="Times New Roman" w:cs="Times New Roman"/>
          <w:i w:val="0"/>
          <w:color w:val="auto"/>
          <w:sz w:val="28"/>
        </w:rPr>
        <w:lastRenderedPageBreak/>
        <w:t xml:space="preserve">Таблица истинности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RS</w:t>
      </w:r>
      <w:r w:rsidRPr="00CD349F">
        <w:rPr>
          <w:rFonts w:ascii="Times New Roman" w:hAnsi="Times New Roman" w:cs="Times New Roman"/>
          <w:i w:val="0"/>
          <w:color w:val="auto"/>
          <w:sz w:val="28"/>
        </w:rPr>
        <w:t>-</w:t>
      </w:r>
      <w:r>
        <w:rPr>
          <w:rFonts w:ascii="Times New Roman" w:hAnsi="Times New Roman" w:cs="Times New Roman"/>
          <w:i w:val="0"/>
          <w:color w:val="auto"/>
          <w:sz w:val="28"/>
        </w:rPr>
        <w:t>триггера:</w:t>
      </w:r>
      <w:bookmarkStart w:id="0" w:name="_GoBack"/>
    </w:p>
    <w:bookmarkEnd w:id="0"/>
    <w:p w:rsidR="00CD349F" w:rsidRPr="00CD349F" w:rsidRDefault="00CD349F" w:rsidP="00CD349F">
      <w:pPr>
        <w:pStyle w:val="a6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8"/>
        </w:rPr>
      </w:pPr>
      <w:r w:rsidRPr="00CD349F">
        <w:rPr>
          <w:rFonts w:ascii="Times New Roman" w:hAnsi="Times New Roman" w:cs="Times New Roman"/>
          <w:i w:val="0"/>
          <w:color w:val="auto"/>
          <w:sz w:val="28"/>
        </w:rPr>
        <w:t>Таблица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8E4B1E" w:rsidTr="008E4B1E">
        <w:tc>
          <w:tcPr>
            <w:tcW w:w="2254" w:type="dxa"/>
            <w:vAlign w:val="center"/>
          </w:tcPr>
          <w:p w:rsidR="008E4B1E" w:rsidRDefault="008E4B1E" w:rsidP="008E4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5" w:type="dxa"/>
            <w:vAlign w:val="center"/>
          </w:tcPr>
          <w:p w:rsidR="008E4B1E" w:rsidRDefault="008E4B1E" w:rsidP="008E4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255" w:type="dxa"/>
            <w:vAlign w:val="center"/>
          </w:tcPr>
          <w:p w:rsidR="008E4B1E" w:rsidRDefault="008E4B1E" w:rsidP="008E4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255" w:type="dxa"/>
            <w:vAlign w:val="center"/>
          </w:tcPr>
          <w:p w:rsidR="008E4B1E" w:rsidRDefault="008E4B1E" w:rsidP="008E4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8E4B1E" w:rsidTr="008E4B1E">
        <w:tc>
          <w:tcPr>
            <w:tcW w:w="2254" w:type="dxa"/>
            <w:vAlign w:val="center"/>
          </w:tcPr>
          <w:p w:rsidR="008E4B1E" w:rsidRPr="008E4B1E" w:rsidRDefault="008E4B1E" w:rsidP="008E4B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1</w:t>
            </w:r>
          </w:p>
        </w:tc>
        <w:tc>
          <w:tcPr>
            <w:tcW w:w="2255" w:type="dxa"/>
            <w:vAlign w:val="center"/>
          </w:tcPr>
          <w:p w:rsidR="008E4B1E" w:rsidRDefault="008E4B1E" w:rsidP="008E4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55" w:type="dxa"/>
            <w:vAlign w:val="center"/>
          </w:tcPr>
          <w:p w:rsidR="008E4B1E" w:rsidRDefault="008E4B1E" w:rsidP="008E4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55" w:type="dxa"/>
            <w:vAlign w:val="center"/>
          </w:tcPr>
          <w:p w:rsidR="008E4B1E" w:rsidRDefault="008E4B1E" w:rsidP="008E4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4B1E" w:rsidTr="008E4B1E">
        <w:tc>
          <w:tcPr>
            <w:tcW w:w="2254" w:type="dxa"/>
            <w:vAlign w:val="center"/>
          </w:tcPr>
          <w:p w:rsidR="008E4B1E" w:rsidRPr="008E4B1E" w:rsidRDefault="008E4B1E" w:rsidP="008E4B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2</w:t>
            </w:r>
          </w:p>
        </w:tc>
        <w:tc>
          <w:tcPr>
            <w:tcW w:w="2255" w:type="dxa"/>
            <w:vAlign w:val="center"/>
          </w:tcPr>
          <w:p w:rsidR="008E4B1E" w:rsidRDefault="008E4B1E" w:rsidP="008E4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55" w:type="dxa"/>
            <w:vAlign w:val="center"/>
          </w:tcPr>
          <w:p w:rsidR="008E4B1E" w:rsidRDefault="008E4B1E" w:rsidP="008E4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55" w:type="dxa"/>
            <w:vAlign w:val="center"/>
          </w:tcPr>
          <w:p w:rsidR="008E4B1E" w:rsidRDefault="008E4B1E" w:rsidP="008E4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E4B1E" w:rsidTr="008E4B1E">
        <w:tc>
          <w:tcPr>
            <w:tcW w:w="2254" w:type="dxa"/>
            <w:vAlign w:val="center"/>
          </w:tcPr>
          <w:p w:rsidR="008E4B1E" w:rsidRPr="008E4B1E" w:rsidRDefault="008E4B1E" w:rsidP="008E4B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3</w:t>
            </w:r>
          </w:p>
        </w:tc>
        <w:tc>
          <w:tcPr>
            <w:tcW w:w="2255" w:type="dxa"/>
            <w:vAlign w:val="center"/>
          </w:tcPr>
          <w:p w:rsidR="008E4B1E" w:rsidRDefault="008E4B1E" w:rsidP="008E4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55" w:type="dxa"/>
            <w:vAlign w:val="center"/>
          </w:tcPr>
          <w:p w:rsidR="008E4B1E" w:rsidRDefault="008E4B1E" w:rsidP="008E4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55" w:type="dxa"/>
            <w:vAlign w:val="center"/>
          </w:tcPr>
          <w:p w:rsidR="008E4B1E" w:rsidRDefault="008E4B1E" w:rsidP="008E4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4B1E" w:rsidTr="008E4B1E">
        <w:tc>
          <w:tcPr>
            <w:tcW w:w="2254" w:type="dxa"/>
            <w:vAlign w:val="center"/>
          </w:tcPr>
          <w:p w:rsidR="008E4B1E" w:rsidRPr="008E4B1E" w:rsidRDefault="008E4B1E" w:rsidP="008E4B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4</w:t>
            </w:r>
          </w:p>
        </w:tc>
        <w:tc>
          <w:tcPr>
            <w:tcW w:w="2255" w:type="dxa"/>
            <w:vAlign w:val="center"/>
          </w:tcPr>
          <w:p w:rsidR="008E4B1E" w:rsidRDefault="008E4B1E" w:rsidP="008E4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55" w:type="dxa"/>
            <w:vAlign w:val="center"/>
          </w:tcPr>
          <w:p w:rsidR="008E4B1E" w:rsidRDefault="008E4B1E" w:rsidP="008E4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55" w:type="dxa"/>
            <w:vAlign w:val="center"/>
          </w:tcPr>
          <w:p w:rsidR="008E4B1E" w:rsidRDefault="008E4B1E" w:rsidP="008E4B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CD349F" w:rsidRPr="00CD349F" w:rsidRDefault="00CD349F" w:rsidP="008E4B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CD349F" w:rsidRPr="00CD349F" w:rsidSect="003E1885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332C3"/>
    <w:multiLevelType w:val="hybridMultilevel"/>
    <w:tmpl w:val="E4AAF192"/>
    <w:lvl w:ilvl="0" w:tplc="79BCC2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0431BFA"/>
    <w:multiLevelType w:val="multilevel"/>
    <w:tmpl w:val="40E64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85"/>
    <w:rsid w:val="00002171"/>
    <w:rsid w:val="00041767"/>
    <w:rsid w:val="000626CF"/>
    <w:rsid w:val="0006541E"/>
    <w:rsid w:val="00070A9D"/>
    <w:rsid w:val="00076BBB"/>
    <w:rsid w:val="00077D48"/>
    <w:rsid w:val="00081529"/>
    <w:rsid w:val="000A343B"/>
    <w:rsid w:val="000B66E0"/>
    <w:rsid w:val="000D6BBF"/>
    <w:rsid w:val="000F5504"/>
    <w:rsid w:val="00100E3A"/>
    <w:rsid w:val="0011484B"/>
    <w:rsid w:val="001155D1"/>
    <w:rsid w:val="00117837"/>
    <w:rsid w:val="00120CEF"/>
    <w:rsid w:val="00124751"/>
    <w:rsid w:val="00127729"/>
    <w:rsid w:val="00130319"/>
    <w:rsid w:val="00131B41"/>
    <w:rsid w:val="00140161"/>
    <w:rsid w:val="001426D8"/>
    <w:rsid w:val="00147B7C"/>
    <w:rsid w:val="001506AC"/>
    <w:rsid w:val="0015179A"/>
    <w:rsid w:val="0015241C"/>
    <w:rsid w:val="001559B3"/>
    <w:rsid w:val="00156498"/>
    <w:rsid w:val="001656E1"/>
    <w:rsid w:val="00174150"/>
    <w:rsid w:val="00182A05"/>
    <w:rsid w:val="00184B8E"/>
    <w:rsid w:val="00195474"/>
    <w:rsid w:val="001A63D2"/>
    <w:rsid w:val="001B2D7F"/>
    <w:rsid w:val="001D07F0"/>
    <w:rsid w:val="001E3AE9"/>
    <w:rsid w:val="001E53CA"/>
    <w:rsid w:val="001E5B9F"/>
    <w:rsid w:val="00207DE3"/>
    <w:rsid w:val="00227825"/>
    <w:rsid w:val="00232CBA"/>
    <w:rsid w:val="00234102"/>
    <w:rsid w:val="00246CB1"/>
    <w:rsid w:val="00247149"/>
    <w:rsid w:val="00250B3D"/>
    <w:rsid w:val="00251D00"/>
    <w:rsid w:val="002535B9"/>
    <w:rsid w:val="00256CBD"/>
    <w:rsid w:val="002604C6"/>
    <w:rsid w:val="0027747C"/>
    <w:rsid w:val="00280348"/>
    <w:rsid w:val="002C27D1"/>
    <w:rsid w:val="002D58C4"/>
    <w:rsid w:val="002D7169"/>
    <w:rsid w:val="002E7812"/>
    <w:rsid w:val="002F6ED7"/>
    <w:rsid w:val="00302A03"/>
    <w:rsid w:val="00311450"/>
    <w:rsid w:val="00320775"/>
    <w:rsid w:val="003279BD"/>
    <w:rsid w:val="00330D66"/>
    <w:rsid w:val="0033155C"/>
    <w:rsid w:val="003329B5"/>
    <w:rsid w:val="00332FE9"/>
    <w:rsid w:val="00377B03"/>
    <w:rsid w:val="00384838"/>
    <w:rsid w:val="00391A3C"/>
    <w:rsid w:val="003A030F"/>
    <w:rsid w:val="003A4214"/>
    <w:rsid w:val="003B08DD"/>
    <w:rsid w:val="003D096F"/>
    <w:rsid w:val="003D5B72"/>
    <w:rsid w:val="003E1885"/>
    <w:rsid w:val="003F133E"/>
    <w:rsid w:val="003F7D8D"/>
    <w:rsid w:val="00401465"/>
    <w:rsid w:val="0040157E"/>
    <w:rsid w:val="00411450"/>
    <w:rsid w:val="0042006E"/>
    <w:rsid w:val="004216F8"/>
    <w:rsid w:val="00422DCB"/>
    <w:rsid w:val="00436217"/>
    <w:rsid w:val="00437E6B"/>
    <w:rsid w:val="004464E1"/>
    <w:rsid w:val="00454058"/>
    <w:rsid w:val="00454A00"/>
    <w:rsid w:val="0045591F"/>
    <w:rsid w:val="00456DEE"/>
    <w:rsid w:val="00462000"/>
    <w:rsid w:val="004809BB"/>
    <w:rsid w:val="00480CB9"/>
    <w:rsid w:val="00481AF8"/>
    <w:rsid w:val="00493B1B"/>
    <w:rsid w:val="004B5783"/>
    <w:rsid w:val="004C14F2"/>
    <w:rsid w:val="004C52B3"/>
    <w:rsid w:val="004D2D76"/>
    <w:rsid w:val="004D4464"/>
    <w:rsid w:val="004E0A78"/>
    <w:rsid w:val="004E3DFD"/>
    <w:rsid w:val="004E481A"/>
    <w:rsid w:val="004F160F"/>
    <w:rsid w:val="00507F6A"/>
    <w:rsid w:val="00511E50"/>
    <w:rsid w:val="005167A1"/>
    <w:rsid w:val="0053657D"/>
    <w:rsid w:val="005371C2"/>
    <w:rsid w:val="005413EE"/>
    <w:rsid w:val="00546D98"/>
    <w:rsid w:val="005527BD"/>
    <w:rsid w:val="00563FC9"/>
    <w:rsid w:val="00574908"/>
    <w:rsid w:val="00594595"/>
    <w:rsid w:val="005C6DD4"/>
    <w:rsid w:val="005D5908"/>
    <w:rsid w:val="00612054"/>
    <w:rsid w:val="0062205C"/>
    <w:rsid w:val="006235B7"/>
    <w:rsid w:val="00631293"/>
    <w:rsid w:val="00632D3D"/>
    <w:rsid w:val="006350FF"/>
    <w:rsid w:val="00650F3A"/>
    <w:rsid w:val="006659F6"/>
    <w:rsid w:val="006670DE"/>
    <w:rsid w:val="00670F9C"/>
    <w:rsid w:val="00681FDF"/>
    <w:rsid w:val="006A5757"/>
    <w:rsid w:val="006A77ED"/>
    <w:rsid w:val="006B4B27"/>
    <w:rsid w:val="006B54A4"/>
    <w:rsid w:val="006C2867"/>
    <w:rsid w:val="006C3529"/>
    <w:rsid w:val="006D1627"/>
    <w:rsid w:val="006D5D80"/>
    <w:rsid w:val="006E3BF3"/>
    <w:rsid w:val="006E5518"/>
    <w:rsid w:val="006E5768"/>
    <w:rsid w:val="00701D57"/>
    <w:rsid w:val="00707021"/>
    <w:rsid w:val="007106AD"/>
    <w:rsid w:val="00710790"/>
    <w:rsid w:val="00733C31"/>
    <w:rsid w:val="00743FA2"/>
    <w:rsid w:val="007442FC"/>
    <w:rsid w:val="00754EE2"/>
    <w:rsid w:val="00766296"/>
    <w:rsid w:val="00766849"/>
    <w:rsid w:val="00783074"/>
    <w:rsid w:val="007859B5"/>
    <w:rsid w:val="007A4DE0"/>
    <w:rsid w:val="007D09FB"/>
    <w:rsid w:val="007D1284"/>
    <w:rsid w:val="007D2076"/>
    <w:rsid w:val="007D74AD"/>
    <w:rsid w:val="007E63A1"/>
    <w:rsid w:val="007F4C66"/>
    <w:rsid w:val="0080515A"/>
    <w:rsid w:val="00807F6F"/>
    <w:rsid w:val="008243EC"/>
    <w:rsid w:val="0083253E"/>
    <w:rsid w:val="00845A79"/>
    <w:rsid w:val="008561A6"/>
    <w:rsid w:val="00863BE3"/>
    <w:rsid w:val="00870E16"/>
    <w:rsid w:val="00872040"/>
    <w:rsid w:val="008850A6"/>
    <w:rsid w:val="00885D32"/>
    <w:rsid w:val="0089117E"/>
    <w:rsid w:val="00893FD5"/>
    <w:rsid w:val="00894272"/>
    <w:rsid w:val="00894E45"/>
    <w:rsid w:val="00896FCE"/>
    <w:rsid w:val="008A0BEA"/>
    <w:rsid w:val="008B1CB2"/>
    <w:rsid w:val="008B32D5"/>
    <w:rsid w:val="008C006D"/>
    <w:rsid w:val="008C12DD"/>
    <w:rsid w:val="008D3842"/>
    <w:rsid w:val="008D5EC3"/>
    <w:rsid w:val="008D73C8"/>
    <w:rsid w:val="008E41C1"/>
    <w:rsid w:val="008E4B1E"/>
    <w:rsid w:val="008F1DDC"/>
    <w:rsid w:val="008F2E65"/>
    <w:rsid w:val="008F344E"/>
    <w:rsid w:val="008F3A69"/>
    <w:rsid w:val="008F407F"/>
    <w:rsid w:val="009462DF"/>
    <w:rsid w:val="00951EFC"/>
    <w:rsid w:val="00956735"/>
    <w:rsid w:val="00970B31"/>
    <w:rsid w:val="00981052"/>
    <w:rsid w:val="00991048"/>
    <w:rsid w:val="00991078"/>
    <w:rsid w:val="0099257C"/>
    <w:rsid w:val="009B44B4"/>
    <w:rsid w:val="009B4F72"/>
    <w:rsid w:val="009C683F"/>
    <w:rsid w:val="009E1D44"/>
    <w:rsid w:val="009F7A4C"/>
    <w:rsid w:val="00A0506B"/>
    <w:rsid w:val="00A0581E"/>
    <w:rsid w:val="00A12663"/>
    <w:rsid w:val="00A13985"/>
    <w:rsid w:val="00A344B0"/>
    <w:rsid w:val="00A41CA9"/>
    <w:rsid w:val="00A46982"/>
    <w:rsid w:val="00A62417"/>
    <w:rsid w:val="00A6770D"/>
    <w:rsid w:val="00A70300"/>
    <w:rsid w:val="00A90A20"/>
    <w:rsid w:val="00A93601"/>
    <w:rsid w:val="00AA0F18"/>
    <w:rsid w:val="00AB277D"/>
    <w:rsid w:val="00AD5105"/>
    <w:rsid w:val="00AD6D24"/>
    <w:rsid w:val="00B12D52"/>
    <w:rsid w:val="00B27C22"/>
    <w:rsid w:val="00B4205E"/>
    <w:rsid w:val="00B4583C"/>
    <w:rsid w:val="00B461A2"/>
    <w:rsid w:val="00B47CA1"/>
    <w:rsid w:val="00B63439"/>
    <w:rsid w:val="00B71D4A"/>
    <w:rsid w:val="00B86E37"/>
    <w:rsid w:val="00B964B7"/>
    <w:rsid w:val="00BB1AC2"/>
    <w:rsid w:val="00BB68A3"/>
    <w:rsid w:val="00BB73CD"/>
    <w:rsid w:val="00BE003D"/>
    <w:rsid w:val="00C620F5"/>
    <w:rsid w:val="00C6253E"/>
    <w:rsid w:val="00C74DE2"/>
    <w:rsid w:val="00C816E9"/>
    <w:rsid w:val="00C86356"/>
    <w:rsid w:val="00C9136A"/>
    <w:rsid w:val="00CC6EDE"/>
    <w:rsid w:val="00CD0348"/>
    <w:rsid w:val="00CD1A2B"/>
    <w:rsid w:val="00CD349F"/>
    <w:rsid w:val="00CD4070"/>
    <w:rsid w:val="00CE1AE7"/>
    <w:rsid w:val="00CF7877"/>
    <w:rsid w:val="00D04903"/>
    <w:rsid w:val="00D115BE"/>
    <w:rsid w:val="00D128B5"/>
    <w:rsid w:val="00D17531"/>
    <w:rsid w:val="00D236A1"/>
    <w:rsid w:val="00D35D97"/>
    <w:rsid w:val="00D41C60"/>
    <w:rsid w:val="00D45BD0"/>
    <w:rsid w:val="00D54B14"/>
    <w:rsid w:val="00D57342"/>
    <w:rsid w:val="00D578BC"/>
    <w:rsid w:val="00D61BBA"/>
    <w:rsid w:val="00DB04DC"/>
    <w:rsid w:val="00DF509A"/>
    <w:rsid w:val="00E27E3F"/>
    <w:rsid w:val="00E37457"/>
    <w:rsid w:val="00E41B76"/>
    <w:rsid w:val="00E51116"/>
    <w:rsid w:val="00E62980"/>
    <w:rsid w:val="00E64686"/>
    <w:rsid w:val="00E952B6"/>
    <w:rsid w:val="00E96AA0"/>
    <w:rsid w:val="00EA4438"/>
    <w:rsid w:val="00EB49CB"/>
    <w:rsid w:val="00ED032E"/>
    <w:rsid w:val="00EE2508"/>
    <w:rsid w:val="00F04A3F"/>
    <w:rsid w:val="00F130C7"/>
    <w:rsid w:val="00F2366A"/>
    <w:rsid w:val="00F24FE5"/>
    <w:rsid w:val="00F33457"/>
    <w:rsid w:val="00F369C3"/>
    <w:rsid w:val="00F628AA"/>
    <w:rsid w:val="00F7176B"/>
    <w:rsid w:val="00F7790D"/>
    <w:rsid w:val="00F83389"/>
    <w:rsid w:val="00F9056C"/>
    <w:rsid w:val="00FD28DF"/>
    <w:rsid w:val="00FD687A"/>
    <w:rsid w:val="00FD7B1F"/>
    <w:rsid w:val="00FE42E8"/>
    <w:rsid w:val="00FE4B32"/>
    <w:rsid w:val="00FE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4EA8E-BC95-482C-809C-C08FE60A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5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85D32"/>
    <w:rPr>
      <w:color w:val="808080"/>
    </w:rPr>
  </w:style>
  <w:style w:type="table" w:styleId="a5">
    <w:name w:val="Table Grid"/>
    <w:basedOn w:val="a1"/>
    <w:uiPriority w:val="39"/>
    <w:rsid w:val="0088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885D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БГУИР</Company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Makoed</dc:creator>
  <cp:keywords/>
  <dc:description/>
  <cp:lastModifiedBy>Victor Makoed</cp:lastModifiedBy>
  <cp:revision>1</cp:revision>
  <dcterms:created xsi:type="dcterms:W3CDTF">2015-02-24T10:10:00Z</dcterms:created>
  <dcterms:modified xsi:type="dcterms:W3CDTF">2015-02-24T11:55:00Z</dcterms:modified>
</cp:coreProperties>
</file>