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5E" w:rsidRDefault="00DC505E" w:rsidP="00DC505E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DC505E" w:rsidRPr="00DC505E" w:rsidRDefault="002C05D1" w:rsidP="00DC505E">
      <w:pPr>
        <w:rPr>
          <w:lang w:eastAsia="en-US"/>
        </w:rPr>
      </w:pPr>
      <w:r>
        <w:rPr>
          <w:lang w:eastAsia="en-US"/>
        </w:rPr>
        <w:tab/>
      </w:r>
    </w:p>
    <w:p w:rsidR="002C05D1" w:rsidRPr="002C05D1" w:rsidRDefault="002C05D1" w:rsidP="00726C08">
      <w:pPr>
        <w:pStyle w:val="a8"/>
        <w:numPr>
          <w:ilvl w:val="0"/>
          <w:numId w:val="2"/>
        </w:numPr>
        <w:jc w:val="both"/>
      </w:pPr>
      <w:bookmarkStart w:id="4" w:name="_Ref444452331"/>
      <w:r w:rsidRPr="002C05D1">
        <w:t xml:space="preserve">D-Link DCS-931L [Электронный ресурс]. – </w:t>
      </w:r>
      <w:r>
        <w:t xml:space="preserve">Электронные данные. – </w:t>
      </w:r>
      <w:r w:rsidRPr="002C05D1">
        <w:t>Режим доступа: http://www.dlink.ru/md/products/1433/1806.html</w:t>
      </w:r>
    </w:p>
    <w:p w:rsidR="002C05D1" w:rsidRPr="002C05D1" w:rsidRDefault="002C05D1" w:rsidP="00726C08">
      <w:pPr>
        <w:pStyle w:val="a8"/>
        <w:numPr>
          <w:ilvl w:val="0"/>
          <w:numId w:val="2"/>
        </w:numPr>
        <w:jc w:val="both"/>
      </w:pPr>
      <w:r w:rsidRPr="002C05D1">
        <w:t xml:space="preserve">VixCam C10 – Mio [Электронный ресурс]. – Электронные данные. – Режим доступа: </w:t>
      </w:r>
      <w:r w:rsidRPr="00726C08">
        <w:rPr>
          <w:lang w:val="en-US"/>
        </w:rPr>
        <w:t>http</w:t>
      </w:r>
      <w:r w:rsidRPr="002C05D1">
        <w:t>://</w:t>
      </w:r>
      <w:r w:rsidRPr="00726C08">
        <w:rPr>
          <w:lang w:val="en-US"/>
        </w:rPr>
        <w:t>www</w:t>
      </w:r>
      <w:r w:rsidRPr="002C05D1">
        <w:t>.</w:t>
      </w:r>
      <w:proofErr w:type="spellStart"/>
      <w:r w:rsidRPr="00726C08">
        <w:rPr>
          <w:lang w:val="en-US"/>
        </w:rPr>
        <w:t>mio</w:t>
      </w:r>
      <w:proofErr w:type="spellEnd"/>
      <w:r w:rsidRPr="002C05D1">
        <w:t>.</w:t>
      </w:r>
      <w:r w:rsidRPr="00726C08">
        <w:rPr>
          <w:lang w:val="en-US"/>
        </w:rPr>
        <w:t>com</w:t>
      </w:r>
      <w:r w:rsidRPr="002C05D1">
        <w:t>/</w:t>
      </w:r>
      <w:r w:rsidRPr="00726C08">
        <w:rPr>
          <w:lang w:val="en-US"/>
        </w:rPr>
        <w:t>row</w:t>
      </w:r>
      <w:r w:rsidRPr="002C05D1">
        <w:t>/</w:t>
      </w:r>
      <w:proofErr w:type="spellStart"/>
      <w:r w:rsidRPr="00726C08">
        <w:rPr>
          <w:lang w:val="en-US"/>
        </w:rPr>
        <w:t>vixcam</w:t>
      </w:r>
      <w:proofErr w:type="spellEnd"/>
      <w:r w:rsidRPr="002C05D1">
        <w:t>-</w:t>
      </w:r>
      <w:r w:rsidRPr="00726C08">
        <w:rPr>
          <w:lang w:val="en-US"/>
        </w:rPr>
        <w:t>c</w:t>
      </w:r>
      <w:r w:rsidRPr="002C05D1">
        <w:t>10.</w:t>
      </w:r>
      <w:proofErr w:type="spellStart"/>
      <w:r w:rsidRPr="00726C08">
        <w:rPr>
          <w:lang w:val="en-US"/>
        </w:rPr>
        <w:t>htm</w:t>
      </w:r>
      <w:proofErr w:type="spellEnd"/>
    </w:p>
    <w:p w:rsidR="002C05D1" w:rsidRPr="002C05D1" w:rsidRDefault="00F6290F" w:rsidP="00F6290F">
      <w:pPr>
        <w:pStyle w:val="a8"/>
        <w:numPr>
          <w:ilvl w:val="0"/>
          <w:numId w:val="2"/>
        </w:numPr>
        <w:jc w:val="both"/>
      </w:pPr>
      <w:proofErr w:type="spellStart"/>
      <w:r w:rsidRPr="00F6290F">
        <w:t>Raspberry</w:t>
      </w:r>
      <w:proofErr w:type="spellEnd"/>
      <w:r w:rsidRPr="00F6290F">
        <w:t xml:space="preserve"> </w:t>
      </w:r>
      <w:proofErr w:type="spellStart"/>
      <w:r w:rsidRPr="00F6290F">
        <w:t>Pi</w:t>
      </w:r>
      <w:proofErr w:type="spellEnd"/>
      <w:r w:rsidRPr="00F6290F">
        <w:t xml:space="preserve"> - </w:t>
      </w:r>
      <w:proofErr w:type="spellStart"/>
      <w:r w:rsidRPr="00F6290F">
        <w:t>Teach</w:t>
      </w:r>
      <w:proofErr w:type="spellEnd"/>
      <w:r w:rsidRPr="00F6290F">
        <w:t xml:space="preserve">, </w:t>
      </w:r>
      <w:proofErr w:type="spellStart"/>
      <w:r w:rsidRPr="00F6290F">
        <w:t>Learn</w:t>
      </w:r>
      <w:proofErr w:type="spellEnd"/>
      <w:r w:rsidRPr="00F6290F">
        <w:t xml:space="preserve">, </w:t>
      </w:r>
      <w:proofErr w:type="spellStart"/>
      <w:r w:rsidRPr="00F6290F">
        <w:t>and</w:t>
      </w:r>
      <w:proofErr w:type="spellEnd"/>
      <w:r w:rsidRPr="00F6290F">
        <w:t xml:space="preserve"> </w:t>
      </w:r>
      <w:proofErr w:type="spellStart"/>
      <w:r w:rsidRPr="00F6290F">
        <w:t>Make</w:t>
      </w:r>
      <w:proofErr w:type="spellEnd"/>
      <w:r w:rsidRPr="00F6290F">
        <w:t xml:space="preserve"> </w:t>
      </w:r>
      <w:proofErr w:type="spellStart"/>
      <w:r w:rsidRPr="00F6290F">
        <w:t>with</w:t>
      </w:r>
      <w:proofErr w:type="spellEnd"/>
      <w:r w:rsidRPr="00F6290F">
        <w:t xml:space="preserve"> </w:t>
      </w:r>
      <w:proofErr w:type="spellStart"/>
      <w:r w:rsidRPr="00F6290F">
        <w:t>Raspberry</w:t>
      </w:r>
      <w:proofErr w:type="spellEnd"/>
      <w:r w:rsidRPr="00F6290F">
        <w:t xml:space="preserve"> </w:t>
      </w:r>
      <w:proofErr w:type="spellStart"/>
      <w:r w:rsidRPr="00F6290F">
        <w:t>Pi</w:t>
      </w:r>
      <w:proofErr w:type="spellEnd"/>
      <w:r w:rsidRPr="00F6290F">
        <w:t xml:space="preserve"> </w:t>
      </w:r>
      <w:r w:rsidR="002C05D1" w:rsidRPr="002C05D1">
        <w:t xml:space="preserve">[Электронный ресурс]. – Электронные данные. – Режим доступа: </w:t>
      </w:r>
      <w:r w:rsidRPr="00F6290F">
        <w:t>https://www.raspberrypi.org</w:t>
      </w:r>
      <w:bookmarkStart w:id="5" w:name="_GoBack"/>
      <w:bookmarkEnd w:id="5"/>
    </w:p>
    <w:p w:rsidR="00DC505E" w:rsidRDefault="00DC505E" w:rsidP="00726C08">
      <w:pPr>
        <w:pStyle w:val="a8"/>
        <w:numPr>
          <w:ilvl w:val="0"/>
          <w:numId w:val="2"/>
        </w:numPr>
        <w:jc w:val="both"/>
      </w:pPr>
      <w:r>
        <w:t>Гибкая разработка веб-приложений</w:t>
      </w:r>
      <w:r w:rsidRPr="00677FCB">
        <w:t xml:space="preserve"> / </w:t>
      </w:r>
      <w:r>
        <w:t>S.</w:t>
      </w:r>
      <w:r w:rsidRPr="00BE7C76">
        <w:t>Ruby</w:t>
      </w:r>
      <w:r w:rsidRPr="00677FCB">
        <w:t>[и др.] –</w:t>
      </w:r>
      <w:r>
        <w:t xml:space="preserve"> СПб</w:t>
      </w:r>
      <w:proofErr w:type="gramStart"/>
      <w:r>
        <w:t>. :</w:t>
      </w:r>
      <w:proofErr w:type="gramEnd"/>
      <w:r>
        <w:t xml:space="preserve"> Издательство Питер, 2014</w:t>
      </w:r>
      <w:r w:rsidRPr="00677FCB">
        <w:t>. – 448 с.</w:t>
      </w:r>
    </w:p>
    <w:p w:rsidR="00DC505E" w:rsidRDefault="00DC505E" w:rsidP="00726C08">
      <w:pPr>
        <w:pStyle w:val="a8"/>
        <w:numPr>
          <w:ilvl w:val="0"/>
          <w:numId w:val="2"/>
        </w:numPr>
        <w:jc w:val="both"/>
      </w:pPr>
      <w:r w:rsidRPr="00677FCB">
        <w:t>Камер, Д. Сети TCP/IP, Том III. Разработка приложений типа клиент/сервер для Linux/POSIX / Д. Э. Камер, Д. Л. Стивенс. – М. : Издательский дом «Вильямс», 2002. – 592 с.</w:t>
      </w:r>
      <w:bookmarkEnd w:id="4"/>
    </w:p>
    <w:p w:rsidR="00DC505E" w:rsidRPr="00726C08" w:rsidRDefault="00DC505E" w:rsidP="00726C08">
      <w:pPr>
        <w:pStyle w:val="a8"/>
        <w:numPr>
          <w:ilvl w:val="0"/>
          <w:numId w:val="2"/>
        </w:numPr>
        <w:jc w:val="both"/>
        <w:rPr>
          <w:lang w:val="en-US"/>
        </w:rPr>
      </w:pPr>
      <w:r w:rsidRPr="00726C08">
        <w:rPr>
          <w:lang w:val="en-US"/>
        </w:rPr>
        <w:t>RESTful Web APIs / L. Richardson [</w:t>
      </w:r>
      <w:r>
        <w:t>и</w:t>
      </w:r>
      <w:r w:rsidRPr="00726C08">
        <w:rPr>
          <w:lang w:val="en-US"/>
        </w:rPr>
        <w:t xml:space="preserve"> </w:t>
      </w:r>
      <w:r>
        <w:t>др</w:t>
      </w:r>
      <w:r w:rsidRPr="00726C08">
        <w:rPr>
          <w:lang w:val="en-US"/>
        </w:rPr>
        <w:t>.]  – Melbourne, 2015.</w:t>
      </w:r>
    </w:p>
    <w:p w:rsidR="005776E8" w:rsidRPr="004D2B25" w:rsidRDefault="00DC505E" w:rsidP="00726C08">
      <w:pPr>
        <w:pStyle w:val="a8"/>
        <w:numPr>
          <w:ilvl w:val="0"/>
          <w:numId w:val="2"/>
        </w:numPr>
        <w:jc w:val="both"/>
        <w:rPr>
          <w:lang w:val="en-US"/>
        </w:rPr>
      </w:pPr>
      <w:bookmarkStart w:id="6" w:name="_Ref444452843"/>
      <w:r w:rsidRPr="004D2B25">
        <w:rPr>
          <w:lang w:val="en-US"/>
        </w:rPr>
        <w:t>Professional</w:t>
      </w:r>
      <w:r w:rsidR="004D2B25" w:rsidRPr="004D2B25">
        <w:rPr>
          <w:lang w:val="en-US"/>
        </w:rPr>
        <w:t xml:space="preserve"> </w:t>
      </w:r>
      <w:r w:rsidRPr="004D2B25">
        <w:rPr>
          <w:lang w:val="en-US"/>
        </w:rPr>
        <w:t>RubyonRails/ N.Rappin–</w:t>
      </w:r>
      <w:bookmarkEnd w:id="6"/>
      <w:r w:rsidRPr="004D2B25">
        <w:rPr>
          <w:lang w:val="en-US"/>
        </w:rPr>
        <w:t>Chicago, 2015.</w:t>
      </w:r>
    </w:p>
    <w:sectPr w:rsidR="005776E8" w:rsidRPr="004D2B25" w:rsidSect="008470A2">
      <w:footerReference w:type="default" r:id="rId8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DBA" w:rsidRDefault="00435DBA" w:rsidP="008470A2">
      <w:r>
        <w:separator/>
      </w:r>
    </w:p>
  </w:endnote>
  <w:endnote w:type="continuationSeparator" w:id="0">
    <w:p w:rsidR="00435DBA" w:rsidRDefault="00435DBA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99871"/>
    </w:sdtPr>
    <w:sdtEndPr/>
    <w:sdtContent>
      <w:p w:rsidR="008470A2" w:rsidRDefault="008470A2" w:rsidP="008470A2">
        <w:pPr>
          <w:pStyle w:val="a6"/>
          <w:jc w:val="right"/>
        </w:pPr>
        <w:r>
          <w:t>21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DBA" w:rsidRDefault="00435DBA" w:rsidP="008470A2">
      <w:r>
        <w:separator/>
      </w:r>
    </w:p>
  </w:footnote>
  <w:footnote w:type="continuationSeparator" w:id="0">
    <w:p w:rsidR="00435DBA" w:rsidRDefault="00435DBA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4FEA"/>
    <w:multiLevelType w:val="hybridMultilevel"/>
    <w:tmpl w:val="110680A6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0F59E0"/>
    <w:rsid w:val="002C05D1"/>
    <w:rsid w:val="003B7A37"/>
    <w:rsid w:val="004011AB"/>
    <w:rsid w:val="00435DBA"/>
    <w:rsid w:val="004D2B25"/>
    <w:rsid w:val="005776E8"/>
    <w:rsid w:val="00726C08"/>
    <w:rsid w:val="008470A2"/>
    <w:rsid w:val="008F7038"/>
    <w:rsid w:val="00B15D9D"/>
    <w:rsid w:val="00C30F00"/>
    <w:rsid w:val="00D9511A"/>
    <w:rsid w:val="00DC505E"/>
    <w:rsid w:val="00E40119"/>
    <w:rsid w:val="00F6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F9E6D-722C-481C-9D9A-AB3277AE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2C05D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C05D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05D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D380C-AAC9-4D41-9040-B03DF2D2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6</cp:revision>
  <dcterms:created xsi:type="dcterms:W3CDTF">2017-02-13T19:27:00Z</dcterms:created>
  <dcterms:modified xsi:type="dcterms:W3CDTF">2018-06-06T04:21:00Z</dcterms:modified>
</cp:coreProperties>
</file>