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84DD" w14:textId="70C12696" w:rsidR="00365865" w:rsidRPr="00AE6367" w:rsidRDefault="00365865" w:rsidP="0036586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6367">
        <w:rPr>
          <w:rFonts w:ascii="Arial" w:hAnsi="Arial" w:cs="Arial"/>
          <w:b/>
          <w:bCs/>
          <w:sz w:val="32"/>
          <w:szCs w:val="32"/>
        </w:rPr>
        <w:t>Analysis of Subjective and Objective Audio Quality Assessments</w:t>
      </w:r>
    </w:p>
    <w:p w14:paraId="3A6F0756" w14:textId="77777777" w:rsidR="00365865" w:rsidRPr="00AE6367" w:rsidRDefault="00365865" w:rsidP="00365865">
      <w:pPr>
        <w:rPr>
          <w:rFonts w:ascii="Arial" w:hAnsi="Arial" w:cs="Arial"/>
          <w:b/>
          <w:bCs/>
          <w:sz w:val="24"/>
          <w:szCs w:val="24"/>
        </w:rPr>
      </w:pPr>
    </w:p>
    <w:p w14:paraId="3109AB98" w14:textId="220BD174" w:rsidR="00365865" w:rsidRPr="00365865" w:rsidRDefault="00365865" w:rsidP="00365865">
      <w:pPr>
        <w:rPr>
          <w:rFonts w:ascii="Arial" w:hAnsi="Arial" w:cs="Arial"/>
          <w:b/>
          <w:bCs/>
          <w:sz w:val="28"/>
          <w:szCs w:val="28"/>
        </w:rPr>
      </w:pPr>
      <w:r w:rsidRPr="00365865">
        <w:rPr>
          <w:rFonts w:ascii="Arial" w:hAnsi="Arial" w:cs="Arial"/>
          <w:b/>
          <w:bCs/>
          <w:sz w:val="28"/>
          <w:szCs w:val="28"/>
        </w:rPr>
        <w:t>1. Introduction</w:t>
      </w:r>
    </w:p>
    <w:p w14:paraId="5B08AD53" w14:textId="77777777" w:rsidR="00365865" w:rsidRPr="00365865" w:rsidRDefault="00365865" w:rsidP="0036586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Objective:</w:t>
      </w:r>
      <w:r w:rsidRPr="00365865">
        <w:rPr>
          <w:rFonts w:ascii="Arial" w:hAnsi="Arial" w:cs="Arial"/>
          <w:sz w:val="24"/>
          <w:szCs w:val="24"/>
        </w:rPr>
        <w:br/>
        <w:t>The project aimed to analyze the correlation between subjective MUSHRA test ratings and objective perceptual loss metrics.</w:t>
      </w:r>
    </w:p>
    <w:p w14:paraId="76EE3173" w14:textId="77777777" w:rsidR="00365865" w:rsidRPr="00365865" w:rsidRDefault="00365865" w:rsidP="00365865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Significance:</w:t>
      </w:r>
      <w:r w:rsidRPr="00365865">
        <w:rPr>
          <w:rFonts w:ascii="Arial" w:hAnsi="Arial" w:cs="Arial"/>
          <w:sz w:val="24"/>
          <w:szCs w:val="24"/>
        </w:rPr>
        <w:br/>
        <w:t>Combining subjective and objective measures is crucial in audio quality assessment to provide a comprehensive understanding of how different audio environments affect perception.</w:t>
      </w:r>
    </w:p>
    <w:p w14:paraId="2AEC02FD" w14:textId="4D4DFA8E" w:rsidR="00365865" w:rsidRPr="00365865" w:rsidRDefault="00365865" w:rsidP="00365865">
      <w:pPr>
        <w:rPr>
          <w:rFonts w:ascii="Arial" w:hAnsi="Arial" w:cs="Arial"/>
          <w:sz w:val="24"/>
          <w:szCs w:val="24"/>
        </w:rPr>
      </w:pPr>
    </w:p>
    <w:p w14:paraId="3B3B6147" w14:textId="77777777" w:rsidR="00365865" w:rsidRPr="00365865" w:rsidRDefault="00365865" w:rsidP="00365865">
      <w:pPr>
        <w:rPr>
          <w:rFonts w:ascii="Arial" w:hAnsi="Arial" w:cs="Arial"/>
          <w:b/>
          <w:bCs/>
          <w:sz w:val="28"/>
          <w:szCs w:val="28"/>
        </w:rPr>
      </w:pPr>
      <w:r w:rsidRPr="00365865">
        <w:rPr>
          <w:rFonts w:ascii="Arial" w:hAnsi="Arial" w:cs="Arial"/>
          <w:b/>
          <w:bCs/>
          <w:sz w:val="28"/>
          <w:szCs w:val="28"/>
        </w:rPr>
        <w:t>2. Methodology</w:t>
      </w:r>
    </w:p>
    <w:p w14:paraId="700FB190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2.1 Audio Data Preparation</w:t>
      </w:r>
    </w:p>
    <w:p w14:paraId="251BDA2C" w14:textId="77777777" w:rsidR="00365865" w:rsidRPr="00365865" w:rsidRDefault="00365865" w:rsidP="0036586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Selection of Audio Samples:</w:t>
      </w:r>
      <w:r w:rsidRPr="00365865">
        <w:rPr>
          <w:rFonts w:ascii="Arial" w:hAnsi="Arial" w:cs="Arial"/>
          <w:sz w:val="24"/>
          <w:szCs w:val="24"/>
        </w:rPr>
        <w:br/>
        <w:t>Five dry audio samples with distinct spectral characteristics were selected, including Drum, Flute, Guitar, Piano, and Trumpet.</w:t>
      </w:r>
    </w:p>
    <w:p w14:paraId="388DA360" w14:textId="77777777" w:rsidR="00365865" w:rsidRPr="00365865" w:rsidRDefault="00365865" w:rsidP="0036586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Creation of Audio Versions:</w:t>
      </w:r>
      <w:r w:rsidRPr="00365865">
        <w:rPr>
          <w:rFonts w:ascii="Arial" w:hAnsi="Arial" w:cs="Arial"/>
          <w:sz w:val="24"/>
          <w:szCs w:val="24"/>
        </w:rPr>
        <w:br/>
        <w:t>Three versions of each audio sample were created, simulating different environments:</w:t>
      </w:r>
    </w:p>
    <w:p w14:paraId="2CC1681A" w14:textId="77777777" w:rsidR="00365865" w:rsidRPr="00365865" w:rsidRDefault="00365865" w:rsidP="00365865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Small Office Environment</w:t>
      </w:r>
    </w:p>
    <w:p w14:paraId="12C37933" w14:textId="77777777" w:rsidR="00365865" w:rsidRPr="00365865" w:rsidRDefault="00365865" w:rsidP="00365865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Opera Hall</w:t>
      </w:r>
    </w:p>
    <w:p w14:paraId="700D6581" w14:textId="77777777" w:rsidR="00365865" w:rsidRPr="00365865" w:rsidRDefault="00365865" w:rsidP="00365865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Reverb Hall (with a reverberation time of at least 1.5 seconds)</w:t>
      </w:r>
    </w:p>
    <w:p w14:paraId="4CFBE6BF" w14:textId="77777777" w:rsidR="00365865" w:rsidRPr="00365865" w:rsidRDefault="00365865" w:rsidP="00365865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Tools and Software:</w:t>
      </w:r>
    </w:p>
    <w:p w14:paraId="76D001FA" w14:textId="77777777" w:rsidR="00365865" w:rsidRPr="00365865" w:rsidRDefault="00365865" w:rsidP="00365865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Freesound.org:</w:t>
      </w:r>
      <w:r w:rsidRPr="00365865">
        <w:rPr>
          <w:rFonts w:ascii="Arial" w:hAnsi="Arial" w:cs="Arial"/>
          <w:sz w:val="24"/>
          <w:szCs w:val="24"/>
        </w:rPr>
        <w:t xml:space="preserve"> For selecting audio samples.</w:t>
      </w:r>
    </w:p>
    <w:p w14:paraId="24E8D6CC" w14:textId="77777777" w:rsidR="00365865" w:rsidRPr="00365865" w:rsidRDefault="00365865" w:rsidP="00365865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Audacity:</w:t>
      </w:r>
      <w:r w:rsidRPr="00365865">
        <w:rPr>
          <w:rFonts w:ascii="Arial" w:hAnsi="Arial" w:cs="Arial"/>
          <w:sz w:val="24"/>
          <w:szCs w:val="24"/>
        </w:rPr>
        <w:t xml:space="preserve"> For applying environmental settings such as room size, pre-delay, reverberance, damping, tone low and high, wet gain, dry gain, and stereo width.</w:t>
      </w:r>
    </w:p>
    <w:p w14:paraId="13851712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2.2 Perceptual Loss Calculation</w:t>
      </w:r>
    </w:p>
    <w:p w14:paraId="73D2C189" w14:textId="77777777" w:rsidR="00365865" w:rsidRPr="00365865" w:rsidRDefault="00365865" w:rsidP="00365865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Process:</w:t>
      </w:r>
    </w:p>
    <w:p w14:paraId="7757A737" w14:textId="77777777" w:rsidR="00365865" w:rsidRPr="00365865" w:rsidRDefault="00365865" w:rsidP="00365865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Audio files were loaded, and a psycho-acoustic pre-filter was applied to enhance perceptually important frequencies.</w:t>
      </w:r>
    </w:p>
    <w:p w14:paraId="78B6F252" w14:textId="77777777" w:rsidR="00365865" w:rsidRPr="00365865" w:rsidRDefault="00365865" w:rsidP="00365865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lastRenderedPageBreak/>
        <w:t>The Mean Squared Error (MSE) loss was calculated between the original and modified audios.</w:t>
      </w:r>
    </w:p>
    <w:p w14:paraId="1D7B320C" w14:textId="77777777" w:rsidR="00365865" w:rsidRPr="00365865" w:rsidRDefault="00365865" w:rsidP="00365865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Perceptual loss was then derived from the MSE using the pre-filtered audio.</w:t>
      </w:r>
    </w:p>
    <w:p w14:paraId="1A3BAC63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 xml:space="preserve">2.3 </w:t>
      </w:r>
      <w:proofErr w:type="spellStart"/>
      <w:r w:rsidRPr="00365865">
        <w:rPr>
          <w:rFonts w:ascii="Arial" w:hAnsi="Arial" w:cs="Arial"/>
          <w:b/>
          <w:bCs/>
          <w:sz w:val="24"/>
          <w:szCs w:val="24"/>
        </w:rPr>
        <w:t>webMUSHRA</w:t>
      </w:r>
      <w:proofErr w:type="spellEnd"/>
      <w:r w:rsidRPr="00365865">
        <w:rPr>
          <w:rFonts w:ascii="Arial" w:hAnsi="Arial" w:cs="Arial"/>
          <w:b/>
          <w:bCs/>
          <w:sz w:val="24"/>
          <w:szCs w:val="24"/>
        </w:rPr>
        <w:t xml:space="preserve"> Setup</w:t>
      </w:r>
    </w:p>
    <w:p w14:paraId="7E510403" w14:textId="77777777" w:rsidR="00365865" w:rsidRPr="00365865" w:rsidRDefault="00365865" w:rsidP="0036586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Listening Test Methodology:</w:t>
      </w:r>
      <w:r w:rsidRPr="00365865">
        <w:rPr>
          <w:rFonts w:ascii="Arial" w:hAnsi="Arial" w:cs="Arial"/>
          <w:sz w:val="24"/>
          <w:szCs w:val="24"/>
        </w:rPr>
        <w:br/>
        <w:t xml:space="preserve">The </w:t>
      </w:r>
      <w:proofErr w:type="spellStart"/>
      <w:r w:rsidRPr="00365865">
        <w:rPr>
          <w:rFonts w:ascii="Arial" w:hAnsi="Arial" w:cs="Arial"/>
          <w:sz w:val="24"/>
          <w:szCs w:val="24"/>
        </w:rPr>
        <w:t>webMUSHRA</w:t>
      </w:r>
      <w:proofErr w:type="spellEnd"/>
      <w:r w:rsidRPr="00365865">
        <w:rPr>
          <w:rFonts w:ascii="Arial" w:hAnsi="Arial" w:cs="Arial"/>
          <w:sz w:val="24"/>
          <w:szCs w:val="24"/>
        </w:rPr>
        <w:t xml:space="preserve"> tool, which employs the Multiple Stimuli with Hidden Reference and Anchor methodology, was developed for conducting subjective listening tests.</w:t>
      </w:r>
    </w:p>
    <w:p w14:paraId="0513F42F" w14:textId="77777777" w:rsidR="00365865" w:rsidRPr="00365865" w:rsidRDefault="00365865" w:rsidP="00365865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Configuration:</w:t>
      </w:r>
    </w:p>
    <w:p w14:paraId="698B63BF" w14:textId="77777777" w:rsidR="00365865" w:rsidRPr="00365865" w:rsidRDefault="00365865" w:rsidP="0036586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The tool was configured using YAML files.</w:t>
      </w:r>
    </w:p>
    <w:p w14:paraId="237E8AD4" w14:textId="77777777" w:rsidR="00365865" w:rsidRPr="00365865" w:rsidRDefault="00365865" w:rsidP="0036586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The original audio served as the hidden reference.</w:t>
      </w:r>
    </w:p>
    <w:p w14:paraId="48A0A4D5" w14:textId="77777777" w:rsidR="00365865" w:rsidRPr="00AE6367" w:rsidRDefault="00365865" w:rsidP="00365865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Participants used the interface to play each audio stimulus and provide ratings.</w:t>
      </w:r>
    </w:p>
    <w:p w14:paraId="4C8AB359" w14:textId="7094C8DD" w:rsidR="00365865" w:rsidRPr="00365865" w:rsidRDefault="00365865" w:rsidP="00365865">
      <w:pPr>
        <w:ind w:left="1440"/>
        <w:rPr>
          <w:rFonts w:ascii="Arial" w:hAnsi="Arial" w:cs="Arial"/>
          <w:sz w:val="24"/>
          <w:szCs w:val="24"/>
        </w:rPr>
      </w:pPr>
      <w:r w:rsidRPr="00AE6367">
        <w:rPr>
          <w:rFonts w:ascii="Arial" w:hAnsi="Arial" w:cs="Arial"/>
          <w:sz w:val="24"/>
          <w:szCs w:val="24"/>
        </w:rPr>
        <w:drawing>
          <wp:inline distT="0" distB="0" distL="0" distR="0" wp14:anchorId="16EAC37E" wp14:editId="7EE52A36">
            <wp:extent cx="4502174" cy="2103120"/>
            <wp:effectExtent l="0" t="0" r="0" b="0"/>
            <wp:docPr id="24007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72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706" cy="21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399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2.4 MUSHRA Listening Experiment</w:t>
      </w:r>
    </w:p>
    <w:p w14:paraId="19F3F4B8" w14:textId="77777777" w:rsidR="00365865" w:rsidRPr="00365865" w:rsidRDefault="00365865" w:rsidP="00365865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Experiment Design:</w:t>
      </w:r>
      <w:r w:rsidRPr="00365865">
        <w:rPr>
          <w:rFonts w:ascii="Arial" w:hAnsi="Arial" w:cs="Arial"/>
          <w:sz w:val="24"/>
          <w:szCs w:val="24"/>
        </w:rPr>
        <w:br/>
        <w:t>Participants were instructed to rate the audio samples on a scale from 0 to 100, where 0 is the least identical and 100 is the most identical to the reference. The ratings were recorded in a CSV file, including metadata such as demographics, stimuli, and trial IDs.</w:t>
      </w:r>
    </w:p>
    <w:p w14:paraId="3EFFEC0B" w14:textId="439203E9" w:rsidR="00365865" w:rsidRPr="00365865" w:rsidRDefault="00365865" w:rsidP="00365865">
      <w:pPr>
        <w:rPr>
          <w:rFonts w:ascii="Arial" w:hAnsi="Arial" w:cs="Arial"/>
          <w:sz w:val="24"/>
          <w:szCs w:val="24"/>
        </w:rPr>
      </w:pPr>
    </w:p>
    <w:p w14:paraId="7B0F3A7C" w14:textId="77777777" w:rsidR="00365865" w:rsidRPr="00365865" w:rsidRDefault="00365865" w:rsidP="00365865">
      <w:pPr>
        <w:rPr>
          <w:rFonts w:ascii="Arial" w:hAnsi="Arial" w:cs="Arial"/>
          <w:b/>
          <w:bCs/>
          <w:sz w:val="28"/>
          <w:szCs w:val="28"/>
        </w:rPr>
      </w:pPr>
      <w:r w:rsidRPr="00365865">
        <w:rPr>
          <w:rFonts w:ascii="Arial" w:hAnsi="Arial" w:cs="Arial"/>
          <w:b/>
          <w:bCs/>
          <w:sz w:val="28"/>
          <w:szCs w:val="28"/>
        </w:rPr>
        <w:t>3. Data Analysis</w:t>
      </w:r>
    </w:p>
    <w:p w14:paraId="124394BF" w14:textId="77777777" w:rsidR="00365865" w:rsidRPr="00365865" w:rsidRDefault="00365865" w:rsidP="0036586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Preprocessing:</w:t>
      </w:r>
      <w:r w:rsidRPr="00365865">
        <w:rPr>
          <w:rFonts w:ascii="Arial" w:hAnsi="Arial" w:cs="Arial"/>
          <w:sz w:val="24"/>
          <w:szCs w:val="24"/>
        </w:rPr>
        <w:br/>
        <w:t>The rating stimuli were normalized to ensure consistency and matched with the conditions used in perceptual loss calculations.</w:t>
      </w:r>
    </w:p>
    <w:p w14:paraId="45AE13DE" w14:textId="77777777" w:rsidR="00365865" w:rsidRPr="00365865" w:rsidRDefault="00365865" w:rsidP="0036586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lastRenderedPageBreak/>
        <w:t>Aggregation:</w:t>
      </w:r>
      <w:r w:rsidRPr="00365865">
        <w:rPr>
          <w:rFonts w:ascii="Arial" w:hAnsi="Arial" w:cs="Arial"/>
          <w:sz w:val="24"/>
          <w:szCs w:val="24"/>
        </w:rPr>
        <w:br/>
        <w:t>The mean rating score was calculated by grouping instruments and conditions. The perceptual loss data was combined with the aggregated MUSHRA scores.</w:t>
      </w:r>
    </w:p>
    <w:p w14:paraId="423CF321" w14:textId="77777777" w:rsidR="00365865" w:rsidRPr="00365865" w:rsidRDefault="00365865" w:rsidP="00365865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Outlier Detection:</w:t>
      </w:r>
      <w:r w:rsidRPr="00365865">
        <w:rPr>
          <w:rFonts w:ascii="Arial" w:hAnsi="Arial" w:cs="Arial"/>
          <w:sz w:val="24"/>
          <w:szCs w:val="24"/>
        </w:rPr>
        <w:br/>
        <w:t>The Z-score method was used for detecting outliers with a threshold of 2.</w:t>
      </w:r>
    </w:p>
    <w:p w14:paraId="37481DC5" w14:textId="53ACD1D1" w:rsidR="00365865" w:rsidRPr="00365865" w:rsidRDefault="00365865" w:rsidP="00365865">
      <w:pPr>
        <w:rPr>
          <w:rFonts w:ascii="Arial" w:hAnsi="Arial" w:cs="Arial"/>
          <w:sz w:val="24"/>
          <w:szCs w:val="24"/>
        </w:rPr>
      </w:pPr>
    </w:p>
    <w:p w14:paraId="64AACDCE" w14:textId="77777777" w:rsidR="00365865" w:rsidRPr="00365865" w:rsidRDefault="00365865" w:rsidP="00365865">
      <w:pPr>
        <w:rPr>
          <w:rFonts w:ascii="Arial" w:hAnsi="Arial" w:cs="Arial"/>
          <w:b/>
          <w:bCs/>
          <w:sz w:val="28"/>
          <w:szCs w:val="28"/>
        </w:rPr>
      </w:pPr>
      <w:r w:rsidRPr="00365865">
        <w:rPr>
          <w:rFonts w:ascii="Arial" w:hAnsi="Arial" w:cs="Arial"/>
          <w:b/>
          <w:bCs/>
          <w:sz w:val="28"/>
          <w:szCs w:val="28"/>
        </w:rPr>
        <w:t>4. Results</w:t>
      </w:r>
    </w:p>
    <w:p w14:paraId="07A63D5E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4.1 Correlation Analysis</w:t>
      </w:r>
    </w:p>
    <w:p w14:paraId="0F8CF759" w14:textId="77777777" w:rsidR="00365865" w:rsidRPr="00365865" w:rsidRDefault="00365865" w:rsidP="00365865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Pearson Correlation:</w:t>
      </w:r>
      <w:r w:rsidRPr="00365865">
        <w:rPr>
          <w:rFonts w:ascii="Arial" w:hAnsi="Arial" w:cs="Arial"/>
          <w:sz w:val="24"/>
          <w:szCs w:val="24"/>
        </w:rPr>
        <w:br/>
        <w:t>A linear relationship between perceptual loss and MUSHRA ratings was observed with a correlation coefficient of -0.5987 (p-value = 0.0086).</w:t>
      </w:r>
    </w:p>
    <w:p w14:paraId="2DF9CDA7" w14:textId="77777777" w:rsidR="00365865" w:rsidRPr="00365865" w:rsidRDefault="00365865" w:rsidP="00365865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Spearman Rank Correlation:</w:t>
      </w:r>
      <w:r w:rsidRPr="00365865">
        <w:rPr>
          <w:rFonts w:ascii="Arial" w:hAnsi="Arial" w:cs="Arial"/>
          <w:sz w:val="24"/>
          <w:szCs w:val="24"/>
        </w:rPr>
        <w:br/>
        <w:t>A monotonic relationship was noted with a correlation coefficient of -0.6622 (p-value = 0.0028).</w:t>
      </w:r>
    </w:p>
    <w:p w14:paraId="63533B9C" w14:textId="77777777" w:rsidR="00365865" w:rsidRPr="00365865" w:rsidRDefault="00365865" w:rsidP="00365865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Kendall Tau:</w:t>
      </w:r>
      <w:r w:rsidRPr="00365865">
        <w:rPr>
          <w:rFonts w:ascii="Arial" w:hAnsi="Arial" w:cs="Arial"/>
          <w:sz w:val="24"/>
          <w:szCs w:val="24"/>
        </w:rPr>
        <w:br/>
        <w:t>An ordinal association was identified with a coefficient of -0.4665 (p-value = 0.0082).</w:t>
      </w:r>
    </w:p>
    <w:p w14:paraId="0B22B581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4.2 Visualization</w:t>
      </w:r>
    </w:p>
    <w:p w14:paraId="4D99C392" w14:textId="77777777" w:rsidR="00365865" w:rsidRPr="00365865" w:rsidRDefault="00365865" w:rsidP="00365865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Graphs:</w:t>
      </w:r>
    </w:p>
    <w:p w14:paraId="1EF08A3D" w14:textId="1303B1A8" w:rsidR="00365865" w:rsidRPr="00AE6367" w:rsidRDefault="00365865" w:rsidP="0036586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Bar and line plot showcasing the mean MUSHRA ratings and perceptual loss for all conditions.</w:t>
      </w:r>
    </w:p>
    <w:p w14:paraId="32B7F7C8" w14:textId="3F948EBD" w:rsidR="00365865" w:rsidRPr="00365865" w:rsidRDefault="00365865" w:rsidP="00365865">
      <w:pPr>
        <w:ind w:left="1440"/>
        <w:rPr>
          <w:rFonts w:ascii="Arial" w:hAnsi="Arial" w:cs="Arial"/>
          <w:sz w:val="24"/>
          <w:szCs w:val="24"/>
        </w:rPr>
      </w:pPr>
      <w:r w:rsidRPr="00AE6367">
        <w:rPr>
          <w:rFonts w:ascii="Arial" w:hAnsi="Arial" w:cs="Arial"/>
          <w:sz w:val="24"/>
          <w:szCs w:val="24"/>
        </w:rPr>
        <w:drawing>
          <wp:inline distT="0" distB="0" distL="0" distR="0" wp14:anchorId="4134BC0E" wp14:editId="22737FC8">
            <wp:extent cx="4930140" cy="3092450"/>
            <wp:effectExtent l="0" t="0" r="0" b="0"/>
            <wp:docPr id="180766782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6782" name="Picture 1" descr="A graph with a line and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31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039B" w14:textId="352CCEBB" w:rsidR="00365865" w:rsidRPr="00AE6367" w:rsidRDefault="00365865" w:rsidP="00365865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lastRenderedPageBreak/>
        <w:t>Scatter plot comparing mean MUSHRA ratings against perceptual loss.</w:t>
      </w:r>
    </w:p>
    <w:p w14:paraId="6CA03F76" w14:textId="6116F292" w:rsidR="00365865" w:rsidRPr="00365865" w:rsidRDefault="00365865" w:rsidP="00365865">
      <w:pPr>
        <w:ind w:left="1440"/>
        <w:rPr>
          <w:rFonts w:ascii="Arial" w:hAnsi="Arial" w:cs="Arial"/>
          <w:sz w:val="24"/>
          <w:szCs w:val="24"/>
        </w:rPr>
      </w:pPr>
      <w:r w:rsidRPr="00AE6367">
        <w:rPr>
          <w:rFonts w:ascii="Arial" w:hAnsi="Arial" w:cs="Arial"/>
          <w:sz w:val="24"/>
          <w:szCs w:val="24"/>
        </w:rPr>
        <w:drawing>
          <wp:inline distT="0" distB="0" distL="0" distR="0" wp14:anchorId="4864C4D6" wp14:editId="226BE926">
            <wp:extent cx="4842274" cy="2849880"/>
            <wp:effectExtent l="0" t="0" r="0" b="0"/>
            <wp:docPr id="717291197" name="Picture 1" descr="A graph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1197" name="Picture 1" descr="A graph with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274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2B1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4.3 Summary</w:t>
      </w:r>
    </w:p>
    <w:p w14:paraId="5AE2E850" w14:textId="77777777" w:rsidR="00365865" w:rsidRPr="00365865" w:rsidRDefault="00365865" w:rsidP="00365865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The subjective ratings (MUSHRA) were inversely correlated with objective perceptual loss, suggesting that higher perceptual loss leads to lower MUSHRA ratings.</w:t>
      </w:r>
    </w:p>
    <w:p w14:paraId="4DF71EC0" w14:textId="77777777" w:rsidR="00365865" w:rsidRPr="00365865" w:rsidRDefault="00365865" w:rsidP="00365865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sz w:val="24"/>
          <w:szCs w:val="24"/>
        </w:rPr>
        <w:t>The negative correlations across various statistical tests indicate significant findings supported by low p-values.</w:t>
      </w:r>
    </w:p>
    <w:p w14:paraId="1C6395DA" w14:textId="27FA2667" w:rsidR="00365865" w:rsidRPr="00365865" w:rsidRDefault="00365865" w:rsidP="00365865">
      <w:pPr>
        <w:rPr>
          <w:rFonts w:ascii="Arial" w:hAnsi="Arial" w:cs="Arial"/>
          <w:sz w:val="24"/>
          <w:szCs w:val="24"/>
        </w:rPr>
      </w:pPr>
    </w:p>
    <w:p w14:paraId="33788777" w14:textId="77777777" w:rsidR="00365865" w:rsidRPr="00365865" w:rsidRDefault="00365865" w:rsidP="00365865">
      <w:pPr>
        <w:rPr>
          <w:rFonts w:ascii="Arial" w:hAnsi="Arial" w:cs="Arial"/>
          <w:b/>
          <w:bCs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5. Conclusion</w:t>
      </w:r>
    </w:p>
    <w:p w14:paraId="31F1ADB5" w14:textId="77777777" w:rsidR="00365865" w:rsidRPr="00365865" w:rsidRDefault="00365865" w:rsidP="00365865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Findings:</w:t>
      </w:r>
      <w:r w:rsidRPr="00365865">
        <w:rPr>
          <w:rFonts w:ascii="Arial" w:hAnsi="Arial" w:cs="Arial"/>
          <w:sz w:val="24"/>
          <w:szCs w:val="24"/>
        </w:rPr>
        <w:br/>
        <w:t>The study demonstrates a clear inverse correlation between subjective audio quality ratings and perceptual loss metrics. This highlights the importance of combining both subjective and objective measures in audio quality assessment.</w:t>
      </w:r>
    </w:p>
    <w:p w14:paraId="289FD559" w14:textId="369E2596" w:rsidR="009173DC" w:rsidRPr="00AE6367" w:rsidRDefault="00365865" w:rsidP="00AE6367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65865">
        <w:rPr>
          <w:rFonts w:ascii="Arial" w:hAnsi="Arial" w:cs="Arial"/>
          <w:b/>
          <w:bCs/>
          <w:sz w:val="24"/>
          <w:szCs w:val="24"/>
        </w:rPr>
        <w:t>Future Work:</w:t>
      </w:r>
      <w:r w:rsidRPr="00365865">
        <w:rPr>
          <w:rFonts w:ascii="Arial" w:hAnsi="Arial" w:cs="Arial"/>
          <w:sz w:val="24"/>
          <w:szCs w:val="24"/>
        </w:rPr>
        <w:br/>
        <w:t>Future research could explore additional factors influencing subjective ratings and extend the study to larger datasets.</w:t>
      </w:r>
    </w:p>
    <w:sectPr w:rsidR="009173DC" w:rsidRPr="00AE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0EE2"/>
    <w:multiLevelType w:val="multilevel"/>
    <w:tmpl w:val="4F2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1BD"/>
    <w:multiLevelType w:val="multilevel"/>
    <w:tmpl w:val="81F4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7BF4"/>
    <w:multiLevelType w:val="multilevel"/>
    <w:tmpl w:val="267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2C54"/>
    <w:multiLevelType w:val="multilevel"/>
    <w:tmpl w:val="B03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507C3"/>
    <w:multiLevelType w:val="multilevel"/>
    <w:tmpl w:val="EDD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53438"/>
    <w:multiLevelType w:val="multilevel"/>
    <w:tmpl w:val="F46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64024"/>
    <w:multiLevelType w:val="multilevel"/>
    <w:tmpl w:val="B45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64C9A"/>
    <w:multiLevelType w:val="multilevel"/>
    <w:tmpl w:val="D5F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B5B6B"/>
    <w:multiLevelType w:val="multilevel"/>
    <w:tmpl w:val="BF2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542DE"/>
    <w:multiLevelType w:val="multilevel"/>
    <w:tmpl w:val="0AE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C6EA8"/>
    <w:multiLevelType w:val="multilevel"/>
    <w:tmpl w:val="D31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84F40"/>
    <w:multiLevelType w:val="multilevel"/>
    <w:tmpl w:val="2C8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565E8"/>
    <w:multiLevelType w:val="multilevel"/>
    <w:tmpl w:val="985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E46D1"/>
    <w:multiLevelType w:val="multilevel"/>
    <w:tmpl w:val="1B5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1622"/>
    <w:multiLevelType w:val="multilevel"/>
    <w:tmpl w:val="735E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214EF"/>
    <w:multiLevelType w:val="multilevel"/>
    <w:tmpl w:val="A220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D015D"/>
    <w:multiLevelType w:val="multilevel"/>
    <w:tmpl w:val="F526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12205"/>
    <w:multiLevelType w:val="multilevel"/>
    <w:tmpl w:val="AD0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B5EDC"/>
    <w:multiLevelType w:val="multilevel"/>
    <w:tmpl w:val="F76E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C472B"/>
    <w:multiLevelType w:val="multilevel"/>
    <w:tmpl w:val="F37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D603F"/>
    <w:multiLevelType w:val="multilevel"/>
    <w:tmpl w:val="206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9542C"/>
    <w:multiLevelType w:val="multilevel"/>
    <w:tmpl w:val="BC4C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18406">
    <w:abstractNumId w:val="11"/>
  </w:num>
  <w:num w:numId="2" w16cid:durableId="242221935">
    <w:abstractNumId w:val="12"/>
  </w:num>
  <w:num w:numId="3" w16cid:durableId="44260548">
    <w:abstractNumId w:val="16"/>
  </w:num>
  <w:num w:numId="4" w16cid:durableId="1711538740">
    <w:abstractNumId w:val="5"/>
  </w:num>
  <w:num w:numId="5" w16cid:durableId="899942973">
    <w:abstractNumId w:val="8"/>
  </w:num>
  <w:num w:numId="6" w16cid:durableId="1907951587">
    <w:abstractNumId w:val="1"/>
  </w:num>
  <w:num w:numId="7" w16cid:durableId="1888102330">
    <w:abstractNumId w:val="13"/>
  </w:num>
  <w:num w:numId="8" w16cid:durableId="900167157">
    <w:abstractNumId w:val="14"/>
  </w:num>
  <w:num w:numId="9" w16cid:durableId="217400508">
    <w:abstractNumId w:val="20"/>
  </w:num>
  <w:num w:numId="10" w16cid:durableId="1229146013">
    <w:abstractNumId w:val="3"/>
  </w:num>
  <w:num w:numId="11" w16cid:durableId="488253207">
    <w:abstractNumId w:val="2"/>
  </w:num>
  <w:num w:numId="12" w16cid:durableId="2121873974">
    <w:abstractNumId w:val="7"/>
  </w:num>
  <w:num w:numId="13" w16cid:durableId="330648311">
    <w:abstractNumId w:val="15"/>
  </w:num>
  <w:num w:numId="14" w16cid:durableId="1206795581">
    <w:abstractNumId w:val="6"/>
  </w:num>
  <w:num w:numId="15" w16cid:durableId="1527282887">
    <w:abstractNumId w:val="21"/>
  </w:num>
  <w:num w:numId="16" w16cid:durableId="513882319">
    <w:abstractNumId w:val="10"/>
  </w:num>
  <w:num w:numId="17" w16cid:durableId="2024354733">
    <w:abstractNumId w:val="4"/>
  </w:num>
  <w:num w:numId="18" w16cid:durableId="156920668">
    <w:abstractNumId w:val="9"/>
  </w:num>
  <w:num w:numId="19" w16cid:durableId="505365381">
    <w:abstractNumId w:val="17"/>
  </w:num>
  <w:num w:numId="20" w16cid:durableId="2128115072">
    <w:abstractNumId w:val="0"/>
  </w:num>
  <w:num w:numId="21" w16cid:durableId="2113821698">
    <w:abstractNumId w:val="18"/>
  </w:num>
  <w:num w:numId="22" w16cid:durableId="11001073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65"/>
    <w:rsid w:val="0000068B"/>
    <w:rsid w:val="00365865"/>
    <w:rsid w:val="006518FB"/>
    <w:rsid w:val="006F412D"/>
    <w:rsid w:val="009173DC"/>
    <w:rsid w:val="00AE6367"/>
    <w:rsid w:val="00B53A18"/>
    <w:rsid w:val="00F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77AD"/>
  <w15:chartTrackingRefBased/>
  <w15:docId w15:val="{9270A8FA-BF19-4E32-A1E7-ABF480E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Pratigya .</dc:creator>
  <cp:keywords/>
  <dc:description/>
  <cp:lastModifiedBy>Pratigya .</cp:lastModifiedBy>
  <cp:revision>1</cp:revision>
  <dcterms:created xsi:type="dcterms:W3CDTF">2024-08-10T12:32:00Z</dcterms:created>
  <dcterms:modified xsi:type="dcterms:W3CDTF">2024-08-10T12:46:00Z</dcterms:modified>
</cp:coreProperties>
</file>