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7A" w:rsidRDefault="0016385B" w:rsidP="00F11A27">
      <w:pPr>
        <w:pStyle w:val="Title"/>
        <w:jc w:val="right"/>
        <w:rPr>
          <w:rFonts w:ascii="Times New Roman" w:hAnsi="Times New Roman"/>
          <w:sz w:val="80"/>
          <w:szCs w:val="80"/>
          <w:lang w:val="vi-VN"/>
        </w:rPr>
      </w:pPr>
      <w:r>
        <w:rPr>
          <w:rFonts w:ascii="Times New Roman" w:hAnsi="Times New Roman"/>
          <w:sz w:val="80"/>
          <w:szCs w:val="80"/>
          <w:lang w:val="vi-VN"/>
        </w:rPr>
        <w:t>Tự đánh giá</w:t>
      </w:r>
    </w:p>
    <w:p w:rsidR="00F11A27" w:rsidRPr="00F11A27" w:rsidRDefault="00F11A27" w:rsidP="00F11A27">
      <w:pPr>
        <w:jc w:val="right"/>
        <w:rPr>
          <w:i/>
          <w:sz w:val="64"/>
          <w:szCs w:val="64"/>
        </w:rPr>
      </w:pPr>
      <w:r w:rsidRPr="00F11A27">
        <w:rPr>
          <w:i/>
          <w:sz w:val="64"/>
          <w:szCs w:val="64"/>
        </w:rPr>
        <w:t>Project: Online Book Shelf</w:t>
      </w:r>
    </w:p>
    <w:p w:rsidR="009C307A" w:rsidRPr="006B25E3" w:rsidRDefault="00F11A27" w:rsidP="00F11A27">
      <w:pPr>
        <w:jc w:val="right"/>
        <w:rPr>
          <w:i/>
          <w:sz w:val="44"/>
          <w:szCs w:val="44"/>
        </w:rPr>
      </w:pPr>
      <w:r>
        <w:rPr>
          <w:sz w:val="44"/>
          <w:szCs w:val="44"/>
        </w:rPr>
        <w:tab/>
      </w:r>
      <w:r w:rsidRPr="006B25E3">
        <w:rPr>
          <w:i/>
          <w:sz w:val="44"/>
          <w:szCs w:val="44"/>
        </w:rPr>
        <w:t>About prototype</w:t>
      </w: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872DCC" w:rsidRDefault="009C307A">
      <w:pPr>
        <w:rPr>
          <w:sz w:val="24"/>
          <w:szCs w:val="24"/>
        </w:rPr>
      </w:pPr>
    </w:p>
    <w:p w:rsidR="009C307A" w:rsidRPr="00864B2A" w:rsidRDefault="00864B2A" w:rsidP="00F11A27">
      <w:pPr>
        <w:pStyle w:val="Title"/>
        <w:tabs>
          <w:tab w:val="left" w:pos="597"/>
        </w:tabs>
        <w:rPr>
          <w:rFonts w:ascii="Times New Roman" w:hAnsi="Times New Roman"/>
          <w:sz w:val="52"/>
          <w:szCs w:val="52"/>
        </w:rPr>
      </w:pPr>
      <w:proofErr w:type="spellStart"/>
      <w:r w:rsidRPr="004A693E">
        <w:rPr>
          <w:rFonts w:ascii="Times New Roman" w:hAnsi="Times New Roman"/>
          <w:b w:val="0"/>
          <w:sz w:val="7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Mục</w:t>
      </w:r>
      <w:proofErr w:type="spellEnd"/>
      <w:r w:rsidRPr="004A693E">
        <w:rPr>
          <w:rFonts w:ascii="Times New Roman" w:hAnsi="Times New Roman"/>
          <w:b w:val="0"/>
          <w:sz w:val="7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A693E">
        <w:rPr>
          <w:rFonts w:ascii="Times New Roman" w:hAnsi="Times New Roman"/>
          <w:b w:val="0"/>
          <w:sz w:val="7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8986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E4DAB" w:rsidRDefault="00BE4DAB">
          <w:pPr>
            <w:pStyle w:val="TOCHeading"/>
          </w:pPr>
        </w:p>
        <w:p w:rsidR="00FE66DB" w:rsidRPr="00FE66DB" w:rsidRDefault="00BE4DA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  <w:lang w:val="vi-VN" w:eastAsia="vi-VN"/>
            </w:rPr>
          </w:pPr>
          <w:r w:rsidRPr="00FE66DB">
            <w:rPr>
              <w:sz w:val="30"/>
              <w:szCs w:val="30"/>
            </w:rPr>
            <w:fldChar w:fldCharType="begin"/>
          </w:r>
          <w:r w:rsidRPr="00FE66DB">
            <w:rPr>
              <w:sz w:val="30"/>
              <w:szCs w:val="30"/>
            </w:rPr>
            <w:instrText xml:space="preserve"> TOC \o "1-3" \h \z \u </w:instrText>
          </w:r>
          <w:r w:rsidRPr="00FE66DB">
            <w:rPr>
              <w:sz w:val="30"/>
              <w:szCs w:val="30"/>
            </w:rPr>
            <w:fldChar w:fldCharType="separate"/>
          </w:r>
          <w:hyperlink w:anchor="_Toc479928954" w:history="1">
            <w:r w:rsidR="00FE66DB" w:rsidRPr="00FE66DB">
              <w:rPr>
                <w:rStyle w:val="Hyperlink"/>
                <w:noProof/>
                <w:sz w:val="30"/>
                <w:szCs w:val="30"/>
              </w:rPr>
              <w:t>I.</w:t>
            </w:r>
            <w:r w:rsidR="00FE66DB" w:rsidRPr="00FE66DB">
              <w:rPr>
                <w:rFonts w:asciiTheme="minorHAnsi" w:eastAsiaTheme="minorEastAsia" w:hAnsiTheme="minorHAnsi" w:cstheme="minorBidi"/>
                <w:noProof/>
                <w:sz w:val="30"/>
                <w:szCs w:val="30"/>
                <w:lang w:val="vi-VN" w:eastAsia="vi-VN"/>
              </w:rPr>
              <w:tab/>
            </w:r>
            <w:r w:rsidR="00FE66DB" w:rsidRPr="00FE66DB">
              <w:rPr>
                <w:rStyle w:val="Hyperlink"/>
                <w:noProof/>
                <w:sz w:val="30"/>
                <w:szCs w:val="30"/>
              </w:rPr>
              <w:t>Tự đánh giá:</w:t>
            </w:r>
            <w:r w:rsidR="00FE66DB" w:rsidRPr="00FE66DB">
              <w:rPr>
                <w:noProof/>
                <w:webHidden/>
                <w:sz w:val="30"/>
                <w:szCs w:val="30"/>
              </w:rPr>
              <w:tab/>
            </w:r>
            <w:r w:rsidR="00FE66DB" w:rsidRPr="00FE66DB">
              <w:rPr>
                <w:noProof/>
                <w:webHidden/>
                <w:sz w:val="30"/>
                <w:szCs w:val="30"/>
              </w:rPr>
              <w:fldChar w:fldCharType="begin"/>
            </w:r>
            <w:r w:rsidR="00FE66DB" w:rsidRPr="00FE66DB">
              <w:rPr>
                <w:noProof/>
                <w:webHidden/>
                <w:sz w:val="30"/>
                <w:szCs w:val="30"/>
              </w:rPr>
              <w:instrText xml:space="preserve"> PAGEREF _Toc479928954 \h </w:instrText>
            </w:r>
            <w:r w:rsidR="00FE66DB" w:rsidRPr="00FE66DB">
              <w:rPr>
                <w:noProof/>
                <w:webHidden/>
                <w:sz w:val="30"/>
                <w:szCs w:val="30"/>
              </w:rPr>
            </w:r>
            <w:r w:rsidR="00FE66DB" w:rsidRPr="00FE66D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858F6">
              <w:rPr>
                <w:noProof/>
                <w:webHidden/>
                <w:sz w:val="30"/>
                <w:szCs w:val="30"/>
              </w:rPr>
              <w:t>3</w:t>
            </w:r>
            <w:r w:rsidR="00FE66DB" w:rsidRPr="00FE66D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E66DB" w:rsidRPr="00FE66DB" w:rsidRDefault="00FE66D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  <w:lang w:val="vi-VN" w:eastAsia="vi-VN"/>
            </w:rPr>
          </w:pPr>
          <w:hyperlink w:anchor="_Toc479928955" w:history="1">
            <w:r w:rsidRPr="00FE66DB">
              <w:rPr>
                <w:rStyle w:val="Hyperlink"/>
                <w:noProof/>
                <w:sz w:val="30"/>
                <w:szCs w:val="30"/>
              </w:rPr>
              <w:t>II.</w:t>
            </w:r>
            <w:r w:rsidRPr="00FE66DB">
              <w:rPr>
                <w:rFonts w:asciiTheme="minorHAnsi" w:eastAsiaTheme="minorEastAsia" w:hAnsiTheme="minorHAnsi" w:cstheme="minorBidi"/>
                <w:noProof/>
                <w:sz w:val="30"/>
                <w:szCs w:val="30"/>
                <w:lang w:val="vi-VN" w:eastAsia="vi-VN"/>
              </w:rPr>
              <w:tab/>
            </w:r>
            <w:r w:rsidRPr="00FE66DB">
              <w:rPr>
                <w:rStyle w:val="Hyperlink"/>
                <w:noProof/>
                <w:sz w:val="30"/>
                <w:szCs w:val="30"/>
              </w:rPr>
              <w:t>Đánh giá hoạt đông nhóm:</w:t>
            </w:r>
            <w:r w:rsidRPr="00FE66DB">
              <w:rPr>
                <w:noProof/>
                <w:webHidden/>
                <w:sz w:val="30"/>
                <w:szCs w:val="30"/>
              </w:rPr>
              <w:tab/>
            </w:r>
            <w:r w:rsidRPr="00FE66DB">
              <w:rPr>
                <w:noProof/>
                <w:webHidden/>
                <w:sz w:val="30"/>
                <w:szCs w:val="30"/>
              </w:rPr>
              <w:fldChar w:fldCharType="begin"/>
            </w:r>
            <w:r w:rsidRPr="00FE66DB">
              <w:rPr>
                <w:noProof/>
                <w:webHidden/>
                <w:sz w:val="30"/>
                <w:szCs w:val="30"/>
              </w:rPr>
              <w:instrText xml:space="preserve"> PAGEREF _Toc479928955 \h </w:instrText>
            </w:r>
            <w:r w:rsidRPr="00FE66DB">
              <w:rPr>
                <w:noProof/>
                <w:webHidden/>
                <w:sz w:val="30"/>
                <w:szCs w:val="30"/>
              </w:rPr>
            </w:r>
            <w:r w:rsidRPr="00FE66D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858F6">
              <w:rPr>
                <w:noProof/>
                <w:webHidden/>
                <w:sz w:val="30"/>
                <w:szCs w:val="30"/>
              </w:rPr>
              <w:t>3</w:t>
            </w:r>
            <w:r w:rsidRPr="00FE66D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E66DB" w:rsidRPr="00FE66DB" w:rsidRDefault="00FE66DB" w:rsidP="00FE66DB">
          <w:pPr>
            <w:pStyle w:val="TOC1"/>
            <w:tabs>
              <w:tab w:val="left" w:pos="426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  <w:lang w:val="vi-VN" w:eastAsia="vi-VN"/>
            </w:rPr>
          </w:pPr>
          <w:hyperlink w:anchor="_Toc479928956" w:history="1">
            <w:r w:rsidRPr="00FE66DB">
              <w:rPr>
                <w:rStyle w:val="Hyperlink"/>
                <w:noProof/>
                <w:sz w:val="30"/>
                <w:szCs w:val="30"/>
              </w:rPr>
              <w:t>III.</w:t>
            </w:r>
            <w:r w:rsidRPr="00FE66DB">
              <w:rPr>
                <w:rFonts w:asciiTheme="minorHAnsi" w:eastAsiaTheme="minorEastAsia" w:hAnsiTheme="minorHAnsi" w:cstheme="minorBidi"/>
                <w:noProof/>
                <w:sz w:val="30"/>
                <w:szCs w:val="30"/>
                <w:lang w:val="vi-VN" w:eastAsia="vi-VN"/>
              </w:rPr>
              <w:tab/>
            </w:r>
            <w:r w:rsidRPr="00FE66DB">
              <w:rPr>
                <w:rStyle w:val="Hyperlink"/>
                <w:noProof/>
                <w:sz w:val="30"/>
                <w:szCs w:val="30"/>
              </w:rPr>
              <w:t>Đ</w:t>
            </w:r>
            <w:bookmarkStart w:id="0" w:name="_GoBack"/>
            <w:bookmarkEnd w:id="0"/>
            <w:r w:rsidRPr="00FE66DB">
              <w:rPr>
                <w:rStyle w:val="Hyperlink"/>
                <w:noProof/>
                <w:sz w:val="30"/>
                <w:szCs w:val="30"/>
              </w:rPr>
              <w:t>ánh giá mức độ thực hiện:</w:t>
            </w:r>
            <w:r w:rsidRPr="00FE66DB">
              <w:rPr>
                <w:noProof/>
                <w:webHidden/>
                <w:sz w:val="30"/>
                <w:szCs w:val="30"/>
              </w:rPr>
              <w:tab/>
            </w:r>
            <w:r w:rsidRPr="00FE66DB">
              <w:rPr>
                <w:noProof/>
                <w:webHidden/>
                <w:sz w:val="30"/>
                <w:szCs w:val="30"/>
              </w:rPr>
              <w:fldChar w:fldCharType="begin"/>
            </w:r>
            <w:r w:rsidRPr="00FE66DB">
              <w:rPr>
                <w:noProof/>
                <w:webHidden/>
                <w:sz w:val="30"/>
                <w:szCs w:val="30"/>
              </w:rPr>
              <w:instrText xml:space="preserve"> PAGEREF _Toc479928956 \h </w:instrText>
            </w:r>
            <w:r w:rsidRPr="00FE66DB">
              <w:rPr>
                <w:noProof/>
                <w:webHidden/>
                <w:sz w:val="30"/>
                <w:szCs w:val="30"/>
              </w:rPr>
            </w:r>
            <w:r w:rsidRPr="00FE66DB">
              <w:rPr>
                <w:noProof/>
                <w:webHidden/>
                <w:sz w:val="30"/>
                <w:szCs w:val="30"/>
              </w:rPr>
              <w:fldChar w:fldCharType="separate"/>
            </w:r>
            <w:r w:rsidR="00B858F6">
              <w:rPr>
                <w:noProof/>
                <w:webHidden/>
                <w:sz w:val="30"/>
                <w:szCs w:val="30"/>
              </w:rPr>
              <w:t>3</w:t>
            </w:r>
            <w:r w:rsidRPr="00FE66DB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E4DAB" w:rsidRDefault="00BE4DAB">
          <w:r w:rsidRPr="00FE66DB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:rsidR="00BE4DAB" w:rsidRDefault="00630073" w:rsidP="00BE4D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72DCC">
        <w:rPr>
          <w:sz w:val="24"/>
          <w:szCs w:val="24"/>
        </w:rPr>
        <w:fldChar w:fldCharType="begin"/>
      </w:r>
      <w:r w:rsidRPr="00872DCC">
        <w:rPr>
          <w:sz w:val="24"/>
          <w:szCs w:val="24"/>
        </w:rPr>
        <w:instrText xml:space="preserve"> TOC \o "1-3" </w:instrText>
      </w:r>
      <w:r w:rsidRPr="00872DCC">
        <w:rPr>
          <w:sz w:val="24"/>
          <w:szCs w:val="24"/>
        </w:rPr>
        <w:fldChar w:fldCharType="separate"/>
      </w:r>
    </w:p>
    <w:p w:rsidR="00192A52" w:rsidRDefault="00192A52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</w:p>
    <w:p w:rsidR="00192A52" w:rsidRDefault="00192A5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</w:p>
    <w:p w:rsidR="004E3DCC" w:rsidRPr="00872DCC" w:rsidRDefault="00630073" w:rsidP="00C9792C">
      <w:pPr>
        <w:tabs>
          <w:tab w:val="right" w:pos="9356"/>
        </w:tabs>
        <w:rPr>
          <w:sz w:val="24"/>
          <w:szCs w:val="24"/>
        </w:rPr>
      </w:pPr>
      <w:r w:rsidRPr="00872DCC">
        <w:rPr>
          <w:sz w:val="24"/>
          <w:szCs w:val="24"/>
        </w:rPr>
        <w:fldChar w:fldCharType="end"/>
      </w:r>
      <w:r w:rsidRPr="00872DCC">
        <w:rPr>
          <w:sz w:val="24"/>
          <w:szCs w:val="24"/>
        </w:rPr>
        <w:br w:type="page"/>
      </w:r>
    </w:p>
    <w:p w:rsidR="004E3DCC" w:rsidRDefault="003153AB" w:rsidP="00FE66DB">
      <w:pPr>
        <w:pStyle w:val="ListParagraph"/>
        <w:numPr>
          <w:ilvl w:val="0"/>
          <w:numId w:val="12"/>
        </w:numPr>
        <w:ind w:left="709" w:hanging="349"/>
        <w:outlineLvl w:val="0"/>
        <w:rPr>
          <w:rFonts w:ascii="Times New Roman" w:hAnsi="Times New Roman" w:cs="Times New Roman"/>
          <w:sz w:val="30"/>
          <w:szCs w:val="30"/>
        </w:rPr>
      </w:pPr>
      <w:bookmarkStart w:id="1" w:name="_Toc479928954"/>
      <w:proofErr w:type="spellStart"/>
      <w:r w:rsidRPr="003153AB">
        <w:rPr>
          <w:rFonts w:ascii="Times New Roman" w:hAnsi="Times New Roman" w:cs="Times New Roman"/>
          <w:sz w:val="30"/>
          <w:szCs w:val="30"/>
        </w:rPr>
        <w:lastRenderedPageBreak/>
        <w:t>Tự</w:t>
      </w:r>
      <w:proofErr w:type="spellEnd"/>
      <w:r w:rsidRPr="003153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53AB">
        <w:rPr>
          <w:rFonts w:ascii="Times New Roman" w:hAnsi="Times New Roman" w:cs="Times New Roman"/>
          <w:sz w:val="30"/>
          <w:szCs w:val="30"/>
        </w:rPr>
        <w:t>đánh</w:t>
      </w:r>
      <w:proofErr w:type="spellEnd"/>
      <w:r w:rsidRPr="003153A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53AB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3153AB">
        <w:rPr>
          <w:rFonts w:ascii="Times New Roman" w:hAnsi="Times New Roman" w:cs="Times New Roman"/>
          <w:sz w:val="30"/>
          <w:szCs w:val="30"/>
        </w:rPr>
        <w:t>:</w:t>
      </w:r>
      <w:bookmarkEnd w:id="1"/>
    </w:p>
    <w:p w:rsidR="00E80882" w:rsidRPr="00E80882" w:rsidRDefault="00E80882" w:rsidP="00E80882">
      <w:pPr>
        <w:pStyle w:val="ListParagraph"/>
        <w:numPr>
          <w:ilvl w:val="0"/>
          <w:numId w:val="14"/>
        </w:numPr>
        <w:ind w:left="993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</w:p>
    <w:p w:rsidR="00E80882" w:rsidRPr="00E80882" w:rsidRDefault="00E80882" w:rsidP="00E8088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E80882">
        <w:rPr>
          <w:rFonts w:ascii="Times New Roman" w:hAnsi="Times New Roman" w:cs="Times New Roman"/>
          <w:sz w:val="26"/>
          <w:szCs w:val="26"/>
        </w:rPr>
        <w:t>Mẫ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80882" w:rsidRPr="00E80882" w:rsidRDefault="00E80882" w:rsidP="00E8088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>.</w:t>
      </w:r>
    </w:p>
    <w:p w:rsidR="00E80882" w:rsidRPr="00E80882" w:rsidRDefault="00E80882" w:rsidP="00E8088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E808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gang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80882" w:rsidRPr="00E80882" w:rsidRDefault="00E80882" w:rsidP="00E8088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dang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80882" w:rsidRDefault="00E80882" w:rsidP="00E80882">
      <w:pPr>
        <w:pStyle w:val="ListParagraph"/>
        <w:ind w:left="993"/>
        <w:rPr>
          <w:rFonts w:ascii="Times New Roman" w:hAnsi="Times New Roman" w:cs="Times New Roman"/>
          <w:sz w:val="30"/>
          <w:szCs w:val="30"/>
        </w:rPr>
      </w:pPr>
    </w:p>
    <w:p w:rsidR="00E80882" w:rsidRDefault="00E80882" w:rsidP="00E80882">
      <w:pPr>
        <w:pStyle w:val="ListParagraph"/>
        <w:numPr>
          <w:ilvl w:val="0"/>
          <w:numId w:val="14"/>
        </w:numPr>
        <w:ind w:left="993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Nhược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</w:p>
    <w:p w:rsidR="00E80882" w:rsidRPr="00E80882" w:rsidRDefault="00E80882" w:rsidP="00E80882">
      <w:pPr>
        <w:pStyle w:val="ListParagraph"/>
        <w:numPr>
          <w:ilvl w:val="0"/>
          <w:numId w:val="13"/>
        </w:numPr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E808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>.</w:t>
      </w:r>
    </w:p>
    <w:p w:rsidR="00E80882" w:rsidRDefault="00E80882" w:rsidP="00E80882">
      <w:pPr>
        <w:pStyle w:val="ListParagraph"/>
        <w:ind w:left="1134"/>
        <w:rPr>
          <w:rFonts w:ascii="Times New Roman" w:hAnsi="Times New Roman" w:cs="Times New Roman"/>
          <w:sz w:val="30"/>
          <w:szCs w:val="30"/>
        </w:rPr>
      </w:pPr>
    </w:p>
    <w:p w:rsidR="00E80882" w:rsidRDefault="00E80882" w:rsidP="00FE66DB">
      <w:pPr>
        <w:pStyle w:val="ListParagraph"/>
        <w:numPr>
          <w:ilvl w:val="0"/>
          <w:numId w:val="12"/>
        </w:numPr>
        <w:ind w:left="709" w:hanging="349"/>
        <w:outlineLvl w:val="0"/>
        <w:rPr>
          <w:rFonts w:ascii="Times New Roman" w:hAnsi="Times New Roman" w:cs="Times New Roman"/>
          <w:sz w:val="30"/>
          <w:szCs w:val="30"/>
        </w:rPr>
      </w:pPr>
      <w:bookmarkStart w:id="2" w:name="_Toc479928955"/>
      <w:proofErr w:type="spellStart"/>
      <w:r>
        <w:rPr>
          <w:rFonts w:ascii="Times New Roman" w:hAnsi="Times New Roman" w:cs="Times New Roman"/>
          <w:sz w:val="30"/>
          <w:szCs w:val="30"/>
        </w:rPr>
        <w:t>Đánh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hoạt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đông </w:t>
      </w:r>
      <w:proofErr w:type="spellStart"/>
      <w:r>
        <w:rPr>
          <w:rFonts w:ascii="Times New Roman" w:hAnsi="Times New Roman" w:cs="Times New Roman"/>
          <w:sz w:val="30"/>
          <w:szCs w:val="30"/>
        </w:rPr>
        <w:t>nhóm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bookmarkEnd w:id="2"/>
    </w:p>
    <w:p w:rsidR="00B33202" w:rsidRDefault="00B33202" w:rsidP="00B33202">
      <w:pPr>
        <w:pStyle w:val="ListParagraph"/>
        <w:numPr>
          <w:ilvl w:val="0"/>
          <w:numId w:val="14"/>
        </w:numPr>
        <w:ind w:left="993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E80882" w:rsidRDefault="00E80882" w:rsidP="00E80882">
      <w:pPr>
        <w:pStyle w:val="ListParagraph"/>
        <w:numPr>
          <w:ilvl w:val="0"/>
          <w:numId w:val="13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08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808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6385B" w:rsidRPr="0016385B" w:rsidRDefault="00E80882" w:rsidP="0016385B">
      <w:pPr>
        <w:pStyle w:val="ListParagraph"/>
        <w:numPr>
          <w:ilvl w:val="0"/>
          <w:numId w:val="13"/>
        </w:numPr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paper prototype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16385B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385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80882" w:rsidRPr="00B33202" w:rsidRDefault="00B33202" w:rsidP="00B33202">
      <w:pPr>
        <w:pStyle w:val="ListParagraph"/>
        <w:numPr>
          <w:ilvl w:val="0"/>
          <w:numId w:val="14"/>
        </w:numPr>
        <w:ind w:left="993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Điểm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chưa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tốt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:rsidR="00B33202" w:rsidRPr="0016385B" w:rsidRDefault="00B33202" w:rsidP="00B33202">
      <w:pPr>
        <w:pStyle w:val="ListParagraph"/>
        <w:numPr>
          <w:ilvl w:val="0"/>
          <w:numId w:val="13"/>
        </w:numPr>
        <w:ind w:left="1276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6385B" w:rsidRPr="00B33202" w:rsidRDefault="0016385B" w:rsidP="00B33202">
      <w:pPr>
        <w:pStyle w:val="ListParagraph"/>
        <w:numPr>
          <w:ilvl w:val="0"/>
          <w:numId w:val="13"/>
        </w:numPr>
        <w:ind w:left="1276"/>
        <w:rPr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33202" w:rsidRDefault="0016385B" w:rsidP="00FE66DB">
      <w:pPr>
        <w:pStyle w:val="ListParagraph"/>
        <w:numPr>
          <w:ilvl w:val="0"/>
          <w:numId w:val="12"/>
        </w:numPr>
        <w:ind w:left="709" w:hanging="425"/>
        <w:outlineLvl w:val="0"/>
        <w:rPr>
          <w:rFonts w:ascii="Times New Roman" w:hAnsi="Times New Roman" w:cs="Times New Roman"/>
          <w:sz w:val="30"/>
          <w:szCs w:val="30"/>
        </w:rPr>
      </w:pPr>
      <w:bookmarkStart w:id="3" w:name="_Toc479928956"/>
      <w:proofErr w:type="spellStart"/>
      <w:r w:rsidRPr="0016385B">
        <w:rPr>
          <w:rFonts w:ascii="Times New Roman" w:hAnsi="Times New Roman" w:cs="Times New Roman"/>
          <w:sz w:val="30"/>
          <w:szCs w:val="30"/>
        </w:rPr>
        <w:t>Đánh</w:t>
      </w:r>
      <w:proofErr w:type="spellEnd"/>
      <w:r w:rsidRPr="0016385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Pr="0016385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30"/>
          <w:szCs w:val="30"/>
        </w:rPr>
        <w:t>mức</w:t>
      </w:r>
      <w:proofErr w:type="spellEnd"/>
      <w:r w:rsidRPr="0016385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30"/>
          <w:szCs w:val="30"/>
        </w:rPr>
        <w:t>độ</w:t>
      </w:r>
      <w:proofErr w:type="spellEnd"/>
      <w:r w:rsidRPr="0016385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30"/>
          <w:szCs w:val="30"/>
        </w:rPr>
        <w:t>thực</w:t>
      </w:r>
      <w:proofErr w:type="spellEnd"/>
      <w:r w:rsidRPr="0016385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bookmarkEnd w:id="3"/>
    </w:p>
    <w:p w:rsidR="0016385B" w:rsidRPr="0016385B" w:rsidRDefault="0016385B" w:rsidP="001638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385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Scenario: 13%.</w:t>
      </w:r>
    </w:p>
    <w:p w:rsidR="0016385B" w:rsidRPr="0016385B" w:rsidRDefault="0016385B" w:rsidP="001638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6385B">
        <w:rPr>
          <w:rFonts w:ascii="Times New Roman" w:hAnsi="Times New Roman" w:cs="Times New Roman"/>
          <w:sz w:val="26"/>
          <w:szCs w:val="26"/>
        </w:rPr>
        <w:t>Paper Prototype: 24%.</w:t>
      </w:r>
    </w:p>
    <w:p w:rsidR="0016385B" w:rsidRPr="0016385B" w:rsidRDefault="001A5354" w:rsidP="001638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Prototype 30</w:t>
      </w:r>
      <w:r w:rsidR="0016385B" w:rsidRPr="0016385B">
        <w:rPr>
          <w:rFonts w:ascii="Times New Roman" w:hAnsi="Times New Roman" w:cs="Times New Roman"/>
          <w:sz w:val="26"/>
          <w:szCs w:val="26"/>
        </w:rPr>
        <w:t>%</w:t>
      </w:r>
    </w:p>
    <w:p w:rsidR="0016385B" w:rsidRDefault="0016385B" w:rsidP="001638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385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385B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6385B">
        <w:rPr>
          <w:rFonts w:ascii="Times New Roman" w:hAnsi="Times New Roman" w:cs="Times New Roman"/>
          <w:sz w:val="26"/>
          <w:szCs w:val="26"/>
        </w:rPr>
        <w:t xml:space="preserve"> hồ</w:t>
      </w:r>
      <w:r w:rsidR="00D74428">
        <w:rPr>
          <w:rFonts w:ascii="Times New Roman" w:hAnsi="Times New Roman" w:cs="Times New Roman"/>
          <w:sz w:val="26"/>
          <w:szCs w:val="26"/>
        </w:rPr>
        <w:t>i:</w:t>
      </w:r>
      <w:r w:rsidRPr="0016385B">
        <w:rPr>
          <w:rFonts w:ascii="Times New Roman" w:hAnsi="Times New Roman" w:cs="Times New Roman"/>
          <w:sz w:val="26"/>
          <w:szCs w:val="26"/>
        </w:rPr>
        <w:t>1</w:t>
      </w:r>
      <w:r w:rsidR="00C077C5">
        <w:rPr>
          <w:rFonts w:ascii="Times New Roman" w:hAnsi="Times New Roman" w:cs="Times New Roman"/>
          <w:sz w:val="26"/>
          <w:szCs w:val="26"/>
        </w:rPr>
        <w:t>0</w:t>
      </w:r>
      <w:r w:rsidRPr="0016385B">
        <w:rPr>
          <w:rFonts w:ascii="Times New Roman" w:hAnsi="Times New Roman" w:cs="Times New Roman"/>
          <w:sz w:val="26"/>
          <w:szCs w:val="26"/>
        </w:rPr>
        <w:t>%</w:t>
      </w:r>
    </w:p>
    <w:p w:rsidR="0016385B" w:rsidRPr="00D74428" w:rsidRDefault="00D74428" w:rsidP="001638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7442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442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744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7442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442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7442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744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7442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D74428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D74428">
        <w:rPr>
          <w:rFonts w:ascii="Times New Roman" w:hAnsi="Times New Roman" w:cs="Times New Roman"/>
          <w:sz w:val="26"/>
          <w:szCs w:val="26"/>
        </w:rPr>
        <w:t xml:space="preserve"> 10%</w:t>
      </w:r>
    </w:p>
    <w:sectPr w:rsidR="0016385B" w:rsidRPr="00D74428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889" w:rsidRDefault="00B84889">
      <w:pPr>
        <w:spacing w:line="240" w:lineRule="auto"/>
      </w:pPr>
      <w:r>
        <w:separator/>
      </w:r>
    </w:p>
  </w:endnote>
  <w:endnote w:type="continuationSeparator" w:id="0">
    <w:p w:rsidR="00B84889" w:rsidRDefault="00B84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F72A0A" w:rsidP="00F72A0A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B858F6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858F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889" w:rsidRDefault="00B84889">
      <w:pPr>
        <w:spacing w:line="240" w:lineRule="auto"/>
      </w:pPr>
      <w:r>
        <w:separator/>
      </w:r>
    </w:p>
  </w:footnote>
  <w:footnote w:type="continuationSeparator" w:id="0">
    <w:p w:rsidR="00B84889" w:rsidRDefault="00B84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 xml:space="preserve">Online </w:t>
          </w:r>
          <w:r>
            <w:rPr>
              <w:lang w:val="vi-VN"/>
            </w:rPr>
            <w:t>Bookshelf</w:t>
          </w:r>
        </w:p>
      </w:tc>
      <w:tc>
        <w:tcPr>
          <w:tcW w:w="3179" w:type="dxa"/>
        </w:tcPr>
        <w:p w:rsidR="009C307A" w:rsidRDefault="00F11A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</w:p>
      </w:tc>
    </w:tr>
    <w:tr w:rsidR="009C307A">
      <w:tc>
        <w:tcPr>
          <w:tcW w:w="6379" w:type="dxa"/>
        </w:tcPr>
        <w:p w:rsidR="009C307A" w:rsidRDefault="00FE66DB" w:rsidP="00FC7F6D">
          <w:r>
            <w:t>Evaluation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r w:rsidR="00F11A27">
            <w:rPr>
              <w:lang w:val="vi-VN"/>
            </w:rPr>
            <w:t>13</w:t>
          </w:r>
          <w:r w:rsidR="00864B2A">
            <w:rPr>
              <w:lang w:val="vi-VN"/>
            </w:rPr>
            <w:t>/4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7F8B"/>
    <w:multiLevelType w:val="hybridMultilevel"/>
    <w:tmpl w:val="641E5F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729BB"/>
    <w:multiLevelType w:val="hybridMultilevel"/>
    <w:tmpl w:val="4F7A80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3C9D1BD6"/>
    <w:multiLevelType w:val="hybridMultilevel"/>
    <w:tmpl w:val="E7704C6C"/>
    <w:lvl w:ilvl="0" w:tplc="32D0A36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0"/>
        <w:szCs w:val="3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C36BB"/>
    <w:multiLevelType w:val="hybridMultilevel"/>
    <w:tmpl w:val="F930726E"/>
    <w:lvl w:ilvl="0" w:tplc="042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E54495F"/>
    <w:multiLevelType w:val="hybridMultilevel"/>
    <w:tmpl w:val="5C6ABF9A"/>
    <w:lvl w:ilvl="0" w:tplc="2436B5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7"/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6"/>
  </w:num>
  <w:num w:numId="13">
    <w:abstractNumId w:val="1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79FC"/>
    <w:rsid w:val="0005448B"/>
    <w:rsid w:val="0006638F"/>
    <w:rsid w:val="00076D97"/>
    <w:rsid w:val="000A0E7B"/>
    <w:rsid w:val="000A4D5C"/>
    <w:rsid w:val="000B4FE9"/>
    <w:rsid w:val="000C0AE6"/>
    <w:rsid w:val="000C5EAE"/>
    <w:rsid w:val="000C7E2A"/>
    <w:rsid w:val="000D02B5"/>
    <w:rsid w:val="000E171C"/>
    <w:rsid w:val="000E4D31"/>
    <w:rsid w:val="000E4EE2"/>
    <w:rsid w:val="000F0F67"/>
    <w:rsid w:val="000F6A6F"/>
    <w:rsid w:val="00100203"/>
    <w:rsid w:val="00134BB0"/>
    <w:rsid w:val="00145797"/>
    <w:rsid w:val="0016385B"/>
    <w:rsid w:val="00167191"/>
    <w:rsid w:val="001926FD"/>
    <w:rsid w:val="00192A52"/>
    <w:rsid w:val="001A5354"/>
    <w:rsid w:val="001C1F0A"/>
    <w:rsid w:val="001C21FD"/>
    <w:rsid w:val="001E597A"/>
    <w:rsid w:val="001E5E15"/>
    <w:rsid w:val="001F7DF6"/>
    <w:rsid w:val="00203A10"/>
    <w:rsid w:val="00211D30"/>
    <w:rsid w:val="002258BF"/>
    <w:rsid w:val="002304E1"/>
    <w:rsid w:val="00240CB1"/>
    <w:rsid w:val="00241189"/>
    <w:rsid w:val="00253488"/>
    <w:rsid w:val="00255B17"/>
    <w:rsid w:val="00261EE2"/>
    <w:rsid w:val="00286BF7"/>
    <w:rsid w:val="002B37D6"/>
    <w:rsid w:val="002B4929"/>
    <w:rsid w:val="002C5F3B"/>
    <w:rsid w:val="002C788A"/>
    <w:rsid w:val="002C7CB2"/>
    <w:rsid w:val="00303B75"/>
    <w:rsid w:val="00310A8D"/>
    <w:rsid w:val="003153AB"/>
    <w:rsid w:val="0033278C"/>
    <w:rsid w:val="00334A56"/>
    <w:rsid w:val="003450AE"/>
    <w:rsid w:val="00366692"/>
    <w:rsid w:val="00375D9B"/>
    <w:rsid w:val="00383C6F"/>
    <w:rsid w:val="003912F0"/>
    <w:rsid w:val="00392921"/>
    <w:rsid w:val="00396B71"/>
    <w:rsid w:val="00396CD0"/>
    <w:rsid w:val="003A75AC"/>
    <w:rsid w:val="003B55A1"/>
    <w:rsid w:val="003C1824"/>
    <w:rsid w:val="003D081E"/>
    <w:rsid w:val="003F741E"/>
    <w:rsid w:val="004078A2"/>
    <w:rsid w:val="00407F7E"/>
    <w:rsid w:val="0041056D"/>
    <w:rsid w:val="00461033"/>
    <w:rsid w:val="004617AF"/>
    <w:rsid w:val="004669A8"/>
    <w:rsid w:val="0048443A"/>
    <w:rsid w:val="00496A9A"/>
    <w:rsid w:val="004A46CA"/>
    <w:rsid w:val="004A693E"/>
    <w:rsid w:val="004B144A"/>
    <w:rsid w:val="004D146C"/>
    <w:rsid w:val="004D14DB"/>
    <w:rsid w:val="004E3DCC"/>
    <w:rsid w:val="004F051D"/>
    <w:rsid w:val="00512D5C"/>
    <w:rsid w:val="00512FAF"/>
    <w:rsid w:val="0053350C"/>
    <w:rsid w:val="00581F60"/>
    <w:rsid w:val="0058219A"/>
    <w:rsid w:val="0058233B"/>
    <w:rsid w:val="00582BBB"/>
    <w:rsid w:val="005835BF"/>
    <w:rsid w:val="00591379"/>
    <w:rsid w:val="005B2D99"/>
    <w:rsid w:val="005B6CA7"/>
    <w:rsid w:val="005C07B7"/>
    <w:rsid w:val="005E20F4"/>
    <w:rsid w:val="0060650E"/>
    <w:rsid w:val="006207DB"/>
    <w:rsid w:val="00621BED"/>
    <w:rsid w:val="00622EA7"/>
    <w:rsid w:val="00630073"/>
    <w:rsid w:val="00653E65"/>
    <w:rsid w:val="00661C90"/>
    <w:rsid w:val="006655E9"/>
    <w:rsid w:val="00675C32"/>
    <w:rsid w:val="006A3E10"/>
    <w:rsid w:val="006B25E3"/>
    <w:rsid w:val="006D0A9A"/>
    <w:rsid w:val="006D7FD8"/>
    <w:rsid w:val="006E1270"/>
    <w:rsid w:val="006F4BF1"/>
    <w:rsid w:val="00705E25"/>
    <w:rsid w:val="007201F3"/>
    <w:rsid w:val="00722628"/>
    <w:rsid w:val="00727D12"/>
    <w:rsid w:val="00730F29"/>
    <w:rsid w:val="00735E6A"/>
    <w:rsid w:val="00785B5D"/>
    <w:rsid w:val="0079293A"/>
    <w:rsid w:val="007B7356"/>
    <w:rsid w:val="007C150D"/>
    <w:rsid w:val="007D3B75"/>
    <w:rsid w:val="007E1C92"/>
    <w:rsid w:val="00804E89"/>
    <w:rsid w:val="00810936"/>
    <w:rsid w:val="00864B2A"/>
    <w:rsid w:val="00872DCC"/>
    <w:rsid w:val="00876F9C"/>
    <w:rsid w:val="008968E9"/>
    <w:rsid w:val="008A070A"/>
    <w:rsid w:val="008A0730"/>
    <w:rsid w:val="008A7F64"/>
    <w:rsid w:val="008C235D"/>
    <w:rsid w:val="008E4A5D"/>
    <w:rsid w:val="008E5263"/>
    <w:rsid w:val="008F46BE"/>
    <w:rsid w:val="009254DE"/>
    <w:rsid w:val="00930E23"/>
    <w:rsid w:val="00940DD2"/>
    <w:rsid w:val="00941ADF"/>
    <w:rsid w:val="00944462"/>
    <w:rsid w:val="00944ECF"/>
    <w:rsid w:val="00952E28"/>
    <w:rsid w:val="00962FFB"/>
    <w:rsid w:val="00970592"/>
    <w:rsid w:val="0099736E"/>
    <w:rsid w:val="009A6859"/>
    <w:rsid w:val="009B420A"/>
    <w:rsid w:val="009C0196"/>
    <w:rsid w:val="009C307A"/>
    <w:rsid w:val="009D00EE"/>
    <w:rsid w:val="009D033E"/>
    <w:rsid w:val="009F55EC"/>
    <w:rsid w:val="00A013D1"/>
    <w:rsid w:val="00A149F1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284"/>
    <w:rsid w:val="00AF1974"/>
    <w:rsid w:val="00AF7300"/>
    <w:rsid w:val="00B017E2"/>
    <w:rsid w:val="00B15620"/>
    <w:rsid w:val="00B27476"/>
    <w:rsid w:val="00B305DC"/>
    <w:rsid w:val="00B33202"/>
    <w:rsid w:val="00B50DB6"/>
    <w:rsid w:val="00B808A1"/>
    <w:rsid w:val="00B84889"/>
    <w:rsid w:val="00B84F54"/>
    <w:rsid w:val="00B858F6"/>
    <w:rsid w:val="00B94716"/>
    <w:rsid w:val="00B95C1E"/>
    <w:rsid w:val="00BA460E"/>
    <w:rsid w:val="00BC74EB"/>
    <w:rsid w:val="00BD0C5B"/>
    <w:rsid w:val="00BE4DAB"/>
    <w:rsid w:val="00BF2D2B"/>
    <w:rsid w:val="00BF554F"/>
    <w:rsid w:val="00C077C5"/>
    <w:rsid w:val="00C14063"/>
    <w:rsid w:val="00C51B1B"/>
    <w:rsid w:val="00C55CA7"/>
    <w:rsid w:val="00C60255"/>
    <w:rsid w:val="00C63672"/>
    <w:rsid w:val="00C71211"/>
    <w:rsid w:val="00C940E9"/>
    <w:rsid w:val="00C95372"/>
    <w:rsid w:val="00C96875"/>
    <w:rsid w:val="00C975CC"/>
    <w:rsid w:val="00C9792C"/>
    <w:rsid w:val="00CB4719"/>
    <w:rsid w:val="00CB5D55"/>
    <w:rsid w:val="00CC1AB1"/>
    <w:rsid w:val="00CC554D"/>
    <w:rsid w:val="00CD055A"/>
    <w:rsid w:val="00CD4E74"/>
    <w:rsid w:val="00CE05C2"/>
    <w:rsid w:val="00CE2067"/>
    <w:rsid w:val="00CE34B6"/>
    <w:rsid w:val="00CF47BE"/>
    <w:rsid w:val="00D35282"/>
    <w:rsid w:val="00D4008C"/>
    <w:rsid w:val="00D74428"/>
    <w:rsid w:val="00D81D3F"/>
    <w:rsid w:val="00D8281D"/>
    <w:rsid w:val="00D931B6"/>
    <w:rsid w:val="00D95CAB"/>
    <w:rsid w:val="00DC44DD"/>
    <w:rsid w:val="00DE2F23"/>
    <w:rsid w:val="00DF2ADC"/>
    <w:rsid w:val="00E03F5B"/>
    <w:rsid w:val="00E06BE7"/>
    <w:rsid w:val="00E27CBE"/>
    <w:rsid w:val="00E46B3F"/>
    <w:rsid w:val="00E7635C"/>
    <w:rsid w:val="00E80882"/>
    <w:rsid w:val="00E9175C"/>
    <w:rsid w:val="00EA0552"/>
    <w:rsid w:val="00EC00CE"/>
    <w:rsid w:val="00EC45E3"/>
    <w:rsid w:val="00EF26E2"/>
    <w:rsid w:val="00F02F9F"/>
    <w:rsid w:val="00F11A27"/>
    <w:rsid w:val="00F25C41"/>
    <w:rsid w:val="00F36838"/>
    <w:rsid w:val="00F37DFE"/>
    <w:rsid w:val="00F54DC2"/>
    <w:rsid w:val="00F72A0A"/>
    <w:rsid w:val="00F77891"/>
    <w:rsid w:val="00F8354E"/>
    <w:rsid w:val="00F92264"/>
    <w:rsid w:val="00F94CDD"/>
    <w:rsid w:val="00FC2A5F"/>
    <w:rsid w:val="00FC7F6D"/>
    <w:rsid w:val="00FE66DB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A5C119C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076D97"/>
    <w:pPr>
      <w:keepNext/>
      <w:numPr>
        <w:numId w:val="1"/>
      </w:numPr>
      <w:spacing w:before="120" w:after="60"/>
      <w:outlineLvl w:val="0"/>
    </w:pPr>
    <w:rPr>
      <w:b/>
      <w:sz w:val="26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E4DA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0617F3-9A6B-428D-B753-64025F53A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12</cp:revision>
  <cp:lastPrinted>2017-04-14T03:27:00Z</cp:lastPrinted>
  <dcterms:created xsi:type="dcterms:W3CDTF">2017-04-14T00:22:00Z</dcterms:created>
  <dcterms:modified xsi:type="dcterms:W3CDTF">2017-04-14T03:28:00Z</dcterms:modified>
</cp:coreProperties>
</file>