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Накладная от 2023-03-12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44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Наименование</w:t>
            </w:r>
          </w:p>
        </w:tc>
        <w:tc>
          <w:tcPr>
            <w:tcW w:type="dxa" w:w="1152"/>
          </w:tcPr>
          <w:p>
            <w:r>
              <w:t>Кол-во</w:t>
            </w:r>
          </w:p>
        </w:tc>
        <w:tc>
          <w:tcPr>
            <w:tcW w:type="dxa" w:w="864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Сумма</w:t>
            </w:r>
          </w:p>
        </w:tc>
      </w:tr>
      <w:tr>
        <w:tc>
          <w:tcPr>
            <w:tcW w:type="dxa" w:w="432"/>
          </w:tcPr>
          <w:p>
            <w:r>
              <w:t>1</w:t>
            </w:r>
          </w:p>
        </w:tc>
        <w:tc>
          <w:tcPr>
            <w:tcW w:type="dxa" w:w="8640"/>
          </w:tcPr>
          <w:p>
            <w:r>
              <w:t>Механизм стеклоочистителя 1117/2190 трапеция</w:t>
            </w:r>
          </w:p>
        </w:tc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3000</w:t>
            </w:r>
          </w:p>
        </w:tc>
      </w:tr>
      <w:tr>
        <w:tc>
          <w:tcPr>
            <w:tcW w:type="dxa" w:w="432"/>
          </w:tcPr>
          <w:p>
            <w:r>
              <w:t>2</w:t>
            </w:r>
          </w:p>
        </w:tc>
        <w:tc>
          <w:tcPr>
            <w:tcW w:type="dxa" w:w="8640"/>
          </w:tcPr>
          <w:p>
            <w:r>
              <w:t>Механизм стеклоочистителя 2170 трапеция</w:t>
            </w:r>
          </w:p>
        </w:tc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1200</w:t>
            </w:r>
          </w:p>
        </w:tc>
      </w:tr>
    </w:tbl>
    <w:p>
      <w:r>
        <w:t>Итого: 4200руб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