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Накладная от 2023-03-27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1152"/>
          </w:tcPr>
          <w:p>
            <w:r>
              <w:t>Кол-во</w:t>
            </w:r>
          </w:p>
        </w:tc>
        <w:tc>
          <w:tcPr>
            <w:tcW w:type="dxa" w:w="864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Сумма</w:t>
            </w:r>
          </w:p>
        </w:tc>
      </w:tr>
      <w:tr>
        <w:tc>
          <w:tcPr>
            <w:tcW w:type="dxa" w:w="432"/>
          </w:tcPr>
          <w:p>
            <w:r>
              <w:t>1</w:t>
            </w:r>
          </w:p>
        </w:tc>
        <w:tc>
          <w:tcPr>
            <w:tcW w:type="dxa" w:w="8640"/>
          </w:tcPr>
          <w:p>
            <w:r>
              <w:t>Бендикс 2108 н/о (11 зуб.)</w:t>
            </w:r>
          </w:p>
        </w:tc>
        <w:tc>
          <w:tcPr>
            <w:tcW w:type="dxa" w:w="1152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529</w:t>
            </w:r>
          </w:p>
        </w:tc>
      </w:tr>
      <w:tr>
        <w:tc>
          <w:tcPr>
            <w:tcW w:type="dxa" w:w="432"/>
          </w:tcPr>
          <w:p>
            <w:r>
              <w:t>2</w:t>
            </w:r>
          </w:p>
        </w:tc>
        <w:tc>
          <w:tcPr>
            <w:tcW w:type="dxa" w:w="8640"/>
          </w:tcPr>
          <w:p>
            <w:r>
              <w:t xml:space="preserve">Бендикс 2101 </w:t>
            </w:r>
          </w:p>
        </w:tc>
        <w:tc>
          <w:tcPr>
            <w:tcW w:type="dxa" w:w="1152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506</w:t>
            </w:r>
          </w:p>
        </w:tc>
      </w:tr>
    </w:tbl>
    <w:p>
      <w:r>
        <w:t>Итого: 1035руб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