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31FD" w:rsidRPr="008131FD" w:rsidRDefault="008131FD" w:rsidP="008131F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131FD">
        <w:rPr>
          <w:rFonts w:ascii="Times New Roman" w:eastAsia="Times New Roman" w:hAnsi="Times New Roman" w:cs="Times New Roman"/>
          <w:b/>
          <w:bCs/>
          <w:sz w:val="27"/>
          <w:szCs w:val="27"/>
          <w:lang w:eastAsia="en-GB"/>
        </w:rPr>
        <w:t>B. Domain-Specific Large Language Models in Legal Assistance</w:t>
      </w:r>
    </w:p>
    <w:p w:rsidR="008131FD" w:rsidRDefault="008131FD" w:rsidP="008131FD">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t>
      </w:r>
    </w:p>
    <w:p w:rsidR="008131FD" w:rsidRDefault="008131FD" w:rsidP="008131FD">
      <w:pPr>
        <w:pStyle w:val="NormalWeb"/>
      </w:pPr>
      <w:r>
        <w:t xml:space="preserve">M. </w:t>
      </w:r>
      <w:proofErr w:type="spellStart"/>
      <w:r>
        <w:t>Bhatnagar</w:t>
      </w:r>
      <w:proofErr w:type="spellEnd"/>
      <w:r>
        <w:t xml:space="preserve"> and S. </w:t>
      </w:r>
      <w:proofErr w:type="spellStart"/>
      <w:r>
        <w:t>Huchhanavar</w:t>
      </w:r>
      <w:proofErr w:type="spellEnd"/>
      <w:r>
        <w:t xml:space="preserve">, “Enhancing legal assistance with AI: a comprehensive approach to intent classification and domain specific model tuning,” </w:t>
      </w:r>
      <w:r>
        <w:rPr>
          <w:rStyle w:val="Emphasis"/>
        </w:rPr>
        <w:t>Artificial Intelligence and Law</w:t>
      </w:r>
      <w:r>
        <w:t>, 2025.</w:t>
      </w:r>
    </w:p>
    <w:p w:rsidR="008131FD" w:rsidRPr="008131FD" w:rsidRDefault="008131FD" w:rsidP="008131FD">
      <w:pPr>
        <w:spacing w:before="100" w:beforeAutospacing="1" w:after="100" w:afterAutospacing="1" w:line="240" w:lineRule="auto"/>
        <w:rPr>
          <w:rFonts w:ascii="Times New Roman" w:eastAsia="Times New Roman" w:hAnsi="Times New Roman" w:cs="Times New Roman"/>
          <w:sz w:val="24"/>
          <w:szCs w:val="24"/>
          <w:lang w:eastAsia="en-GB"/>
        </w:rPr>
      </w:pPr>
      <w:r w:rsidRPr="008131FD">
        <w:rPr>
          <w:rFonts w:ascii="Times New Roman" w:eastAsia="Times New Roman" w:hAnsi="Times New Roman" w:cs="Times New Roman"/>
          <w:sz w:val="24"/>
          <w:szCs w:val="24"/>
          <w:lang w:eastAsia="en-GB"/>
        </w:rPr>
        <w:t xml:space="preserve">Recent advancements in conversational AI have enabled more intelligent and context-aware legal assistance systems. </w:t>
      </w:r>
      <w:proofErr w:type="spellStart"/>
      <w:r w:rsidRPr="008131FD">
        <w:rPr>
          <w:rFonts w:ascii="Times New Roman" w:eastAsia="Times New Roman" w:hAnsi="Times New Roman" w:cs="Times New Roman"/>
          <w:sz w:val="24"/>
          <w:szCs w:val="24"/>
          <w:lang w:eastAsia="en-GB"/>
        </w:rPr>
        <w:t>Bhatnagar</w:t>
      </w:r>
      <w:proofErr w:type="spellEnd"/>
      <w:r w:rsidRPr="008131FD">
        <w:rPr>
          <w:rFonts w:ascii="Times New Roman" w:eastAsia="Times New Roman" w:hAnsi="Times New Roman" w:cs="Times New Roman"/>
          <w:sz w:val="24"/>
          <w:szCs w:val="24"/>
          <w:lang w:eastAsia="en-GB"/>
        </w:rPr>
        <w:t xml:space="preserve"> and </w:t>
      </w:r>
      <w:proofErr w:type="spellStart"/>
      <w:r w:rsidRPr="008131FD">
        <w:rPr>
          <w:rFonts w:ascii="Times New Roman" w:eastAsia="Times New Roman" w:hAnsi="Times New Roman" w:cs="Times New Roman"/>
          <w:sz w:val="24"/>
          <w:szCs w:val="24"/>
          <w:lang w:eastAsia="en-GB"/>
        </w:rPr>
        <w:t>Huchhanavar</w:t>
      </w:r>
      <w:proofErr w:type="spellEnd"/>
      <w:r w:rsidRPr="008131FD">
        <w:rPr>
          <w:rFonts w:ascii="Times New Roman" w:eastAsia="Times New Roman" w:hAnsi="Times New Roman" w:cs="Times New Roman"/>
          <w:sz w:val="24"/>
          <w:szCs w:val="24"/>
          <w:lang w:eastAsia="en-GB"/>
        </w:rPr>
        <w:t xml:space="preserve"> [2] proposed a comprehensive framework to enhance legal question answering by integrating user-generated legal queries from an online legal community into domain-specific training pipelines. Their approach relied on </w:t>
      </w:r>
      <w:proofErr w:type="spellStart"/>
      <w:r w:rsidRPr="008131FD">
        <w:rPr>
          <w:rFonts w:ascii="Times New Roman" w:eastAsia="Times New Roman" w:hAnsi="Times New Roman" w:cs="Times New Roman"/>
          <w:sz w:val="24"/>
          <w:szCs w:val="24"/>
          <w:lang w:eastAsia="en-GB"/>
        </w:rPr>
        <w:t>BERTopic</w:t>
      </w:r>
      <w:proofErr w:type="spellEnd"/>
      <w:r w:rsidRPr="008131FD">
        <w:rPr>
          <w:rFonts w:ascii="Times New Roman" w:eastAsia="Times New Roman" w:hAnsi="Times New Roman" w:cs="Times New Roman"/>
          <w:sz w:val="24"/>
          <w:szCs w:val="24"/>
          <w:lang w:eastAsia="en-GB"/>
        </w:rPr>
        <w:t xml:space="preserve">-based topic </w:t>
      </w:r>
      <w:proofErr w:type="spellStart"/>
      <w:r w:rsidRPr="008131FD">
        <w:rPr>
          <w:rFonts w:ascii="Times New Roman" w:eastAsia="Times New Roman" w:hAnsi="Times New Roman" w:cs="Times New Roman"/>
          <w:sz w:val="24"/>
          <w:szCs w:val="24"/>
          <w:lang w:eastAsia="en-GB"/>
        </w:rPr>
        <w:t>modeling</w:t>
      </w:r>
      <w:proofErr w:type="spellEnd"/>
      <w:r w:rsidRPr="008131FD">
        <w:rPr>
          <w:rFonts w:ascii="Times New Roman" w:eastAsia="Times New Roman" w:hAnsi="Times New Roman" w:cs="Times New Roman"/>
          <w:sz w:val="24"/>
          <w:szCs w:val="24"/>
          <w:lang w:eastAsia="en-GB"/>
        </w:rPr>
        <w:t xml:space="preserve"> and intent classification performed using GPT-3.5, followed by dataset construction for supervised tuning of the Mistral-7B language model. To further refine model performance, the authors employed both </w:t>
      </w:r>
      <w:r w:rsidRPr="008131FD">
        <w:rPr>
          <w:rFonts w:ascii="Times New Roman" w:eastAsia="Times New Roman" w:hAnsi="Times New Roman" w:cs="Times New Roman"/>
          <w:b/>
          <w:bCs/>
          <w:sz w:val="24"/>
          <w:szCs w:val="24"/>
          <w:lang w:eastAsia="en-GB"/>
        </w:rPr>
        <w:t>Supervised Fine Tuning (SFT)</w:t>
      </w:r>
      <w:r w:rsidRPr="008131FD">
        <w:rPr>
          <w:rFonts w:ascii="Times New Roman" w:eastAsia="Times New Roman" w:hAnsi="Times New Roman" w:cs="Times New Roman"/>
          <w:sz w:val="24"/>
          <w:szCs w:val="24"/>
          <w:lang w:eastAsia="en-GB"/>
        </w:rPr>
        <w:t xml:space="preserve"> and </w:t>
      </w:r>
      <w:r w:rsidRPr="008131FD">
        <w:rPr>
          <w:rFonts w:ascii="Times New Roman" w:eastAsia="Times New Roman" w:hAnsi="Times New Roman" w:cs="Times New Roman"/>
          <w:b/>
          <w:bCs/>
          <w:sz w:val="24"/>
          <w:szCs w:val="24"/>
          <w:lang w:eastAsia="en-GB"/>
        </w:rPr>
        <w:t>Direct Preference Optimization (DPO)</w:t>
      </w:r>
      <w:r w:rsidRPr="008131FD">
        <w:rPr>
          <w:rFonts w:ascii="Times New Roman" w:eastAsia="Times New Roman" w:hAnsi="Times New Roman" w:cs="Times New Roman"/>
          <w:sz w:val="24"/>
          <w:szCs w:val="24"/>
          <w:lang w:eastAsia="en-GB"/>
        </w:rPr>
        <w:t>, enabling enhanced alignment of responses with legal domain requirements.</w:t>
      </w:r>
    </w:p>
    <w:p w:rsidR="008131FD" w:rsidRPr="008131FD" w:rsidRDefault="008131FD" w:rsidP="008131FD">
      <w:pPr>
        <w:spacing w:before="100" w:beforeAutospacing="1" w:after="100" w:afterAutospacing="1" w:line="240" w:lineRule="auto"/>
        <w:rPr>
          <w:rFonts w:ascii="Times New Roman" w:eastAsia="Times New Roman" w:hAnsi="Times New Roman" w:cs="Times New Roman"/>
          <w:sz w:val="24"/>
          <w:szCs w:val="24"/>
          <w:lang w:eastAsia="en-GB"/>
        </w:rPr>
      </w:pPr>
      <w:r w:rsidRPr="008131FD">
        <w:rPr>
          <w:rFonts w:ascii="Times New Roman" w:eastAsia="Times New Roman" w:hAnsi="Times New Roman" w:cs="Times New Roman"/>
          <w:sz w:val="24"/>
          <w:szCs w:val="24"/>
          <w:lang w:eastAsia="en-GB"/>
        </w:rPr>
        <w:t xml:space="preserve">The resulting </w:t>
      </w:r>
      <w:r w:rsidRPr="008131FD">
        <w:rPr>
          <w:rFonts w:ascii="Times New Roman" w:eastAsia="Times New Roman" w:hAnsi="Times New Roman" w:cs="Times New Roman"/>
          <w:b/>
          <w:bCs/>
          <w:sz w:val="24"/>
          <w:szCs w:val="24"/>
          <w:lang w:eastAsia="en-GB"/>
        </w:rPr>
        <w:t>legal-domain specialized LLM</w:t>
      </w:r>
      <w:r w:rsidRPr="008131FD">
        <w:rPr>
          <w:rFonts w:ascii="Times New Roman" w:eastAsia="Times New Roman" w:hAnsi="Times New Roman" w:cs="Times New Roman"/>
          <w:sz w:val="24"/>
          <w:szCs w:val="24"/>
          <w:lang w:eastAsia="en-GB"/>
        </w:rPr>
        <w:t xml:space="preserve"> was then used to guide GPT-3.5 in generating legally contextualized responses, which were evaluated using GPT-4 and human assessors for quality benchmarking. Compared to general-purpose LLMs, the adapted model demonstrated improved </w:t>
      </w:r>
      <w:r w:rsidRPr="008131FD">
        <w:rPr>
          <w:rFonts w:ascii="Times New Roman" w:eastAsia="Times New Roman" w:hAnsi="Times New Roman" w:cs="Times New Roman"/>
          <w:b/>
          <w:bCs/>
          <w:sz w:val="24"/>
          <w:szCs w:val="24"/>
          <w:lang w:eastAsia="en-GB"/>
        </w:rPr>
        <w:t>domain relevance, user intent interpretation, and contextual legal accuracy</w:t>
      </w:r>
      <w:r w:rsidRPr="008131FD">
        <w:rPr>
          <w:rFonts w:ascii="Times New Roman" w:eastAsia="Times New Roman" w:hAnsi="Times New Roman" w:cs="Times New Roman"/>
          <w:sz w:val="24"/>
          <w:szCs w:val="24"/>
          <w:lang w:eastAsia="en-GB"/>
        </w:rPr>
        <w:t xml:space="preserve"> [2]. Unlike common Retrieval-Augmented Generation (RAG) approaches, this study established a scalable </w:t>
      </w:r>
      <w:r w:rsidRPr="008131FD">
        <w:rPr>
          <w:rFonts w:ascii="Times New Roman" w:eastAsia="Times New Roman" w:hAnsi="Times New Roman" w:cs="Times New Roman"/>
          <w:b/>
          <w:bCs/>
          <w:sz w:val="24"/>
          <w:szCs w:val="24"/>
          <w:lang w:eastAsia="en-GB"/>
        </w:rPr>
        <w:t>end-to-end pipeline</w:t>
      </w:r>
      <w:r w:rsidRPr="008131FD">
        <w:rPr>
          <w:rFonts w:ascii="Times New Roman" w:eastAsia="Times New Roman" w:hAnsi="Times New Roman" w:cs="Times New Roman"/>
          <w:sz w:val="24"/>
          <w:szCs w:val="24"/>
          <w:lang w:eastAsia="en-GB"/>
        </w:rPr>
        <w:t xml:space="preserve"> for legal conversational systems without heavy reliance on external knowledge retrieval methods.</w:t>
      </w:r>
    </w:p>
    <w:p w:rsidR="008131FD" w:rsidRPr="008131FD" w:rsidRDefault="008131FD" w:rsidP="008131FD">
      <w:pPr>
        <w:spacing w:before="100" w:beforeAutospacing="1" w:after="100" w:afterAutospacing="1" w:line="240" w:lineRule="auto"/>
        <w:rPr>
          <w:rFonts w:ascii="Times New Roman" w:eastAsia="Times New Roman" w:hAnsi="Times New Roman" w:cs="Times New Roman"/>
          <w:sz w:val="24"/>
          <w:szCs w:val="24"/>
          <w:lang w:eastAsia="en-GB"/>
        </w:rPr>
      </w:pPr>
      <w:r w:rsidRPr="008131FD">
        <w:rPr>
          <w:rFonts w:ascii="Times New Roman" w:eastAsia="Times New Roman" w:hAnsi="Times New Roman" w:cs="Times New Roman"/>
          <w:sz w:val="24"/>
          <w:szCs w:val="24"/>
          <w:lang w:eastAsia="en-GB"/>
        </w:rPr>
        <w:t xml:space="preserve">The primary contributions include the release of curated datasets for legal Q&amp;A research and improvements in response alignment for legal </w:t>
      </w:r>
      <w:proofErr w:type="spellStart"/>
      <w:r w:rsidRPr="008131FD">
        <w:rPr>
          <w:rFonts w:ascii="Times New Roman" w:eastAsia="Times New Roman" w:hAnsi="Times New Roman" w:cs="Times New Roman"/>
          <w:sz w:val="24"/>
          <w:szCs w:val="24"/>
          <w:lang w:eastAsia="en-GB"/>
        </w:rPr>
        <w:t>chatbots</w:t>
      </w:r>
      <w:proofErr w:type="spellEnd"/>
      <w:r w:rsidRPr="008131FD">
        <w:rPr>
          <w:rFonts w:ascii="Times New Roman" w:eastAsia="Times New Roman" w:hAnsi="Times New Roman" w:cs="Times New Roman"/>
          <w:sz w:val="24"/>
          <w:szCs w:val="24"/>
          <w:lang w:eastAsia="en-GB"/>
        </w:rPr>
        <w:t xml:space="preserve">. However, the framework still faces challenges related to </w:t>
      </w:r>
      <w:r w:rsidRPr="008131FD">
        <w:rPr>
          <w:rFonts w:ascii="Times New Roman" w:eastAsia="Times New Roman" w:hAnsi="Times New Roman" w:cs="Times New Roman"/>
          <w:b/>
          <w:bCs/>
          <w:sz w:val="24"/>
          <w:szCs w:val="24"/>
          <w:lang w:eastAsia="en-GB"/>
        </w:rPr>
        <w:t>legal liability, hallucination risks, and the absence of official legal validation</w:t>
      </w:r>
      <w:r w:rsidRPr="008131FD">
        <w:rPr>
          <w:rFonts w:ascii="Times New Roman" w:eastAsia="Times New Roman" w:hAnsi="Times New Roman" w:cs="Times New Roman"/>
          <w:sz w:val="24"/>
          <w:szCs w:val="24"/>
          <w:lang w:eastAsia="en-GB"/>
        </w:rPr>
        <w:t xml:space="preserve"> before deployment in real-world contexts. Additionally, the dependence on proprietary LLMs for evaluation raises concerns regarding openness and reproducibility. Future work is expected to focus on improving explainability, ensuring judicial compliance, and supporting jurisdiction-specific legal variations.</w:t>
      </w:r>
    </w:p>
    <w:p w:rsidR="008131FD" w:rsidRDefault="008131FD" w:rsidP="008131FD">
      <w:r>
        <w:t xml:space="preserve">[1] M. </w:t>
      </w:r>
      <w:proofErr w:type="spellStart"/>
      <w:r>
        <w:t>Bhatnagar</w:t>
      </w:r>
      <w:proofErr w:type="spellEnd"/>
      <w:r>
        <w:t xml:space="preserve"> and S. </w:t>
      </w:r>
      <w:proofErr w:type="spellStart"/>
      <w:r>
        <w:t>Huchhanavar</w:t>
      </w:r>
      <w:proofErr w:type="spellEnd"/>
      <w:r>
        <w:t xml:space="preserve">, "Enhancing legal assistance with AI: a comprehensive approach to intent classification and domain specific model tuning," </w:t>
      </w:r>
      <w:proofErr w:type="spellStart"/>
      <w:r>
        <w:t>Artif</w:t>
      </w:r>
      <w:proofErr w:type="spellEnd"/>
      <w:r>
        <w:t xml:space="preserve">. </w:t>
      </w:r>
      <w:proofErr w:type="spellStart"/>
      <w:r>
        <w:t>Intell</w:t>
      </w:r>
      <w:proofErr w:type="spellEnd"/>
      <w:r>
        <w:t>. Law, 2025.</w:t>
      </w:r>
    </w:p>
    <w:p w:rsidR="008131FD" w:rsidRDefault="008131FD" w:rsidP="008131FD"/>
    <w:p w:rsidR="008131FD" w:rsidRDefault="008131FD" w:rsidP="008131FD">
      <w:r>
        <w:t xml:space="preserve">[2] A. Abdallah, B. </w:t>
      </w:r>
      <w:proofErr w:type="spellStart"/>
      <w:r>
        <w:t>Piryani</w:t>
      </w:r>
      <w:proofErr w:type="spellEnd"/>
      <w:r>
        <w:t xml:space="preserve">, and A. </w:t>
      </w:r>
      <w:proofErr w:type="spellStart"/>
      <w:r>
        <w:t>Jatowt</w:t>
      </w:r>
      <w:proofErr w:type="spellEnd"/>
      <w:r>
        <w:t>, "Exploring the state of the art in legal QA systems," J. Big Data, vol. 10, no. 1, p. 127, 2023. doi:10.1186/s40537-023-00802-8.</w:t>
      </w:r>
    </w:p>
    <w:p w:rsidR="008131FD" w:rsidRDefault="008131FD" w:rsidP="008131FD"/>
    <w:p w:rsidR="008131FD" w:rsidRDefault="008131FD" w:rsidP="008131FD">
      <w:r>
        <w:t xml:space="preserve">[3] I. </w:t>
      </w:r>
      <w:proofErr w:type="spellStart"/>
      <w:r>
        <w:t>Chalkidis</w:t>
      </w:r>
      <w:proofErr w:type="spellEnd"/>
      <w:r>
        <w:t xml:space="preserve">, A. Jana, D. </w:t>
      </w:r>
      <w:proofErr w:type="spellStart"/>
      <w:r>
        <w:t>Hartung</w:t>
      </w:r>
      <w:proofErr w:type="spellEnd"/>
      <w:r>
        <w:t xml:space="preserve">, M. </w:t>
      </w:r>
      <w:proofErr w:type="spellStart"/>
      <w:r>
        <w:t>Bommarito</w:t>
      </w:r>
      <w:proofErr w:type="spellEnd"/>
      <w:r>
        <w:t xml:space="preserve">, I. </w:t>
      </w:r>
      <w:proofErr w:type="spellStart"/>
      <w:r>
        <w:t>Androutsopoulos</w:t>
      </w:r>
      <w:proofErr w:type="spellEnd"/>
      <w:r>
        <w:t xml:space="preserve">, D. M. Katz, and N. </w:t>
      </w:r>
      <w:proofErr w:type="spellStart"/>
      <w:r>
        <w:t>Aletras</w:t>
      </w:r>
      <w:proofErr w:type="spellEnd"/>
      <w:r>
        <w:t>, "</w:t>
      </w:r>
      <w:proofErr w:type="spellStart"/>
      <w:r>
        <w:t>LexGLUE</w:t>
      </w:r>
      <w:proofErr w:type="spellEnd"/>
      <w:r>
        <w:t xml:space="preserve">: a benchmark dataset for legal language understanding in English," </w:t>
      </w:r>
      <w:proofErr w:type="spellStart"/>
      <w:r>
        <w:t>arXiv</w:t>
      </w:r>
      <w:proofErr w:type="spellEnd"/>
      <w:r>
        <w:t xml:space="preserve"> preprint arXiv:2110.00976, 2021.</w:t>
      </w:r>
    </w:p>
    <w:p w:rsidR="008131FD" w:rsidRDefault="008131FD" w:rsidP="008131FD"/>
    <w:p w:rsidR="008131FD" w:rsidRDefault="008131FD" w:rsidP="008131FD">
      <w:r>
        <w:t xml:space="preserve">[4] J. </w:t>
      </w:r>
      <w:proofErr w:type="spellStart"/>
      <w:r>
        <w:t>Niklaus</w:t>
      </w:r>
      <w:proofErr w:type="spellEnd"/>
      <w:r>
        <w:t xml:space="preserve">, V. </w:t>
      </w:r>
      <w:proofErr w:type="spellStart"/>
      <w:r>
        <w:t>Matoshi</w:t>
      </w:r>
      <w:proofErr w:type="spellEnd"/>
      <w:r>
        <w:t xml:space="preserve">, M. </w:t>
      </w:r>
      <w:proofErr w:type="spellStart"/>
      <w:r>
        <w:t>Stürmer</w:t>
      </w:r>
      <w:proofErr w:type="spellEnd"/>
      <w:r>
        <w:t xml:space="preserve">, I. </w:t>
      </w:r>
      <w:proofErr w:type="spellStart"/>
      <w:r>
        <w:t>Chalkidis</w:t>
      </w:r>
      <w:proofErr w:type="spellEnd"/>
      <w:r>
        <w:t xml:space="preserve">, and D. </w:t>
      </w:r>
      <w:proofErr w:type="spellStart"/>
      <w:r>
        <w:t>Ho</w:t>
      </w:r>
      <w:proofErr w:type="spellEnd"/>
      <w:r>
        <w:t>, "</w:t>
      </w:r>
      <w:proofErr w:type="spellStart"/>
      <w:r>
        <w:t>MultiLegalPile</w:t>
      </w:r>
      <w:proofErr w:type="spellEnd"/>
      <w:r>
        <w:t xml:space="preserve">: a 689GB multilingual legal corpus," </w:t>
      </w:r>
      <w:proofErr w:type="spellStart"/>
      <w:r>
        <w:t>arXiv</w:t>
      </w:r>
      <w:proofErr w:type="spellEnd"/>
      <w:r>
        <w:t xml:space="preserve"> preprint arXiv:2306.02069, 2023.</w:t>
      </w:r>
    </w:p>
    <w:p w:rsidR="008131FD" w:rsidRDefault="008131FD" w:rsidP="008131FD"/>
    <w:p w:rsidR="008131FD" w:rsidRDefault="008131FD" w:rsidP="008131FD">
      <w:r>
        <w:t xml:space="preserve">[5] M. </w:t>
      </w:r>
      <w:proofErr w:type="spellStart"/>
      <w:r>
        <w:t>Grootendorst</w:t>
      </w:r>
      <w:proofErr w:type="spellEnd"/>
      <w:r>
        <w:t>, "</w:t>
      </w:r>
      <w:proofErr w:type="spellStart"/>
      <w:r>
        <w:t>KeyBERT</w:t>
      </w:r>
      <w:proofErr w:type="spellEnd"/>
      <w:r>
        <w:t xml:space="preserve">: minimal keyword extraction with BERT," </w:t>
      </w:r>
      <w:proofErr w:type="spellStart"/>
      <w:r>
        <w:t>Zenodo</w:t>
      </w:r>
      <w:proofErr w:type="spellEnd"/>
      <w:r>
        <w:t>, 2020. doi:10.5281/zenodo.4461265.</w:t>
      </w:r>
    </w:p>
    <w:p w:rsidR="008131FD" w:rsidRDefault="008131FD" w:rsidP="008131FD"/>
    <w:p w:rsidR="008131FD" w:rsidRDefault="008131FD" w:rsidP="008131FD">
      <w:r>
        <w:t xml:space="preserve">[6] M. </w:t>
      </w:r>
      <w:proofErr w:type="spellStart"/>
      <w:r>
        <w:t>Grootendorst</w:t>
      </w:r>
      <w:proofErr w:type="spellEnd"/>
      <w:r>
        <w:t>, "</w:t>
      </w:r>
      <w:proofErr w:type="spellStart"/>
      <w:r>
        <w:t>BERTopic</w:t>
      </w:r>
      <w:proofErr w:type="spellEnd"/>
      <w:r>
        <w:t xml:space="preserve">: neural topic </w:t>
      </w:r>
      <w:proofErr w:type="spellStart"/>
      <w:r>
        <w:t>modeling</w:t>
      </w:r>
      <w:proofErr w:type="spellEnd"/>
      <w:r>
        <w:t xml:space="preserve"> with a class-based TF-IDF procedure," </w:t>
      </w:r>
      <w:proofErr w:type="spellStart"/>
      <w:r>
        <w:t>arXiv</w:t>
      </w:r>
      <w:proofErr w:type="spellEnd"/>
      <w:r>
        <w:t xml:space="preserve"> preprint arXiv:2203.05794, 2022.</w:t>
      </w:r>
    </w:p>
    <w:p w:rsidR="008131FD" w:rsidRDefault="008131FD" w:rsidP="008131FD"/>
    <w:p w:rsidR="008131FD" w:rsidRDefault="008131FD" w:rsidP="008131FD">
      <w:r>
        <w:t xml:space="preserve">[7] N. </w:t>
      </w:r>
      <w:proofErr w:type="spellStart"/>
      <w:r>
        <w:t>Reimers</w:t>
      </w:r>
      <w:proofErr w:type="spellEnd"/>
      <w:r>
        <w:t xml:space="preserve"> and I. </w:t>
      </w:r>
      <w:proofErr w:type="spellStart"/>
      <w:r>
        <w:t>Gurevych</w:t>
      </w:r>
      <w:proofErr w:type="spellEnd"/>
      <w:r>
        <w:t xml:space="preserve">, "Sentence-BERT: sentence </w:t>
      </w:r>
      <w:proofErr w:type="spellStart"/>
      <w:r>
        <w:t>embeddings</w:t>
      </w:r>
      <w:proofErr w:type="spellEnd"/>
      <w:r>
        <w:t xml:space="preserve"> using Siamese BERT-networks," </w:t>
      </w:r>
      <w:proofErr w:type="spellStart"/>
      <w:r>
        <w:t>arXiv</w:t>
      </w:r>
      <w:proofErr w:type="spellEnd"/>
      <w:r>
        <w:t xml:space="preserve"> preprint arXiv:1908.10084, 2019.</w:t>
      </w:r>
    </w:p>
    <w:p w:rsidR="008131FD" w:rsidRDefault="008131FD" w:rsidP="008131FD"/>
    <w:p w:rsidR="008131FD" w:rsidRDefault="008131FD" w:rsidP="008131FD">
      <w:r>
        <w:t xml:space="preserve">[8] S. Parikh, Q. Vohra, P. </w:t>
      </w:r>
      <w:proofErr w:type="spellStart"/>
      <w:r>
        <w:t>Tumbade</w:t>
      </w:r>
      <w:proofErr w:type="spellEnd"/>
      <w:r>
        <w:t xml:space="preserve">, and M. Tiwari, "Exploring zero and few-shot techniques for intent classification," </w:t>
      </w:r>
      <w:proofErr w:type="spellStart"/>
      <w:r>
        <w:t>arXiv</w:t>
      </w:r>
      <w:proofErr w:type="spellEnd"/>
      <w:r>
        <w:t xml:space="preserve"> preprint arXiv:2305.07157, 2023.</w:t>
      </w:r>
    </w:p>
    <w:p w:rsidR="008131FD" w:rsidRDefault="008131FD" w:rsidP="008131FD"/>
    <w:p w:rsidR="008131FD" w:rsidRDefault="008131FD" w:rsidP="008131FD">
      <w:r>
        <w:t xml:space="preserve">[9] A. </w:t>
      </w:r>
      <w:proofErr w:type="spellStart"/>
      <w:r>
        <w:t>Møller</w:t>
      </w:r>
      <w:proofErr w:type="spellEnd"/>
      <w:r>
        <w:t xml:space="preserve">, J. A. </w:t>
      </w:r>
      <w:proofErr w:type="spellStart"/>
      <w:r>
        <w:t>Dalsgaard</w:t>
      </w:r>
      <w:proofErr w:type="spellEnd"/>
      <w:r>
        <w:t xml:space="preserve">, P. </w:t>
      </w:r>
      <w:proofErr w:type="spellStart"/>
      <w:r>
        <w:t>Pera</w:t>
      </w:r>
      <w:proofErr w:type="spellEnd"/>
      <w:r>
        <w:t xml:space="preserve">, and L. M. Aiello, "Is a prompt and a few samples all you need? Using GPT-4 for data augmentation in low-resource classification tasks," </w:t>
      </w:r>
      <w:proofErr w:type="spellStart"/>
      <w:r>
        <w:t>arXiv</w:t>
      </w:r>
      <w:proofErr w:type="spellEnd"/>
      <w:r>
        <w:t xml:space="preserve"> preprint arXiv:2304.13861, 2023.</w:t>
      </w:r>
    </w:p>
    <w:p w:rsidR="008131FD" w:rsidRDefault="008131FD" w:rsidP="008131FD"/>
    <w:p w:rsidR="008131FD" w:rsidRDefault="008131FD" w:rsidP="008131FD">
      <w:r>
        <w:t>[10] E. J. Hu, Y. Shen, P. Wallis, Z. Allen-Zhu, Y. Li, S. Wang, and W. Chen, "</w:t>
      </w:r>
      <w:proofErr w:type="spellStart"/>
      <w:r>
        <w:t>LoRA</w:t>
      </w:r>
      <w:proofErr w:type="spellEnd"/>
      <w:r>
        <w:t xml:space="preserve">: low-rank adaptation of large language models," </w:t>
      </w:r>
      <w:proofErr w:type="spellStart"/>
      <w:r>
        <w:t>arXiv</w:t>
      </w:r>
      <w:proofErr w:type="spellEnd"/>
      <w:r>
        <w:t xml:space="preserve"> preprint arXiv:2106.09685, 2021.</w:t>
      </w:r>
    </w:p>
    <w:p w:rsidR="008131FD" w:rsidRDefault="008131FD" w:rsidP="008131FD"/>
    <w:p w:rsidR="008131FD" w:rsidRDefault="008131FD" w:rsidP="008131FD">
      <w:r>
        <w:t xml:space="preserve">[11] H. W. Chung, L. </w:t>
      </w:r>
      <w:proofErr w:type="spellStart"/>
      <w:r>
        <w:t>Hou</w:t>
      </w:r>
      <w:proofErr w:type="spellEnd"/>
      <w:r>
        <w:t xml:space="preserve">, S. </w:t>
      </w:r>
      <w:proofErr w:type="spellStart"/>
      <w:r>
        <w:t>Longpre</w:t>
      </w:r>
      <w:proofErr w:type="spellEnd"/>
      <w:r>
        <w:t xml:space="preserve">, B. </w:t>
      </w:r>
      <w:proofErr w:type="spellStart"/>
      <w:r>
        <w:t>Zoph</w:t>
      </w:r>
      <w:proofErr w:type="spellEnd"/>
      <w:r>
        <w:t xml:space="preserve">, Y. Tay, W. </w:t>
      </w:r>
      <w:proofErr w:type="spellStart"/>
      <w:r>
        <w:t>Fedus</w:t>
      </w:r>
      <w:proofErr w:type="spellEnd"/>
      <w:r>
        <w:t>, and J. Wei, "Scaling instruction-</w:t>
      </w:r>
      <w:proofErr w:type="spellStart"/>
      <w:r>
        <w:t>finetuned</w:t>
      </w:r>
      <w:proofErr w:type="spellEnd"/>
      <w:r>
        <w:t xml:space="preserve"> language models," </w:t>
      </w:r>
      <w:proofErr w:type="spellStart"/>
      <w:r>
        <w:t>arXiv</w:t>
      </w:r>
      <w:proofErr w:type="spellEnd"/>
      <w:r>
        <w:t xml:space="preserve"> preprint arXiv:2210.11416, 2022.</w:t>
      </w:r>
    </w:p>
    <w:p w:rsidR="008131FD" w:rsidRDefault="008131FD" w:rsidP="008131FD"/>
    <w:p w:rsidR="008131FD" w:rsidRDefault="008131FD" w:rsidP="008131FD">
      <w:r>
        <w:t xml:space="preserve">[12] J. Li, R. </w:t>
      </w:r>
      <w:proofErr w:type="spellStart"/>
      <w:r>
        <w:t>Bhambhoria</w:t>
      </w:r>
      <w:proofErr w:type="spellEnd"/>
      <w:r>
        <w:t xml:space="preserve">, and X. Zhu, "Parameter-efficient legal domain adaptation," </w:t>
      </w:r>
      <w:proofErr w:type="spellStart"/>
      <w:r>
        <w:t>arXiv</w:t>
      </w:r>
      <w:proofErr w:type="spellEnd"/>
      <w:r>
        <w:t xml:space="preserve"> preprint arXiv:2210.13712, 2022.</w:t>
      </w:r>
    </w:p>
    <w:p w:rsidR="008131FD" w:rsidRDefault="008131FD" w:rsidP="008131FD"/>
    <w:p w:rsidR="008131FD" w:rsidRDefault="008131FD" w:rsidP="008131FD">
      <w:r>
        <w:t xml:space="preserve">[13] A. Q. Jiang, A. </w:t>
      </w:r>
      <w:proofErr w:type="spellStart"/>
      <w:r>
        <w:t>Sablayrolles</w:t>
      </w:r>
      <w:proofErr w:type="spellEnd"/>
      <w:r>
        <w:t xml:space="preserve">, A. Mensch, C. Bamford, D. S. </w:t>
      </w:r>
      <w:proofErr w:type="spellStart"/>
      <w:r>
        <w:t>Chaplot</w:t>
      </w:r>
      <w:proofErr w:type="spellEnd"/>
      <w:r>
        <w:t xml:space="preserve">, D. D. L. Casas, and W. E. Sayed, "Mistral 7B," </w:t>
      </w:r>
      <w:proofErr w:type="spellStart"/>
      <w:r>
        <w:t>arXiv</w:t>
      </w:r>
      <w:proofErr w:type="spellEnd"/>
      <w:r>
        <w:t xml:space="preserve"> preprint arXiv:2310.06825, 2023.</w:t>
      </w:r>
    </w:p>
    <w:p w:rsidR="008131FD" w:rsidRDefault="008131FD" w:rsidP="008131FD"/>
    <w:p w:rsidR="008131FD" w:rsidRDefault="008131FD" w:rsidP="008131FD">
      <w:r>
        <w:t xml:space="preserve">[14] R. </w:t>
      </w:r>
      <w:proofErr w:type="spellStart"/>
      <w:r>
        <w:t>Rafailov</w:t>
      </w:r>
      <w:proofErr w:type="spellEnd"/>
      <w:r>
        <w:t xml:space="preserve">, A. Sharma, E. Mitchell, C. D. Manning, S. </w:t>
      </w:r>
      <w:proofErr w:type="spellStart"/>
      <w:r>
        <w:t>Ermon</w:t>
      </w:r>
      <w:proofErr w:type="spellEnd"/>
      <w:r>
        <w:t>, and C. Finn, "Direct preference optimization: your language model is secretly a reward model," Adv. Neural Inf. Process. Syst., vol. 36, 2024.</w:t>
      </w:r>
    </w:p>
    <w:p w:rsidR="008131FD" w:rsidRDefault="008131FD" w:rsidP="008131FD"/>
    <w:p w:rsidR="008131FD" w:rsidRDefault="008131FD" w:rsidP="008131FD">
      <w:r>
        <w:t xml:space="preserve">[15] L. Ouyang, J. Wu, X. Jiang, D. Almeida, C. Wainwright, P. </w:t>
      </w:r>
      <w:proofErr w:type="spellStart"/>
      <w:r>
        <w:t>Mishkin</w:t>
      </w:r>
      <w:proofErr w:type="spellEnd"/>
      <w:r>
        <w:t>, and R. Lowe, "Training language models to follow instructions with human feedback," in Adv. Neural Inf. Process. Syst., vol. 35, 2022, pp. 27730–27744.</w:t>
      </w:r>
    </w:p>
    <w:p w:rsidR="008131FD" w:rsidRDefault="008131FD" w:rsidP="008131FD"/>
    <w:p w:rsidR="008131FD" w:rsidRDefault="008131FD" w:rsidP="008131FD">
      <w:r>
        <w:t xml:space="preserve">[16] Y. Bai, A. Jones, K. </w:t>
      </w:r>
      <w:proofErr w:type="spellStart"/>
      <w:r>
        <w:t>Ndousse</w:t>
      </w:r>
      <w:proofErr w:type="spellEnd"/>
      <w:r>
        <w:t xml:space="preserve">, A. </w:t>
      </w:r>
      <w:proofErr w:type="spellStart"/>
      <w:r>
        <w:t>Askell</w:t>
      </w:r>
      <w:proofErr w:type="spellEnd"/>
      <w:r>
        <w:t xml:space="preserve">, A. Chen, N. </w:t>
      </w:r>
      <w:proofErr w:type="spellStart"/>
      <w:r>
        <w:t>DasSarma</w:t>
      </w:r>
      <w:proofErr w:type="spellEnd"/>
      <w:r>
        <w:t xml:space="preserve">, and J. Kaplan, "Training a helpful and harmless assistant with reinforcement learning from human feedback," </w:t>
      </w:r>
      <w:proofErr w:type="spellStart"/>
      <w:r>
        <w:t>arXiv</w:t>
      </w:r>
      <w:proofErr w:type="spellEnd"/>
      <w:r>
        <w:t xml:space="preserve"> preprint arXiv:2204.05862, 2022.</w:t>
      </w:r>
    </w:p>
    <w:p w:rsidR="008131FD" w:rsidRDefault="008131FD" w:rsidP="008131FD"/>
    <w:p w:rsidR="008131FD" w:rsidRDefault="008131FD" w:rsidP="008131FD">
      <w:r>
        <w:t xml:space="preserve">[17] Z. Ji, N. Lee, R. </w:t>
      </w:r>
      <w:proofErr w:type="spellStart"/>
      <w:r>
        <w:t>Frieske</w:t>
      </w:r>
      <w:proofErr w:type="spellEnd"/>
      <w:r>
        <w:t xml:space="preserve">, T. Yu, D. Su, Y. Xu, and P. Fung, "Survey of hallucination in natural language generation," ACM </w:t>
      </w:r>
      <w:proofErr w:type="spellStart"/>
      <w:r>
        <w:t>Comput</w:t>
      </w:r>
      <w:proofErr w:type="spellEnd"/>
      <w:r>
        <w:t xml:space="preserve">. </w:t>
      </w:r>
      <w:proofErr w:type="spellStart"/>
      <w:r>
        <w:t>Surv</w:t>
      </w:r>
      <w:proofErr w:type="spellEnd"/>
      <w:r>
        <w:t>., vol. 55, no. 12, 2023.</w:t>
      </w:r>
    </w:p>
    <w:p w:rsidR="008131FD" w:rsidRDefault="008131FD" w:rsidP="008131FD"/>
    <w:p w:rsidR="008131FD" w:rsidRDefault="008131FD" w:rsidP="008131FD">
      <w:r>
        <w:t xml:space="preserve">[18] M. Dahl, V. </w:t>
      </w:r>
      <w:proofErr w:type="spellStart"/>
      <w:r>
        <w:t>Magesh</w:t>
      </w:r>
      <w:proofErr w:type="spellEnd"/>
      <w:r>
        <w:t xml:space="preserve">, M. </w:t>
      </w:r>
      <w:proofErr w:type="spellStart"/>
      <w:r>
        <w:t>Suzgun</w:t>
      </w:r>
      <w:proofErr w:type="spellEnd"/>
      <w:r>
        <w:t xml:space="preserve">, and D. E. </w:t>
      </w:r>
      <w:proofErr w:type="spellStart"/>
      <w:r>
        <w:t>Ho</w:t>
      </w:r>
      <w:proofErr w:type="spellEnd"/>
      <w:r>
        <w:t>, "Hallucinating law: legal mistakes with large language models are pervasive," Stanford HAI, 2024. [Online]. Available: https://hai.stanford.edu/news/hallucinating-law-legal-mistakes-large-language-models-are</w:t>
      </w:r>
    </w:p>
    <w:p w:rsidR="008131FD" w:rsidRDefault="008131FD" w:rsidP="008131FD"/>
    <w:p w:rsidR="008131FD" w:rsidRDefault="008131FD" w:rsidP="008131FD">
      <w:r>
        <w:t xml:space="preserve">[19] B. Peng, M. Galley, P. He, H. Cheng, Y. </w:t>
      </w:r>
      <w:proofErr w:type="spellStart"/>
      <w:r>
        <w:t>Xie</w:t>
      </w:r>
      <w:proofErr w:type="spellEnd"/>
      <w:r>
        <w:t xml:space="preserve">, Y. Hu, W. Chen, et al., "Check your facts and try again: improving large language models with external knowledge and automated feedback," </w:t>
      </w:r>
      <w:proofErr w:type="spellStart"/>
      <w:r>
        <w:t>arXiv</w:t>
      </w:r>
      <w:proofErr w:type="spellEnd"/>
      <w:r>
        <w:t xml:space="preserve"> preprint arXiv:2302.12813, 2023.</w:t>
      </w:r>
    </w:p>
    <w:p w:rsidR="008131FD" w:rsidRDefault="008131FD" w:rsidP="008131FD"/>
    <w:p w:rsidR="008131FD" w:rsidRDefault="008131FD" w:rsidP="008131FD">
      <w:r>
        <w:t xml:space="preserve">[20] Y. Gao, Y. </w:t>
      </w:r>
      <w:proofErr w:type="spellStart"/>
      <w:r>
        <w:t>Xiong</w:t>
      </w:r>
      <w:proofErr w:type="spellEnd"/>
      <w:r>
        <w:t xml:space="preserve">, X. Gao, K. </w:t>
      </w:r>
      <w:proofErr w:type="spellStart"/>
      <w:r>
        <w:t>Jia</w:t>
      </w:r>
      <w:proofErr w:type="spellEnd"/>
      <w:r>
        <w:t xml:space="preserve">, J. Pan, Y. Bi, and H. Wang, "Retrieval-augmented generation for large language models: a survey," </w:t>
      </w:r>
      <w:proofErr w:type="spellStart"/>
      <w:r>
        <w:t>arXiv</w:t>
      </w:r>
      <w:proofErr w:type="spellEnd"/>
      <w:r>
        <w:t xml:space="preserve"> preprint arXiv:2312.10997, 2023.</w:t>
      </w:r>
    </w:p>
    <w:p w:rsidR="008131FD" w:rsidRDefault="008131FD" w:rsidP="008131FD"/>
    <w:p w:rsidR="008131FD" w:rsidRDefault="008131FD" w:rsidP="008131FD">
      <w:r>
        <w:t xml:space="preserve">[21] H. </w:t>
      </w:r>
      <w:proofErr w:type="spellStart"/>
      <w:r>
        <w:t>Rafailov</w:t>
      </w:r>
      <w:proofErr w:type="spellEnd"/>
      <w:r>
        <w:t xml:space="preserve"> et al., "Empower large language model to perform better on industrial domain-specific question answering," </w:t>
      </w:r>
      <w:proofErr w:type="spellStart"/>
      <w:r>
        <w:t>arXiv</w:t>
      </w:r>
      <w:proofErr w:type="spellEnd"/>
      <w:r>
        <w:t xml:space="preserve"> preprint arXiv:2305.11541, 2023.  % (Wang et al. reference used in the pipeline)</w:t>
      </w:r>
    </w:p>
    <w:p w:rsidR="008131FD" w:rsidRDefault="008131FD" w:rsidP="008131FD"/>
    <w:p w:rsidR="008131FD" w:rsidRDefault="008131FD" w:rsidP="008131FD">
      <w:r>
        <w:t xml:space="preserve">[22] L. Devlin, M.-W. Chang, K. Lee, and K. </w:t>
      </w:r>
      <w:proofErr w:type="spellStart"/>
      <w:r>
        <w:t>Toutanova</w:t>
      </w:r>
      <w:proofErr w:type="spellEnd"/>
      <w:r>
        <w:t xml:space="preserve">, "BERT: pre-training of deep bidirectional transformers for language understanding," </w:t>
      </w:r>
      <w:proofErr w:type="spellStart"/>
      <w:r>
        <w:t>arXiv</w:t>
      </w:r>
      <w:proofErr w:type="spellEnd"/>
      <w:r>
        <w:t xml:space="preserve"> preprint arXiv:1810.04805, 2018.</w:t>
      </w:r>
    </w:p>
    <w:p w:rsidR="008131FD" w:rsidRDefault="008131FD" w:rsidP="008131FD"/>
    <w:p w:rsidR="008131FD" w:rsidRDefault="008131FD" w:rsidP="008131FD">
      <w:r>
        <w:t xml:space="preserve">[23] J. Fan, Y. </w:t>
      </w:r>
      <w:proofErr w:type="spellStart"/>
      <w:r>
        <w:t>Jernite</w:t>
      </w:r>
      <w:proofErr w:type="spellEnd"/>
      <w:r>
        <w:t xml:space="preserve">, E. Perez, D. </w:t>
      </w:r>
      <w:proofErr w:type="spellStart"/>
      <w:r>
        <w:t>Grangier</w:t>
      </w:r>
      <w:proofErr w:type="spellEnd"/>
      <w:r>
        <w:t xml:space="preserve">, J. Weston, and M. </w:t>
      </w:r>
      <w:proofErr w:type="spellStart"/>
      <w:r>
        <w:t>Auli</w:t>
      </w:r>
      <w:proofErr w:type="spellEnd"/>
      <w:r>
        <w:t xml:space="preserve">, "ELI5: long-form question answering," </w:t>
      </w:r>
      <w:proofErr w:type="spellStart"/>
      <w:r>
        <w:t>arXiv</w:t>
      </w:r>
      <w:proofErr w:type="spellEnd"/>
      <w:r>
        <w:t xml:space="preserve"> preprint arXiv:1907.09190, 2019.</w:t>
      </w:r>
    </w:p>
    <w:p w:rsidR="008131FD" w:rsidRDefault="008131FD" w:rsidP="008131FD"/>
    <w:p w:rsidR="008131FD" w:rsidRDefault="008131FD" w:rsidP="008131FD">
      <w:r>
        <w:t xml:space="preserve">[24] S. </w:t>
      </w:r>
      <w:proofErr w:type="spellStart"/>
      <w:r>
        <w:t>Queudot</w:t>
      </w:r>
      <w:proofErr w:type="spellEnd"/>
      <w:r>
        <w:t xml:space="preserve">, É. </w:t>
      </w:r>
      <w:proofErr w:type="spellStart"/>
      <w:r>
        <w:t>Charton</w:t>
      </w:r>
      <w:proofErr w:type="spellEnd"/>
      <w:r>
        <w:t xml:space="preserve">, and M. J. </w:t>
      </w:r>
      <w:proofErr w:type="spellStart"/>
      <w:r>
        <w:t>Meurs</w:t>
      </w:r>
      <w:proofErr w:type="spellEnd"/>
      <w:r>
        <w:t xml:space="preserve">, "Improving access to justice with legal </w:t>
      </w:r>
      <w:proofErr w:type="spellStart"/>
      <w:r>
        <w:t>chatbots</w:t>
      </w:r>
      <w:proofErr w:type="spellEnd"/>
      <w:r>
        <w:t>," Stats, vol. 3, no. 3, pp. 356–375, 2020.</w:t>
      </w:r>
    </w:p>
    <w:p w:rsidR="008131FD" w:rsidRDefault="008131FD" w:rsidP="008131FD"/>
    <w:p w:rsidR="00971E3C" w:rsidRDefault="008131FD" w:rsidP="008131FD">
      <w:r>
        <w:t xml:space="preserve">[25] S. </w:t>
      </w:r>
      <w:proofErr w:type="spellStart"/>
      <w:r>
        <w:t>Wachter</w:t>
      </w:r>
      <w:proofErr w:type="spellEnd"/>
      <w:r>
        <w:t xml:space="preserve">, B. </w:t>
      </w:r>
      <w:proofErr w:type="spellStart"/>
      <w:r>
        <w:t>Mittelstadt</w:t>
      </w:r>
      <w:proofErr w:type="spellEnd"/>
      <w:r>
        <w:t>, and C. Russell, "Do large language models have a legal duty to tell the truth?" R. Soc. Open Sci., vol. 11, p. 240197, 2024. doi:10.1098/rsos.240197.</w:t>
      </w:r>
      <w:bookmarkStart w:id="0" w:name="_GoBack"/>
      <w:bookmarkEnd w:id="0"/>
    </w:p>
    <w:sectPr w:rsidR="00971E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1FD"/>
    <w:rsid w:val="008131FD"/>
    <w:rsid w:val="00971E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2646B"/>
  <w15:chartTrackingRefBased/>
  <w15:docId w15:val="{D7BDD33A-E329-4DC6-853B-DBF4FDD45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131F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131FD"/>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8131FD"/>
    <w:rPr>
      <w:b/>
      <w:bCs/>
    </w:rPr>
  </w:style>
  <w:style w:type="paragraph" w:styleId="NormalWeb">
    <w:name w:val="Normal (Web)"/>
    <w:basedOn w:val="Normal"/>
    <w:uiPriority w:val="99"/>
    <w:semiHidden/>
    <w:unhideWhenUsed/>
    <w:rsid w:val="008131F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8131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1601591">
      <w:bodyDiv w:val="1"/>
      <w:marLeft w:val="0"/>
      <w:marRight w:val="0"/>
      <w:marTop w:val="0"/>
      <w:marBottom w:val="0"/>
      <w:divBdr>
        <w:top w:val="none" w:sz="0" w:space="0" w:color="auto"/>
        <w:left w:val="none" w:sz="0" w:space="0" w:color="auto"/>
        <w:bottom w:val="none" w:sz="0" w:space="0" w:color="auto"/>
        <w:right w:val="none" w:sz="0" w:space="0" w:color="auto"/>
      </w:divBdr>
    </w:div>
    <w:div w:id="977028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988</Words>
  <Characters>5635</Characters>
  <Application>Microsoft Office Word</Application>
  <DocSecurity>0</DocSecurity>
  <Lines>46</Lines>
  <Paragraphs>13</Paragraphs>
  <ScaleCrop>false</ScaleCrop>
  <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WARA.</dc:creator>
  <cp:keywords/>
  <dc:description/>
  <cp:lastModifiedBy>WARA.</cp:lastModifiedBy>
  <cp:revision>1</cp:revision>
  <dcterms:created xsi:type="dcterms:W3CDTF">2025-12-09T17:39:00Z</dcterms:created>
  <dcterms:modified xsi:type="dcterms:W3CDTF">2025-12-09T17:45:00Z</dcterms:modified>
</cp:coreProperties>
</file>