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82D644" w14:textId="0A671E1C" w:rsidR="00F85614" w:rsidRDefault="0018395A" w:rsidP="0018395A">
      <w:pPr>
        <w:pStyle w:val="Titre1"/>
        <w:rPr>
          <w:lang w:val="fr-FR"/>
        </w:rPr>
      </w:pPr>
      <w:r w:rsidRPr="00065A9F">
        <w:rPr>
          <w:lang w:val="fr-FR"/>
        </w:rPr>
        <w:t>Multimodal Co-</w:t>
      </w:r>
      <w:proofErr w:type="gramStart"/>
      <w:r w:rsidRPr="00065A9F">
        <w:rPr>
          <w:lang w:val="fr-FR"/>
        </w:rPr>
        <w:t>learning</w:t>
      </w:r>
      <w:r w:rsidR="001310CF" w:rsidRPr="00065A9F">
        <w:rPr>
          <w:lang w:val="fr-FR"/>
        </w:rPr>
        <w:t>:</w:t>
      </w:r>
      <w:proofErr w:type="gramEnd"/>
    </w:p>
    <w:p w14:paraId="628B2644" w14:textId="74573961" w:rsidR="000C2A6D" w:rsidRDefault="000C2A6D" w:rsidP="000C2A6D">
      <w:pPr>
        <w:rPr>
          <w:lang w:val="fr-FR"/>
        </w:rPr>
      </w:pPr>
      <w:r w:rsidRPr="000C2A6D">
        <w:rPr>
          <w:lang w:val="fr-FR"/>
        </w:rPr>
        <w:t>Le co-learning est une méthode d’apprentissa</w:t>
      </w:r>
      <w:r>
        <w:rPr>
          <w:lang w:val="fr-FR"/>
        </w:rPr>
        <w:t xml:space="preserve">ge qui va tirer parti des différentes modalités, le but étant d’enrichir les modalités les plus pauvre à l’aides des plus fournis. </w:t>
      </w:r>
    </w:p>
    <w:p w14:paraId="1C26257B" w14:textId="2F4D57E9" w:rsidR="000C2A6D" w:rsidRDefault="000C2A6D" w:rsidP="000C2A6D">
      <w:pPr>
        <w:rPr>
          <w:lang w:val="fr-FR"/>
        </w:rPr>
      </w:pPr>
      <w:r>
        <w:rPr>
          <w:noProof/>
        </w:rPr>
        <w:drawing>
          <wp:inline distT="0" distB="0" distL="0" distR="0" wp14:anchorId="69C6B663" wp14:editId="5F6B1E34">
            <wp:extent cx="1129086" cy="3032200"/>
            <wp:effectExtent l="0" t="0" r="0" b="0"/>
            <wp:docPr id="1970961597" name="Image 1" descr="Une image contenant texte, capture d’écran, Police, Rectang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961597" name="Image 1" descr="Une image contenant texte, capture d’écran, Police, Rectangle&#10;&#10;Le contenu généré par l’IA peut êtr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133885" cy="3045089"/>
                    </a:xfrm>
                    <a:prstGeom prst="rect">
                      <a:avLst/>
                    </a:prstGeom>
                    <a:noFill/>
                    <a:ln>
                      <a:noFill/>
                    </a:ln>
                  </pic:spPr>
                </pic:pic>
              </a:graphicData>
            </a:graphic>
          </wp:inline>
        </w:drawing>
      </w:r>
    </w:p>
    <w:p w14:paraId="6CB794B7" w14:textId="61F4D022" w:rsidR="000C2A6D" w:rsidRPr="000C2A6D" w:rsidRDefault="008E27B9" w:rsidP="000C2A6D">
      <w:pPr>
        <w:rPr>
          <w:lang w:val="fr-FR"/>
        </w:rPr>
      </w:pPr>
      <w:r>
        <w:rPr>
          <w:lang w:val="fr-FR"/>
        </w:rPr>
        <w:t xml:space="preserve">Dans l’article les auteurs explique </w:t>
      </w:r>
      <w:proofErr w:type="gramStart"/>
      <w:r>
        <w:rPr>
          <w:lang w:val="fr-FR"/>
        </w:rPr>
        <w:t>qu’ils n’y a</w:t>
      </w:r>
      <w:proofErr w:type="gramEnd"/>
      <w:r>
        <w:rPr>
          <w:lang w:val="fr-FR"/>
        </w:rPr>
        <w:t xml:space="preserve"> que très peu d’études dédié purement au co-learning alors ils ont dû aller chercher dans d’autre domaines et en extraire la partie qui traité du co-learning. </w:t>
      </w:r>
    </w:p>
    <w:p w14:paraId="3453D758" w14:textId="4D9AB4C4" w:rsidR="00065A9F" w:rsidRDefault="00065A9F" w:rsidP="00065A9F">
      <w:pPr>
        <w:rPr>
          <w:lang w:val="fr-FR"/>
        </w:rPr>
      </w:pPr>
      <w:r w:rsidRPr="00065A9F">
        <w:rPr>
          <w:lang w:val="fr-FR"/>
        </w:rPr>
        <w:t xml:space="preserve">Le </w:t>
      </w:r>
      <w:proofErr w:type="spellStart"/>
      <w:r w:rsidRPr="00065A9F">
        <w:rPr>
          <w:lang w:val="fr-FR"/>
        </w:rPr>
        <w:t>co</w:t>
      </w:r>
      <w:proofErr w:type="spellEnd"/>
      <w:r w:rsidRPr="00065A9F">
        <w:rPr>
          <w:lang w:val="fr-FR"/>
        </w:rPr>
        <w:t xml:space="preserve">-apprentissage multimodal est une approche de l’apprentissage profond qui permet de transférer des connaissances d’une modalité riche et informative (comme l’audio ou la vidéo) vers une modalité plus pauvre ou bruitée (comme le texte seul). Cette technique répond au problème pratique selon lequel, en conditions réelles, toutes les modalités ne sont pas toujours disponibles, propres ou bien annotées. Contrairement à un entraînement classique qui exige des données complètes et alignées, le co-learning exploite la complémentarité des modalités pour renforcer les performances d’un modèle même lorsque certaines informations manquent ou sont de faible qualité. Des études ont montré qu’un modèle entraîné sur plusieurs modalités (audio, vidéo, langage) puis testé uniquement sur une seule (langage) surpasse nettement un modèle unimodal. Cela rend le </w:t>
      </w:r>
      <w:proofErr w:type="spellStart"/>
      <w:r w:rsidRPr="00065A9F">
        <w:rPr>
          <w:lang w:val="fr-FR"/>
        </w:rPr>
        <w:t>co</w:t>
      </w:r>
      <w:proofErr w:type="spellEnd"/>
      <w:r w:rsidRPr="00065A9F">
        <w:rPr>
          <w:lang w:val="fr-FR"/>
        </w:rPr>
        <w:t xml:space="preserve">-apprentissage multimodal particulièrement adapté aux applications réelles </w:t>
      </w:r>
      <w:r>
        <w:rPr>
          <w:lang w:val="fr-FR"/>
        </w:rPr>
        <w:t xml:space="preserve">comme la </w:t>
      </w:r>
      <w:r w:rsidRPr="00065A9F">
        <w:rPr>
          <w:lang w:val="fr-FR"/>
        </w:rPr>
        <w:t>santé,</w:t>
      </w:r>
      <w:r>
        <w:rPr>
          <w:lang w:val="fr-FR"/>
        </w:rPr>
        <w:t xml:space="preserve"> la </w:t>
      </w:r>
      <w:r w:rsidRPr="00065A9F">
        <w:rPr>
          <w:lang w:val="fr-FR"/>
        </w:rPr>
        <w:t xml:space="preserve">robotique, </w:t>
      </w:r>
      <w:r>
        <w:rPr>
          <w:lang w:val="fr-FR"/>
        </w:rPr>
        <w:t xml:space="preserve">le </w:t>
      </w:r>
      <w:r w:rsidRPr="00065A9F">
        <w:rPr>
          <w:lang w:val="fr-FR"/>
        </w:rPr>
        <w:t xml:space="preserve">multimédia, </w:t>
      </w:r>
      <w:r>
        <w:rPr>
          <w:lang w:val="fr-FR"/>
        </w:rPr>
        <w:t xml:space="preserve">les </w:t>
      </w:r>
      <w:r w:rsidRPr="00065A9F">
        <w:rPr>
          <w:lang w:val="fr-FR"/>
        </w:rPr>
        <w:t xml:space="preserve">systèmes autonomes, etc.  </w:t>
      </w:r>
      <w:r w:rsidR="00DF673E" w:rsidRPr="00065A9F">
        <w:rPr>
          <w:lang w:val="fr-FR"/>
        </w:rPr>
        <w:t>Où</w:t>
      </w:r>
      <w:r w:rsidRPr="00065A9F">
        <w:rPr>
          <w:lang w:val="fr-FR"/>
        </w:rPr>
        <w:t xml:space="preserve"> les conditions sont variables et imparfaites.</w:t>
      </w:r>
    </w:p>
    <w:p w14:paraId="173150D5" w14:textId="0BC838C0" w:rsidR="001310CF" w:rsidRDefault="00DF673E" w:rsidP="001310CF">
      <w:pPr>
        <w:rPr>
          <w:lang w:val="fr-FR"/>
        </w:rPr>
      </w:pPr>
      <w:r w:rsidRPr="00DF673E">
        <w:rPr>
          <w:lang w:val="fr-FR"/>
        </w:rPr>
        <w:t xml:space="preserve">Le </w:t>
      </w:r>
      <w:proofErr w:type="spellStart"/>
      <w:r w:rsidRPr="00DF673E">
        <w:rPr>
          <w:lang w:val="fr-FR"/>
        </w:rPr>
        <w:t>co</w:t>
      </w:r>
      <w:proofErr w:type="spellEnd"/>
      <w:r w:rsidRPr="00DF673E">
        <w:rPr>
          <w:lang w:val="fr-FR"/>
        </w:rPr>
        <w:t xml:space="preserve">-apprentissage multimodal vise à fonctionner en conditions réelles, où certaines modalités peuvent être rares, bruitées ou mal annotées. Ces situations sont définies comme des objectifs formels pour orienter l’analyse. Bien que peu d’articles traitent </w:t>
      </w:r>
      <w:r w:rsidRPr="00DF673E">
        <w:rPr>
          <w:lang w:val="fr-FR"/>
        </w:rPr>
        <w:lastRenderedPageBreak/>
        <w:t>explicitement du co-learning multimodal, de nombreux travaux abordent ses objectifs sans les nommer ainsi. Les auteurs ont donc mené une recherche systématique d’articles correspondant à ces objectifs afin de répondre à leurs questions de recherche.</w:t>
      </w:r>
    </w:p>
    <w:p w14:paraId="0648E184" w14:textId="77777777" w:rsidR="00FA6E2C" w:rsidRDefault="00FA6E2C" w:rsidP="001310CF">
      <w:pPr>
        <w:rPr>
          <w:lang w:val="fr-FR"/>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34"/>
        <w:gridCol w:w="7928"/>
      </w:tblGrid>
      <w:tr w:rsidR="004630B5" w:rsidRPr="004630B5" w14:paraId="43CDD3CD" w14:textId="77777777" w:rsidTr="00FA6E2C">
        <w:trPr>
          <w:tblHeader/>
          <w:tblCellSpacing w:w="15" w:type="dxa"/>
        </w:trPr>
        <w:tc>
          <w:tcPr>
            <w:tcW w:w="1089" w:type="dxa"/>
            <w:vAlign w:val="center"/>
            <w:hideMark/>
          </w:tcPr>
          <w:p w14:paraId="6FC7A4F0" w14:textId="77777777" w:rsidR="004630B5" w:rsidRPr="004630B5" w:rsidRDefault="004630B5" w:rsidP="004630B5">
            <w:pPr>
              <w:spacing w:after="0" w:line="240" w:lineRule="auto"/>
              <w:jc w:val="center"/>
              <w:rPr>
                <w:rFonts w:ascii="Times New Roman" w:eastAsia="Times New Roman" w:hAnsi="Times New Roman" w:cs="Times New Roman"/>
                <w:b/>
                <w:bCs/>
                <w:kern w:val="0"/>
                <w:lang w:eastAsia="es-AR"/>
                <w14:ligatures w14:val="none"/>
              </w:rPr>
            </w:pPr>
            <w:proofErr w:type="spellStart"/>
            <w:r w:rsidRPr="004630B5">
              <w:rPr>
                <w:rFonts w:ascii="Times New Roman" w:eastAsia="Times New Roman" w:hAnsi="Times New Roman" w:cs="Times New Roman"/>
                <w:b/>
                <w:bCs/>
                <w:kern w:val="0"/>
                <w:lang w:eastAsia="es-AR"/>
                <w14:ligatures w14:val="none"/>
              </w:rPr>
              <w:t>Section</w:t>
            </w:r>
            <w:proofErr w:type="spellEnd"/>
          </w:p>
        </w:tc>
        <w:tc>
          <w:tcPr>
            <w:tcW w:w="7893" w:type="dxa"/>
            <w:vAlign w:val="center"/>
            <w:hideMark/>
          </w:tcPr>
          <w:p w14:paraId="590F877E" w14:textId="77777777" w:rsidR="004630B5" w:rsidRPr="004630B5" w:rsidRDefault="004630B5" w:rsidP="004630B5">
            <w:pPr>
              <w:spacing w:after="0" w:line="240" w:lineRule="auto"/>
              <w:jc w:val="center"/>
              <w:rPr>
                <w:rFonts w:ascii="Times New Roman" w:eastAsia="Times New Roman" w:hAnsi="Times New Roman" w:cs="Times New Roman"/>
                <w:b/>
                <w:bCs/>
                <w:kern w:val="0"/>
                <w:lang w:eastAsia="es-AR"/>
                <w14:ligatures w14:val="none"/>
              </w:rPr>
            </w:pPr>
            <w:proofErr w:type="spellStart"/>
            <w:r w:rsidRPr="004630B5">
              <w:rPr>
                <w:rFonts w:ascii="Times New Roman" w:eastAsia="Times New Roman" w:hAnsi="Times New Roman" w:cs="Times New Roman"/>
                <w:b/>
                <w:bCs/>
                <w:kern w:val="0"/>
                <w:lang w:eastAsia="es-AR"/>
                <w14:ligatures w14:val="none"/>
              </w:rPr>
              <w:t>Contenu</w:t>
            </w:r>
            <w:proofErr w:type="spellEnd"/>
          </w:p>
        </w:tc>
      </w:tr>
      <w:tr w:rsidR="004630B5" w:rsidRPr="004630B5" w14:paraId="403AE85B" w14:textId="77777777" w:rsidTr="00FA6E2C">
        <w:trPr>
          <w:tblCellSpacing w:w="15" w:type="dxa"/>
        </w:trPr>
        <w:tc>
          <w:tcPr>
            <w:tcW w:w="1089" w:type="dxa"/>
            <w:vAlign w:val="center"/>
            <w:hideMark/>
          </w:tcPr>
          <w:p w14:paraId="4A432FF2" w14:textId="77777777" w:rsidR="004630B5" w:rsidRPr="004630B5" w:rsidRDefault="004630B5" w:rsidP="004630B5">
            <w:pPr>
              <w:spacing w:after="0" w:line="240" w:lineRule="auto"/>
              <w:rPr>
                <w:rFonts w:ascii="Times New Roman" w:eastAsia="Times New Roman" w:hAnsi="Times New Roman" w:cs="Times New Roman"/>
                <w:kern w:val="0"/>
                <w:lang w:eastAsia="es-AR"/>
                <w14:ligatures w14:val="none"/>
              </w:rPr>
            </w:pPr>
            <w:proofErr w:type="spellStart"/>
            <w:r w:rsidRPr="004630B5">
              <w:rPr>
                <w:rFonts w:ascii="Times New Roman" w:eastAsia="Times New Roman" w:hAnsi="Times New Roman" w:cs="Times New Roman"/>
                <w:b/>
                <w:bCs/>
                <w:kern w:val="0"/>
                <w:lang w:eastAsia="es-AR"/>
                <w14:ligatures w14:val="none"/>
              </w:rPr>
              <w:t>Section</w:t>
            </w:r>
            <w:proofErr w:type="spellEnd"/>
            <w:r w:rsidRPr="004630B5">
              <w:rPr>
                <w:rFonts w:ascii="Times New Roman" w:eastAsia="Times New Roman" w:hAnsi="Times New Roman" w:cs="Times New Roman"/>
                <w:b/>
                <w:bCs/>
                <w:kern w:val="0"/>
                <w:lang w:eastAsia="es-AR"/>
                <w14:ligatures w14:val="none"/>
              </w:rPr>
              <w:t xml:space="preserve"> 2</w:t>
            </w:r>
          </w:p>
        </w:tc>
        <w:tc>
          <w:tcPr>
            <w:tcW w:w="7893" w:type="dxa"/>
            <w:vAlign w:val="center"/>
            <w:hideMark/>
          </w:tcPr>
          <w:p w14:paraId="0E9333E7" w14:textId="77777777" w:rsidR="004630B5" w:rsidRPr="004630B5" w:rsidRDefault="004630B5" w:rsidP="004630B5">
            <w:pPr>
              <w:spacing w:after="0" w:line="240" w:lineRule="auto"/>
              <w:rPr>
                <w:rFonts w:ascii="Times New Roman" w:eastAsia="Times New Roman" w:hAnsi="Times New Roman" w:cs="Times New Roman"/>
                <w:kern w:val="0"/>
                <w:lang w:val="fr-FR" w:eastAsia="es-AR"/>
                <w14:ligatures w14:val="none"/>
              </w:rPr>
            </w:pPr>
            <w:r w:rsidRPr="004630B5">
              <w:rPr>
                <w:rFonts w:ascii="Times New Roman" w:eastAsia="Times New Roman" w:hAnsi="Times New Roman" w:cs="Times New Roman"/>
                <w:kern w:val="0"/>
                <w:lang w:val="fr-FR" w:eastAsia="es-AR"/>
                <w14:ligatures w14:val="none"/>
              </w:rPr>
              <w:t>Définition des objectifs du co-learning multimodal et présentation des buts de la recherche.</w:t>
            </w:r>
          </w:p>
        </w:tc>
      </w:tr>
      <w:tr w:rsidR="004630B5" w:rsidRPr="004630B5" w14:paraId="662018C3" w14:textId="77777777" w:rsidTr="00FA6E2C">
        <w:trPr>
          <w:tblCellSpacing w:w="15" w:type="dxa"/>
        </w:trPr>
        <w:tc>
          <w:tcPr>
            <w:tcW w:w="1089" w:type="dxa"/>
            <w:vAlign w:val="center"/>
            <w:hideMark/>
          </w:tcPr>
          <w:p w14:paraId="2EF0B0D1" w14:textId="77777777" w:rsidR="004630B5" w:rsidRPr="004630B5" w:rsidRDefault="004630B5" w:rsidP="004630B5">
            <w:pPr>
              <w:spacing w:after="0" w:line="240" w:lineRule="auto"/>
              <w:rPr>
                <w:rFonts w:ascii="Times New Roman" w:eastAsia="Times New Roman" w:hAnsi="Times New Roman" w:cs="Times New Roman"/>
                <w:kern w:val="0"/>
                <w:lang w:eastAsia="es-AR"/>
                <w14:ligatures w14:val="none"/>
              </w:rPr>
            </w:pPr>
            <w:proofErr w:type="spellStart"/>
            <w:r w:rsidRPr="004630B5">
              <w:rPr>
                <w:rFonts w:ascii="Times New Roman" w:eastAsia="Times New Roman" w:hAnsi="Times New Roman" w:cs="Times New Roman"/>
                <w:b/>
                <w:bCs/>
                <w:kern w:val="0"/>
                <w:lang w:eastAsia="es-AR"/>
                <w14:ligatures w14:val="none"/>
              </w:rPr>
              <w:t>Section</w:t>
            </w:r>
            <w:proofErr w:type="spellEnd"/>
            <w:r w:rsidRPr="004630B5">
              <w:rPr>
                <w:rFonts w:ascii="Times New Roman" w:eastAsia="Times New Roman" w:hAnsi="Times New Roman" w:cs="Times New Roman"/>
                <w:b/>
                <w:bCs/>
                <w:kern w:val="0"/>
                <w:lang w:eastAsia="es-AR"/>
                <w14:ligatures w14:val="none"/>
              </w:rPr>
              <w:t xml:space="preserve"> 3</w:t>
            </w:r>
          </w:p>
        </w:tc>
        <w:tc>
          <w:tcPr>
            <w:tcW w:w="7893" w:type="dxa"/>
            <w:vAlign w:val="center"/>
            <w:hideMark/>
          </w:tcPr>
          <w:p w14:paraId="62BC1FE2" w14:textId="77777777" w:rsidR="004630B5" w:rsidRPr="004630B5" w:rsidRDefault="004630B5" w:rsidP="004630B5">
            <w:pPr>
              <w:spacing w:after="0" w:line="240" w:lineRule="auto"/>
              <w:rPr>
                <w:rFonts w:ascii="Times New Roman" w:eastAsia="Times New Roman" w:hAnsi="Times New Roman" w:cs="Times New Roman"/>
                <w:kern w:val="0"/>
                <w:lang w:val="fr-FR" w:eastAsia="es-AR"/>
                <w14:ligatures w14:val="none"/>
              </w:rPr>
            </w:pPr>
            <w:r w:rsidRPr="004630B5">
              <w:rPr>
                <w:rFonts w:ascii="Times New Roman" w:eastAsia="Times New Roman" w:hAnsi="Times New Roman" w:cs="Times New Roman"/>
                <w:kern w:val="0"/>
                <w:lang w:val="fr-FR" w:eastAsia="es-AR"/>
                <w14:ligatures w14:val="none"/>
              </w:rPr>
              <w:t>Contexte et techniques unimodales soutenant les objectifs du co-learning multimodal pour des tâches unimodales.</w:t>
            </w:r>
          </w:p>
        </w:tc>
      </w:tr>
      <w:tr w:rsidR="004630B5" w:rsidRPr="004630B5" w14:paraId="12211B16" w14:textId="77777777" w:rsidTr="00FA6E2C">
        <w:trPr>
          <w:tblCellSpacing w:w="15" w:type="dxa"/>
        </w:trPr>
        <w:tc>
          <w:tcPr>
            <w:tcW w:w="1089" w:type="dxa"/>
            <w:vAlign w:val="center"/>
            <w:hideMark/>
          </w:tcPr>
          <w:p w14:paraId="7862CDBF" w14:textId="77777777" w:rsidR="004630B5" w:rsidRPr="004630B5" w:rsidRDefault="004630B5" w:rsidP="004630B5">
            <w:pPr>
              <w:spacing w:after="0" w:line="240" w:lineRule="auto"/>
              <w:rPr>
                <w:rFonts w:ascii="Times New Roman" w:eastAsia="Times New Roman" w:hAnsi="Times New Roman" w:cs="Times New Roman"/>
                <w:kern w:val="0"/>
                <w:lang w:eastAsia="es-AR"/>
                <w14:ligatures w14:val="none"/>
              </w:rPr>
            </w:pPr>
            <w:proofErr w:type="spellStart"/>
            <w:r w:rsidRPr="004630B5">
              <w:rPr>
                <w:rFonts w:ascii="Times New Roman" w:eastAsia="Times New Roman" w:hAnsi="Times New Roman" w:cs="Times New Roman"/>
                <w:b/>
                <w:bCs/>
                <w:kern w:val="0"/>
                <w:lang w:eastAsia="es-AR"/>
                <w14:ligatures w14:val="none"/>
              </w:rPr>
              <w:t>Section</w:t>
            </w:r>
            <w:proofErr w:type="spellEnd"/>
            <w:r w:rsidRPr="004630B5">
              <w:rPr>
                <w:rFonts w:ascii="Times New Roman" w:eastAsia="Times New Roman" w:hAnsi="Times New Roman" w:cs="Times New Roman"/>
                <w:b/>
                <w:bCs/>
                <w:kern w:val="0"/>
                <w:lang w:eastAsia="es-AR"/>
                <w14:ligatures w14:val="none"/>
              </w:rPr>
              <w:t xml:space="preserve"> 4</w:t>
            </w:r>
          </w:p>
        </w:tc>
        <w:tc>
          <w:tcPr>
            <w:tcW w:w="7893" w:type="dxa"/>
            <w:vAlign w:val="center"/>
            <w:hideMark/>
          </w:tcPr>
          <w:p w14:paraId="017C2196" w14:textId="77777777" w:rsidR="004630B5" w:rsidRPr="004630B5" w:rsidRDefault="004630B5" w:rsidP="004630B5">
            <w:pPr>
              <w:spacing w:after="0" w:line="240" w:lineRule="auto"/>
              <w:rPr>
                <w:rFonts w:ascii="Times New Roman" w:eastAsia="Times New Roman" w:hAnsi="Times New Roman" w:cs="Times New Roman"/>
                <w:kern w:val="0"/>
                <w:lang w:val="fr-FR" w:eastAsia="es-AR"/>
                <w14:ligatures w14:val="none"/>
              </w:rPr>
            </w:pPr>
            <w:r w:rsidRPr="004630B5">
              <w:rPr>
                <w:rFonts w:ascii="Times New Roman" w:eastAsia="Times New Roman" w:hAnsi="Times New Roman" w:cs="Times New Roman"/>
                <w:kern w:val="0"/>
                <w:lang w:val="fr-FR" w:eastAsia="es-AR"/>
                <w14:ligatures w14:val="none"/>
              </w:rPr>
              <w:t>Proposition d’une taxonomie complète du co-learning multimodal, avec classification et sous-classification ; analyse des études existantes.</w:t>
            </w:r>
          </w:p>
        </w:tc>
      </w:tr>
      <w:tr w:rsidR="004630B5" w:rsidRPr="004630B5" w14:paraId="6B53A39B" w14:textId="77777777" w:rsidTr="00FA6E2C">
        <w:trPr>
          <w:tblCellSpacing w:w="15" w:type="dxa"/>
        </w:trPr>
        <w:tc>
          <w:tcPr>
            <w:tcW w:w="1089" w:type="dxa"/>
            <w:vAlign w:val="center"/>
            <w:hideMark/>
          </w:tcPr>
          <w:p w14:paraId="1B18D930" w14:textId="77777777" w:rsidR="004630B5" w:rsidRPr="004630B5" w:rsidRDefault="004630B5" w:rsidP="004630B5">
            <w:pPr>
              <w:spacing w:after="0" w:line="240" w:lineRule="auto"/>
              <w:rPr>
                <w:rFonts w:ascii="Times New Roman" w:eastAsia="Times New Roman" w:hAnsi="Times New Roman" w:cs="Times New Roman"/>
                <w:kern w:val="0"/>
                <w:lang w:eastAsia="es-AR"/>
                <w14:ligatures w14:val="none"/>
              </w:rPr>
            </w:pPr>
            <w:proofErr w:type="spellStart"/>
            <w:r w:rsidRPr="004630B5">
              <w:rPr>
                <w:rFonts w:ascii="Times New Roman" w:eastAsia="Times New Roman" w:hAnsi="Times New Roman" w:cs="Times New Roman"/>
                <w:b/>
                <w:bCs/>
                <w:kern w:val="0"/>
                <w:lang w:eastAsia="es-AR"/>
                <w14:ligatures w14:val="none"/>
              </w:rPr>
              <w:t>Section</w:t>
            </w:r>
            <w:proofErr w:type="spellEnd"/>
            <w:r w:rsidRPr="004630B5">
              <w:rPr>
                <w:rFonts w:ascii="Times New Roman" w:eastAsia="Times New Roman" w:hAnsi="Times New Roman" w:cs="Times New Roman"/>
                <w:b/>
                <w:bCs/>
                <w:kern w:val="0"/>
                <w:lang w:eastAsia="es-AR"/>
                <w14:ligatures w14:val="none"/>
              </w:rPr>
              <w:t xml:space="preserve"> 5</w:t>
            </w:r>
          </w:p>
        </w:tc>
        <w:tc>
          <w:tcPr>
            <w:tcW w:w="7893" w:type="dxa"/>
            <w:vAlign w:val="center"/>
            <w:hideMark/>
          </w:tcPr>
          <w:p w14:paraId="2350BC47" w14:textId="77777777" w:rsidR="004630B5" w:rsidRPr="004630B5" w:rsidRDefault="004630B5" w:rsidP="004630B5">
            <w:pPr>
              <w:spacing w:after="0" w:line="240" w:lineRule="auto"/>
              <w:rPr>
                <w:rFonts w:ascii="Times New Roman" w:eastAsia="Times New Roman" w:hAnsi="Times New Roman" w:cs="Times New Roman"/>
                <w:kern w:val="0"/>
                <w:lang w:val="fr-FR" w:eastAsia="es-AR"/>
                <w14:ligatures w14:val="none"/>
              </w:rPr>
            </w:pPr>
            <w:r w:rsidRPr="004630B5">
              <w:rPr>
                <w:rFonts w:ascii="Times New Roman" w:eastAsia="Times New Roman" w:hAnsi="Times New Roman" w:cs="Times New Roman"/>
                <w:kern w:val="0"/>
                <w:lang w:val="fr-FR" w:eastAsia="es-AR"/>
                <w14:ligatures w14:val="none"/>
              </w:rPr>
              <w:t xml:space="preserve">Présentation des méthodes de </w:t>
            </w:r>
            <w:proofErr w:type="spellStart"/>
            <w:r w:rsidRPr="004630B5">
              <w:rPr>
                <w:rFonts w:ascii="Times New Roman" w:eastAsia="Times New Roman" w:hAnsi="Times New Roman" w:cs="Times New Roman"/>
                <w:kern w:val="0"/>
                <w:lang w:val="fr-FR" w:eastAsia="es-AR"/>
                <w14:ligatures w14:val="none"/>
              </w:rPr>
              <w:t>deep</w:t>
            </w:r>
            <w:proofErr w:type="spellEnd"/>
            <w:r w:rsidRPr="004630B5">
              <w:rPr>
                <w:rFonts w:ascii="Times New Roman" w:eastAsia="Times New Roman" w:hAnsi="Times New Roman" w:cs="Times New Roman"/>
                <w:kern w:val="0"/>
                <w:lang w:val="fr-FR" w:eastAsia="es-AR"/>
                <w14:ligatures w14:val="none"/>
              </w:rPr>
              <w:t xml:space="preserve"> </w:t>
            </w:r>
            <w:proofErr w:type="spellStart"/>
            <w:r w:rsidRPr="004630B5">
              <w:rPr>
                <w:rFonts w:ascii="Times New Roman" w:eastAsia="Times New Roman" w:hAnsi="Times New Roman" w:cs="Times New Roman"/>
                <w:kern w:val="0"/>
                <w:lang w:val="fr-FR" w:eastAsia="es-AR"/>
                <w14:ligatures w14:val="none"/>
              </w:rPr>
              <w:t>learning</w:t>
            </w:r>
            <w:proofErr w:type="spellEnd"/>
            <w:r w:rsidRPr="004630B5">
              <w:rPr>
                <w:rFonts w:ascii="Times New Roman" w:eastAsia="Times New Roman" w:hAnsi="Times New Roman" w:cs="Times New Roman"/>
                <w:kern w:val="0"/>
                <w:lang w:val="fr-FR" w:eastAsia="es-AR"/>
                <w14:ligatures w14:val="none"/>
              </w:rPr>
              <w:t xml:space="preserve"> utilisées pour le co-learning multimodal, y compris les approches émergentes.</w:t>
            </w:r>
          </w:p>
        </w:tc>
      </w:tr>
      <w:tr w:rsidR="004630B5" w:rsidRPr="004630B5" w14:paraId="63180CAB" w14:textId="77777777" w:rsidTr="00FA6E2C">
        <w:trPr>
          <w:tblCellSpacing w:w="15" w:type="dxa"/>
        </w:trPr>
        <w:tc>
          <w:tcPr>
            <w:tcW w:w="1089" w:type="dxa"/>
            <w:vAlign w:val="center"/>
            <w:hideMark/>
          </w:tcPr>
          <w:p w14:paraId="02B84F29" w14:textId="77777777" w:rsidR="004630B5" w:rsidRPr="004630B5" w:rsidRDefault="004630B5" w:rsidP="004630B5">
            <w:pPr>
              <w:spacing w:after="0" w:line="240" w:lineRule="auto"/>
              <w:rPr>
                <w:rFonts w:ascii="Times New Roman" w:eastAsia="Times New Roman" w:hAnsi="Times New Roman" w:cs="Times New Roman"/>
                <w:kern w:val="0"/>
                <w:lang w:eastAsia="es-AR"/>
                <w14:ligatures w14:val="none"/>
              </w:rPr>
            </w:pPr>
            <w:proofErr w:type="spellStart"/>
            <w:r w:rsidRPr="004630B5">
              <w:rPr>
                <w:rFonts w:ascii="Times New Roman" w:eastAsia="Times New Roman" w:hAnsi="Times New Roman" w:cs="Times New Roman"/>
                <w:b/>
                <w:bCs/>
                <w:kern w:val="0"/>
                <w:lang w:eastAsia="es-AR"/>
                <w14:ligatures w14:val="none"/>
              </w:rPr>
              <w:t>Section</w:t>
            </w:r>
            <w:proofErr w:type="spellEnd"/>
            <w:r w:rsidRPr="004630B5">
              <w:rPr>
                <w:rFonts w:ascii="Times New Roman" w:eastAsia="Times New Roman" w:hAnsi="Times New Roman" w:cs="Times New Roman"/>
                <w:b/>
                <w:bCs/>
                <w:kern w:val="0"/>
                <w:lang w:eastAsia="es-AR"/>
                <w14:ligatures w14:val="none"/>
              </w:rPr>
              <w:t xml:space="preserve"> 6</w:t>
            </w:r>
          </w:p>
        </w:tc>
        <w:tc>
          <w:tcPr>
            <w:tcW w:w="7893" w:type="dxa"/>
            <w:vAlign w:val="center"/>
            <w:hideMark/>
          </w:tcPr>
          <w:p w14:paraId="73C18BAB" w14:textId="77777777" w:rsidR="004630B5" w:rsidRPr="004630B5" w:rsidRDefault="004630B5" w:rsidP="004630B5">
            <w:pPr>
              <w:spacing w:after="0" w:line="240" w:lineRule="auto"/>
              <w:rPr>
                <w:rFonts w:ascii="Times New Roman" w:eastAsia="Times New Roman" w:hAnsi="Times New Roman" w:cs="Times New Roman"/>
                <w:kern w:val="0"/>
                <w:lang w:val="fr-FR" w:eastAsia="es-AR"/>
                <w14:ligatures w14:val="none"/>
              </w:rPr>
            </w:pPr>
            <w:r w:rsidRPr="004630B5">
              <w:rPr>
                <w:rFonts w:ascii="Times New Roman" w:eastAsia="Times New Roman" w:hAnsi="Times New Roman" w:cs="Times New Roman"/>
                <w:kern w:val="0"/>
                <w:lang w:val="fr-FR" w:eastAsia="es-AR"/>
                <w14:ligatures w14:val="none"/>
              </w:rPr>
              <w:t>Applications du co-learning multimodal et jeux de données disponibles.</w:t>
            </w:r>
          </w:p>
        </w:tc>
      </w:tr>
      <w:tr w:rsidR="004630B5" w:rsidRPr="004630B5" w14:paraId="4B05140E" w14:textId="77777777" w:rsidTr="00FA6E2C">
        <w:trPr>
          <w:tblCellSpacing w:w="15" w:type="dxa"/>
        </w:trPr>
        <w:tc>
          <w:tcPr>
            <w:tcW w:w="1089" w:type="dxa"/>
            <w:vAlign w:val="center"/>
            <w:hideMark/>
          </w:tcPr>
          <w:p w14:paraId="2CAADC1B" w14:textId="77777777" w:rsidR="004630B5" w:rsidRPr="004630B5" w:rsidRDefault="004630B5" w:rsidP="004630B5">
            <w:pPr>
              <w:spacing w:after="0" w:line="240" w:lineRule="auto"/>
              <w:rPr>
                <w:rFonts w:ascii="Times New Roman" w:eastAsia="Times New Roman" w:hAnsi="Times New Roman" w:cs="Times New Roman"/>
                <w:kern w:val="0"/>
                <w:lang w:eastAsia="es-AR"/>
                <w14:ligatures w14:val="none"/>
              </w:rPr>
            </w:pPr>
            <w:proofErr w:type="spellStart"/>
            <w:r w:rsidRPr="004630B5">
              <w:rPr>
                <w:rFonts w:ascii="Times New Roman" w:eastAsia="Times New Roman" w:hAnsi="Times New Roman" w:cs="Times New Roman"/>
                <w:b/>
                <w:bCs/>
                <w:kern w:val="0"/>
                <w:lang w:eastAsia="es-AR"/>
                <w14:ligatures w14:val="none"/>
              </w:rPr>
              <w:t>Section</w:t>
            </w:r>
            <w:proofErr w:type="spellEnd"/>
            <w:r w:rsidRPr="004630B5">
              <w:rPr>
                <w:rFonts w:ascii="Times New Roman" w:eastAsia="Times New Roman" w:hAnsi="Times New Roman" w:cs="Times New Roman"/>
                <w:b/>
                <w:bCs/>
                <w:kern w:val="0"/>
                <w:lang w:eastAsia="es-AR"/>
                <w14:ligatures w14:val="none"/>
              </w:rPr>
              <w:t xml:space="preserve"> 7</w:t>
            </w:r>
          </w:p>
        </w:tc>
        <w:tc>
          <w:tcPr>
            <w:tcW w:w="7893" w:type="dxa"/>
            <w:vAlign w:val="center"/>
            <w:hideMark/>
          </w:tcPr>
          <w:p w14:paraId="31CAC56F" w14:textId="77777777" w:rsidR="004630B5" w:rsidRPr="004630B5" w:rsidRDefault="004630B5" w:rsidP="004630B5">
            <w:pPr>
              <w:spacing w:after="0" w:line="240" w:lineRule="auto"/>
              <w:rPr>
                <w:rFonts w:ascii="Times New Roman" w:eastAsia="Times New Roman" w:hAnsi="Times New Roman" w:cs="Times New Roman"/>
                <w:kern w:val="0"/>
                <w:lang w:val="fr-FR" w:eastAsia="es-AR"/>
                <w14:ligatures w14:val="none"/>
              </w:rPr>
            </w:pPr>
            <w:r w:rsidRPr="004630B5">
              <w:rPr>
                <w:rFonts w:ascii="Times New Roman" w:eastAsia="Times New Roman" w:hAnsi="Times New Roman" w:cs="Times New Roman"/>
                <w:kern w:val="0"/>
                <w:lang w:val="fr-FR" w:eastAsia="es-AR"/>
                <w14:ligatures w14:val="none"/>
              </w:rPr>
              <w:t>Problèmes ouverts et pistes de recherche futures.</w:t>
            </w:r>
          </w:p>
        </w:tc>
      </w:tr>
      <w:tr w:rsidR="004630B5" w:rsidRPr="004630B5" w14:paraId="409A2013" w14:textId="77777777" w:rsidTr="00FA6E2C">
        <w:trPr>
          <w:tblCellSpacing w:w="15" w:type="dxa"/>
        </w:trPr>
        <w:tc>
          <w:tcPr>
            <w:tcW w:w="1089" w:type="dxa"/>
            <w:vAlign w:val="center"/>
            <w:hideMark/>
          </w:tcPr>
          <w:p w14:paraId="1CDF4A09" w14:textId="77777777" w:rsidR="004630B5" w:rsidRPr="004630B5" w:rsidRDefault="004630B5" w:rsidP="004630B5">
            <w:pPr>
              <w:spacing w:after="0" w:line="240" w:lineRule="auto"/>
              <w:rPr>
                <w:rFonts w:ascii="Times New Roman" w:eastAsia="Times New Roman" w:hAnsi="Times New Roman" w:cs="Times New Roman"/>
                <w:kern w:val="0"/>
                <w:lang w:eastAsia="es-AR"/>
                <w14:ligatures w14:val="none"/>
              </w:rPr>
            </w:pPr>
            <w:proofErr w:type="spellStart"/>
            <w:r w:rsidRPr="004630B5">
              <w:rPr>
                <w:rFonts w:ascii="Times New Roman" w:eastAsia="Times New Roman" w:hAnsi="Times New Roman" w:cs="Times New Roman"/>
                <w:b/>
                <w:bCs/>
                <w:kern w:val="0"/>
                <w:lang w:eastAsia="es-AR"/>
                <w14:ligatures w14:val="none"/>
              </w:rPr>
              <w:t>Section</w:t>
            </w:r>
            <w:proofErr w:type="spellEnd"/>
            <w:r w:rsidRPr="004630B5">
              <w:rPr>
                <w:rFonts w:ascii="Times New Roman" w:eastAsia="Times New Roman" w:hAnsi="Times New Roman" w:cs="Times New Roman"/>
                <w:b/>
                <w:bCs/>
                <w:kern w:val="0"/>
                <w:lang w:eastAsia="es-AR"/>
                <w14:ligatures w14:val="none"/>
              </w:rPr>
              <w:t xml:space="preserve"> 8</w:t>
            </w:r>
          </w:p>
        </w:tc>
        <w:tc>
          <w:tcPr>
            <w:tcW w:w="7893" w:type="dxa"/>
            <w:vAlign w:val="center"/>
            <w:hideMark/>
          </w:tcPr>
          <w:p w14:paraId="3D27F2CB" w14:textId="77777777" w:rsidR="004630B5" w:rsidRPr="004630B5" w:rsidRDefault="004630B5" w:rsidP="004630B5">
            <w:pPr>
              <w:spacing w:after="0" w:line="240" w:lineRule="auto"/>
              <w:rPr>
                <w:rFonts w:ascii="Times New Roman" w:eastAsia="Times New Roman" w:hAnsi="Times New Roman" w:cs="Times New Roman"/>
                <w:kern w:val="0"/>
                <w:lang w:eastAsia="es-AR"/>
                <w14:ligatures w14:val="none"/>
              </w:rPr>
            </w:pPr>
            <w:proofErr w:type="spellStart"/>
            <w:r w:rsidRPr="004630B5">
              <w:rPr>
                <w:rFonts w:ascii="Times New Roman" w:eastAsia="Times New Roman" w:hAnsi="Times New Roman" w:cs="Times New Roman"/>
                <w:kern w:val="0"/>
                <w:lang w:eastAsia="es-AR"/>
                <w14:ligatures w14:val="none"/>
              </w:rPr>
              <w:t>Conclusion</w:t>
            </w:r>
            <w:proofErr w:type="spellEnd"/>
            <w:r w:rsidRPr="004630B5">
              <w:rPr>
                <w:rFonts w:ascii="Times New Roman" w:eastAsia="Times New Roman" w:hAnsi="Times New Roman" w:cs="Times New Roman"/>
                <w:kern w:val="0"/>
                <w:lang w:eastAsia="es-AR"/>
                <w14:ligatures w14:val="none"/>
              </w:rPr>
              <w:t>.</w:t>
            </w:r>
          </w:p>
        </w:tc>
      </w:tr>
    </w:tbl>
    <w:p w14:paraId="55F23FB9" w14:textId="77777777" w:rsidR="00E47B63" w:rsidRDefault="00E47B63" w:rsidP="001310CF">
      <w:pPr>
        <w:rPr>
          <w:lang w:val="fr-FR"/>
        </w:rPr>
      </w:pPr>
    </w:p>
    <w:p w14:paraId="2724A076" w14:textId="77777777" w:rsidR="00E47B63" w:rsidRPr="00E47B63" w:rsidRDefault="00E47B63" w:rsidP="00E47B63">
      <w:pPr>
        <w:rPr>
          <w:lang w:val="fr-FR"/>
        </w:rPr>
      </w:pPr>
      <w:r w:rsidRPr="00E47B63">
        <w:rPr>
          <w:lang w:val="fr-FR"/>
        </w:rPr>
        <w:t xml:space="preserve">La taxonomie proposée regroupe les grands défis du </w:t>
      </w:r>
      <w:r w:rsidRPr="00E47B63">
        <w:rPr>
          <w:b/>
          <w:bCs/>
          <w:lang w:val="fr-FR"/>
        </w:rPr>
        <w:t>co-learning multimodal</w:t>
      </w:r>
      <w:r w:rsidRPr="00E47B63">
        <w:rPr>
          <w:lang w:val="fr-FR"/>
        </w:rPr>
        <w:t xml:space="preserve"> :</w:t>
      </w:r>
    </w:p>
    <w:p w14:paraId="432C924E" w14:textId="77777777" w:rsidR="00E47B63" w:rsidRPr="00E47B63" w:rsidRDefault="00E47B63" w:rsidP="00E47B63">
      <w:pPr>
        <w:numPr>
          <w:ilvl w:val="0"/>
          <w:numId w:val="9"/>
        </w:numPr>
        <w:rPr>
          <w:lang w:val="fr-FR"/>
        </w:rPr>
      </w:pPr>
      <w:r w:rsidRPr="00E47B63">
        <w:rPr>
          <w:lang w:val="fr-FR"/>
        </w:rPr>
        <w:t>Présence/absence de modalités,</w:t>
      </w:r>
    </w:p>
    <w:p w14:paraId="1FF58019" w14:textId="77777777" w:rsidR="00E47B63" w:rsidRPr="00E47B63" w:rsidRDefault="00E47B63" w:rsidP="00E47B63">
      <w:pPr>
        <w:numPr>
          <w:ilvl w:val="0"/>
          <w:numId w:val="9"/>
        </w:numPr>
        <w:rPr>
          <w:lang w:val="fr-FR"/>
        </w:rPr>
      </w:pPr>
      <w:r w:rsidRPr="00E47B63">
        <w:rPr>
          <w:lang w:val="fr-FR"/>
        </w:rPr>
        <w:t xml:space="preserve">Data </w:t>
      </w:r>
      <w:proofErr w:type="spellStart"/>
      <w:r w:rsidRPr="00E47B63">
        <w:rPr>
          <w:lang w:val="fr-FR"/>
        </w:rPr>
        <w:t>parallelism</w:t>
      </w:r>
      <w:proofErr w:type="spellEnd"/>
      <w:r w:rsidRPr="00E47B63">
        <w:rPr>
          <w:lang w:val="fr-FR"/>
        </w:rPr>
        <w:t xml:space="preserve"> (alignement des données),</w:t>
      </w:r>
    </w:p>
    <w:p w14:paraId="283FF6AE" w14:textId="77777777" w:rsidR="00E47B63" w:rsidRPr="00E47B63" w:rsidRDefault="00E47B63" w:rsidP="00E47B63">
      <w:pPr>
        <w:numPr>
          <w:ilvl w:val="0"/>
          <w:numId w:val="9"/>
        </w:numPr>
        <w:rPr>
          <w:lang w:val="fr-FR"/>
        </w:rPr>
      </w:pPr>
      <w:r w:rsidRPr="00E47B63">
        <w:rPr>
          <w:lang w:val="fr-FR"/>
        </w:rPr>
        <w:t>Modalités bruitées,</w:t>
      </w:r>
    </w:p>
    <w:p w14:paraId="38E74282" w14:textId="77777777" w:rsidR="00E47B63" w:rsidRPr="00E47B63" w:rsidRDefault="00E47B63" w:rsidP="00E47B63">
      <w:pPr>
        <w:numPr>
          <w:ilvl w:val="0"/>
          <w:numId w:val="9"/>
        </w:numPr>
        <w:rPr>
          <w:lang w:val="fr-FR"/>
        </w:rPr>
      </w:pPr>
      <w:r w:rsidRPr="00E47B63">
        <w:rPr>
          <w:lang w:val="fr-FR"/>
        </w:rPr>
        <w:t>Annotations limitées,</w:t>
      </w:r>
    </w:p>
    <w:p w14:paraId="1AEF5224" w14:textId="77777777" w:rsidR="00E47B63" w:rsidRPr="00E47B63" w:rsidRDefault="00E47B63" w:rsidP="00E47B63">
      <w:pPr>
        <w:numPr>
          <w:ilvl w:val="0"/>
          <w:numId w:val="9"/>
        </w:numPr>
        <w:rPr>
          <w:lang w:val="fr-FR"/>
        </w:rPr>
      </w:pPr>
      <w:r w:rsidRPr="00E47B63">
        <w:rPr>
          <w:lang w:val="fr-FR"/>
        </w:rPr>
        <w:t>Adaptation entre domaines,</w:t>
      </w:r>
    </w:p>
    <w:p w14:paraId="6A2EEB8B" w14:textId="77777777" w:rsidR="00E47B63" w:rsidRPr="00E47B63" w:rsidRDefault="00E47B63" w:rsidP="00E47B63">
      <w:pPr>
        <w:numPr>
          <w:ilvl w:val="0"/>
          <w:numId w:val="9"/>
        </w:numPr>
        <w:rPr>
          <w:lang w:val="fr-FR"/>
        </w:rPr>
      </w:pPr>
      <w:r w:rsidRPr="00E47B63">
        <w:rPr>
          <w:lang w:val="fr-FR"/>
        </w:rPr>
        <w:t>Interprétabilité &amp; équité.</w:t>
      </w:r>
    </w:p>
    <w:p w14:paraId="250F23BE" w14:textId="77777777" w:rsidR="00E47B63" w:rsidRPr="00E47B63" w:rsidRDefault="00E47B63" w:rsidP="00E47B63">
      <w:pPr>
        <w:rPr>
          <w:lang w:val="fr-FR"/>
        </w:rPr>
      </w:pPr>
      <w:r w:rsidRPr="00E47B63">
        <w:rPr>
          <w:lang w:val="fr-FR"/>
        </w:rPr>
        <w:t xml:space="preserve">Chaque catégorie est associée à des </w:t>
      </w:r>
      <w:r w:rsidRPr="00E47B63">
        <w:rPr>
          <w:b/>
          <w:bCs/>
          <w:lang w:val="fr-FR"/>
        </w:rPr>
        <w:t>méthodes historiques</w:t>
      </w:r>
      <w:r w:rsidRPr="00E47B63">
        <w:rPr>
          <w:lang w:val="fr-FR"/>
        </w:rPr>
        <w:t xml:space="preserve"> (</w:t>
      </w:r>
      <w:proofErr w:type="spellStart"/>
      <w:r w:rsidRPr="00E47B63">
        <w:rPr>
          <w:lang w:val="fr-FR"/>
        </w:rPr>
        <w:t>co-teaching</w:t>
      </w:r>
      <w:proofErr w:type="spellEnd"/>
      <w:r w:rsidRPr="00E47B63">
        <w:rPr>
          <w:lang w:val="fr-FR"/>
        </w:rPr>
        <w:t xml:space="preserve">, </w:t>
      </w:r>
      <w:proofErr w:type="spellStart"/>
      <w:r w:rsidRPr="00E47B63">
        <w:rPr>
          <w:lang w:val="fr-FR"/>
        </w:rPr>
        <w:t>teacher</w:t>
      </w:r>
      <w:proofErr w:type="spellEnd"/>
      <w:r w:rsidRPr="00E47B63">
        <w:rPr>
          <w:lang w:val="fr-FR"/>
        </w:rPr>
        <w:t>–</w:t>
      </w:r>
      <w:proofErr w:type="spellStart"/>
      <w:r w:rsidRPr="00E47B63">
        <w:rPr>
          <w:lang w:val="fr-FR"/>
        </w:rPr>
        <w:t>student</w:t>
      </w:r>
      <w:proofErr w:type="spellEnd"/>
      <w:r w:rsidRPr="00E47B63">
        <w:rPr>
          <w:lang w:val="fr-FR"/>
        </w:rPr>
        <w:t xml:space="preserve">, </w:t>
      </w:r>
      <w:proofErr w:type="spellStart"/>
      <w:r w:rsidRPr="00E47B63">
        <w:rPr>
          <w:lang w:val="fr-FR"/>
        </w:rPr>
        <w:t>co</w:t>
      </w:r>
      <w:proofErr w:type="spellEnd"/>
      <w:r w:rsidRPr="00E47B63">
        <w:rPr>
          <w:lang w:val="fr-FR"/>
        </w:rPr>
        <w:t xml:space="preserve">-training) et à des </w:t>
      </w:r>
      <w:r w:rsidRPr="00E47B63">
        <w:rPr>
          <w:b/>
          <w:bCs/>
          <w:lang w:val="fr-FR"/>
        </w:rPr>
        <w:t>méthodes modernes</w:t>
      </w:r>
      <w:r w:rsidRPr="00E47B63">
        <w:rPr>
          <w:lang w:val="fr-FR"/>
        </w:rPr>
        <w:t xml:space="preserve"> (GAN, </w:t>
      </w:r>
      <w:proofErr w:type="spellStart"/>
      <w:r w:rsidRPr="00E47B63">
        <w:rPr>
          <w:lang w:val="fr-FR"/>
        </w:rPr>
        <w:t>transformers</w:t>
      </w:r>
      <w:proofErr w:type="spellEnd"/>
      <w:r w:rsidRPr="00E47B63">
        <w:rPr>
          <w:lang w:val="fr-FR"/>
        </w:rPr>
        <w:t xml:space="preserve">, attention, </w:t>
      </w:r>
      <w:proofErr w:type="spellStart"/>
      <w:r w:rsidRPr="00E47B63">
        <w:rPr>
          <w:lang w:val="fr-FR"/>
        </w:rPr>
        <w:t>meta-learning</w:t>
      </w:r>
      <w:proofErr w:type="spellEnd"/>
      <w:r w:rsidRPr="00E47B63">
        <w:rPr>
          <w:lang w:val="fr-FR"/>
        </w:rPr>
        <w:t xml:space="preserve">, contrastive </w:t>
      </w:r>
      <w:proofErr w:type="spellStart"/>
      <w:r w:rsidRPr="00E47B63">
        <w:rPr>
          <w:lang w:val="fr-FR"/>
        </w:rPr>
        <w:t>learning</w:t>
      </w:r>
      <w:proofErr w:type="spellEnd"/>
      <w:r w:rsidRPr="00E47B63">
        <w:rPr>
          <w:lang w:val="fr-FR"/>
        </w:rPr>
        <w:t>).</w:t>
      </w:r>
      <w:r w:rsidRPr="00E47B63">
        <w:rPr>
          <w:lang w:val="fr-FR"/>
        </w:rPr>
        <w:br/>
        <w:t xml:space="preserve">L’idée centrale est que le co-learning repose toujours sur le </w:t>
      </w:r>
      <w:r w:rsidRPr="00E47B63">
        <w:rPr>
          <w:b/>
          <w:bCs/>
          <w:lang w:val="fr-FR"/>
        </w:rPr>
        <w:t>transfert de connaissance entre modalités</w:t>
      </w:r>
      <w:r w:rsidRPr="00E47B63">
        <w:rPr>
          <w:lang w:val="fr-FR"/>
        </w:rPr>
        <w:t>, mais ce transfert doit être robuste à ces différents scénarios réels.</w:t>
      </w:r>
    </w:p>
    <w:p w14:paraId="5562845D" w14:textId="6CBB0050" w:rsidR="00E47B63" w:rsidRDefault="00014AC2" w:rsidP="001310CF">
      <w:pPr>
        <w:rPr>
          <w:lang w:val="fr-FR"/>
        </w:rPr>
      </w:pPr>
      <w:r w:rsidRPr="00014AC2">
        <w:rPr>
          <w:lang w:val="fr-FR"/>
        </w:rPr>
        <w:lastRenderedPageBreak/>
        <w:drawing>
          <wp:inline distT="0" distB="0" distL="0" distR="0" wp14:anchorId="5D07F5C5" wp14:editId="264A811C">
            <wp:extent cx="5760720" cy="2176145"/>
            <wp:effectExtent l="0" t="0" r="0" b="0"/>
            <wp:docPr id="986847944" name="Image 1" descr="Une image contenant texte, capture d’écran, Police,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847944" name="Image 1" descr="Une image contenant texte, capture d’écran, Police, diagramme&#10;&#10;Le contenu généré par l’IA peut être incorrect."/>
                    <pic:cNvPicPr/>
                  </pic:nvPicPr>
                  <pic:blipFill>
                    <a:blip r:embed="rId6"/>
                    <a:stretch>
                      <a:fillRect/>
                    </a:stretch>
                  </pic:blipFill>
                  <pic:spPr>
                    <a:xfrm>
                      <a:off x="0" y="0"/>
                      <a:ext cx="5760720" cy="2176145"/>
                    </a:xfrm>
                    <a:prstGeom prst="rect">
                      <a:avLst/>
                    </a:prstGeom>
                  </pic:spPr>
                </pic:pic>
              </a:graphicData>
            </a:graphic>
          </wp:inline>
        </w:drawing>
      </w:r>
    </w:p>
    <w:p w14:paraId="18EB7282" w14:textId="1B94A405" w:rsidR="004630B5" w:rsidRDefault="004630B5" w:rsidP="004630B5">
      <w:pPr>
        <w:pStyle w:val="Titre2"/>
        <w:rPr>
          <w:lang w:val="fr-FR"/>
        </w:rPr>
      </w:pPr>
      <w:r>
        <w:rPr>
          <w:lang w:val="fr-FR"/>
        </w:rPr>
        <w:t>Section 2 :</w:t>
      </w:r>
    </w:p>
    <w:p w14:paraId="3011CBB2" w14:textId="77777777" w:rsidR="004630B5" w:rsidRDefault="004630B5" w:rsidP="001310CF">
      <w:pPr>
        <w:rPr>
          <w:lang w:val="fr-FR"/>
        </w:rPr>
      </w:pPr>
    </w:p>
    <w:p w14:paraId="6C6ABF15" w14:textId="2BE27457" w:rsidR="00014AC2" w:rsidRDefault="00014AC2" w:rsidP="001310CF">
      <w:pPr>
        <w:rPr>
          <w:b/>
          <w:bCs/>
          <w:u w:val="single"/>
          <w:lang w:val="fr-FR"/>
        </w:rPr>
      </w:pPr>
      <w:r w:rsidRPr="00014AC2">
        <w:rPr>
          <w:b/>
          <w:bCs/>
          <w:u w:val="single"/>
          <w:lang w:val="fr-FR"/>
        </w:rPr>
        <w:t>But et objectifs :</w:t>
      </w:r>
    </w:p>
    <w:p w14:paraId="76B46F24" w14:textId="77777777" w:rsidR="00014AC2" w:rsidRDefault="00014AC2" w:rsidP="001310CF">
      <w:pPr>
        <w:rPr>
          <w:b/>
          <w:bCs/>
          <w:u w:val="single"/>
          <w:lang w:val="fr-FR"/>
        </w:rPr>
      </w:pPr>
    </w:p>
    <w:p w14:paraId="65CB8ABA" w14:textId="77777777" w:rsidR="00014AC2" w:rsidRPr="00014AC2" w:rsidRDefault="00014AC2" w:rsidP="001310CF">
      <w:pPr>
        <w:rPr>
          <w:b/>
          <w:bCs/>
          <w:u w:val="single"/>
          <w:lang w:val="fr-FR"/>
        </w:rPr>
      </w:pPr>
    </w:p>
    <w:p w14:paraId="3CA43419" w14:textId="77777777" w:rsidR="00014AC2" w:rsidRPr="00DF673E" w:rsidRDefault="00014AC2" w:rsidP="001310CF">
      <w:pPr>
        <w:rPr>
          <w:lang w:val="fr-FR"/>
        </w:rPr>
      </w:pPr>
    </w:p>
    <w:sectPr w:rsidR="00014AC2" w:rsidRPr="00DF673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545EC5"/>
    <w:multiLevelType w:val="hybridMultilevel"/>
    <w:tmpl w:val="C674DEE8"/>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29CA5529"/>
    <w:multiLevelType w:val="hybridMultilevel"/>
    <w:tmpl w:val="A016D80E"/>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 w15:restartNumberingAfterBreak="0">
    <w:nsid w:val="32B57E4C"/>
    <w:multiLevelType w:val="hybridMultilevel"/>
    <w:tmpl w:val="10AE5A52"/>
    <w:lvl w:ilvl="0" w:tplc="8A6A8EE6">
      <w:start w:val="1"/>
      <w:numFmt w:val="bullet"/>
      <w:lvlText w:val="-"/>
      <w:lvlJc w:val="left"/>
      <w:pPr>
        <w:ind w:left="1185" w:hanging="360"/>
      </w:pPr>
      <w:rPr>
        <w:rFonts w:ascii="Aptos" w:eastAsiaTheme="minorHAnsi" w:hAnsi="Aptos" w:cstheme="minorBidi" w:hint="default"/>
      </w:rPr>
    </w:lvl>
    <w:lvl w:ilvl="1" w:tplc="2C0A0003" w:tentative="1">
      <w:start w:val="1"/>
      <w:numFmt w:val="bullet"/>
      <w:lvlText w:val="o"/>
      <w:lvlJc w:val="left"/>
      <w:pPr>
        <w:ind w:left="1545" w:hanging="360"/>
      </w:pPr>
      <w:rPr>
        <w:rFonts w:ascii="Courier New" w:hAnsi="Courier New" w:cs="Courier New" w:hint="default"/>
      </w:rPr>
    </w:lvl>
    <w:lvl w:ilvl="2" w:tplc="2C0A0005" w:tentative="1">
      <w:start w:val="1"/>
      <w:numFmt w:val="bullet"/>
      <w:lvlText w:val=""/>
      <w:lvlJc w:val="left"/>
      <w:pPr>
        <w:ind w:left="2265" w:hanging="360"/>
      </w:pPr>
      <w:rPr>
        <w:rFonts w:ascii="Wingdings" w:hAnsi="Wingdings" w:hint="default"/>
      </w:rPr>
    </w:lvl>
    <w:lvl w:ilvl="3" w:tplc="2C0A0001" w:tentative="1">
      <w:start w:val="1"/>
      <w:numFmt w:val="bullet"/>
      <w:lvlText w:val=""/>
      <w:lvlJc w:val="left"/>
      <w:pPr>
        <w:ind w:left="2985" w:hanging="360"/>
      </w:pPr>
      <w:rPr>
        <w:rFonts w:ascii="Symbol" w:hAnsi="Symbol" w:hint="default"/>
      </w:rPr>
    </w:lvl>
    <w:lvl w:ilvl="4" w:tplc="2C0A0003" w:tentative="1">
      <w:start w:val="1"/>
      <w:numFmt w:val="bullet"/>
      <w:lvlText w:val="o"/>
      <w:lvlJc w:val="left"/>
      <w:pPr>
        <w:ind w:left="3705" w:hanging="360"/>
      </w:pPr>
      <w:rPr>
        <w:rFonts w:ascii="Courier New" w:hAnsi="Courier New" w:cs="Courier New" w:hint="default"/>
      </w:rPr>
    </w:lvl>
    <w:lvl w:ilvl="5" w:tplc="2C0A0005" w:tentative="1">
      <w:start w:val="1"/>
      <w:numFmt w:val="bullet"/>
      <w:lvlText w:val=""/>
      <w:lvlJc w:val="left"/>
      <w:pPr>
        <w:ind w:left="4425" w:hanging="360"/>
      </w:pPr>
      <w:rPr>
        <w:rFonts w:ascii="Wingdings" w:hAnsi="Wingdings" w:hint="default"/>
      </w:rPr>
    </w:lvl>
    <w:lvl w:ilvl="6" w:tplc="2C0A0001" w:tentative="1">
      <w:start w:val="1"/>
      <w:numFmt w:val="bullet"/>
      <w:lvlText w:val=""/>
      <w:lvlJc w:val="left"/>
      <w:pPr>
        <w:ind w:left="5145" w:hanging="360"/>
      </w:pPr>
      <w:rPr>
        <w:rFonts w:ascii="Symbol" w:hAnsi="Symbol" w:hint="default"/>
      </w:rPr>
    </w:lvl>
    <w:lvl w:ilvl="7" w:tplc="2C0A0003" w:tentative="1">
      <w:start w:val="1"/>
      <w:numFmt w:val="bullet"/>
      <w:lvlText w:val="o"/>
      <w:lvlJc w:val="left"/>
      <w:pPr>
        <w:ind w:left="5865" w:hanging="360"/>
      </w:pPr>
      <w:rPr>
        <w:rFonts w:ascii="Courier New" w:hAnsi="Courier New" w:cs="Courier New" w:hint="default"/>
      </w:rPr>
    </w:lvl>
    <w:lvl w:ilvl="8" w:tplc="2C0A0005" w:tentative="1">
      <w:start w:val="1"/>
      <w:numFmt w:val="bullet"/>
      <w:lvlText w:val=""/>
      <w:lvlJc w:val="left"/>
      <w:pPr>
        <w:ind w:left="6585" w:hanging="360"/>
      </w:pPr>
      <w:rPr>
        <w:rFonts w:ascii="Wingdings" w:hAnsi="Wingdings" w:hint="default"/>
      </w:rPr>
    </w:lvl>
  </w:abstractNum>
  <w:abstractNum w:abstractNumId="3" w15:restartNumberingAfterBreak="0">
    <w:nsid w:val="3D7A3946"/>
    <w:multiLevelType w:val="hybridMultilevel"/>
    <w:tmpl w:val="761A26C6"/>
    <w:lvl w:ilvl="0" w:tplc="8A6A8EE6">
      <w:start w:val="1"/>
      <w:numFmt w:val="bullet"/>
      <w:lvlText w:val="-"/>
      <w:lvlJc w:val="left"/>
      <w:pPr>
        <w:ind w:left="1080" w:hanging="360"/>
      </w:pPr>
      <w:rPr>
        <w:rFonts w:ascii="Aptos" w:eastAsiaTheme="minorHAnsi" w:hAnsi="Aptos" w:cstheme="minorBidi" w:hint="default"/>
      </w:rPr>
    </w:lvl>
    <w:lvl w:ilvl="1" w:tplc="2C0A0003">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4" w15:restartNumberingAfterBreak="0">
    <w:nsid w:val="43EB5031"/>
    <w:multiLevelType w:val="hybridMultilevel"/>
    <w:tmpl w:val="ACDCFF82"/>
    <w:lvl w:ilvl="0" w:tplc="2C0A0001">
      <w:start w:val="1"/>
      <w:numFmt w:val="bullet"/>
      <w:lvlText w:val=""/>
      <w:lvlJc w:val="left"/>
      <w:pPr>
        <w:ind w:left="825" w:hanging="360"/>
      </w:pPr>
      <w:rPr>
        <w:rFonts w:ascii="Symbol" w:hAnsi="Symbol" w:hint="default"/>
      </w:rPr>
    </w:lvl>
    <w:lvl w:ilvl="1" w:tplc="2C0A0003" w:tentative="1">
      <w:start w:val="1"/>
      <w:numFmt w:val="bullet"/>
      <w:lvlText w:val="o"/>
      <w:lvlJc w:val="left"/>
      <w:pPr>
        <w:ind w:left="1545" w:hanging="360"/>
      </w:pPr>
      <w:rPr>
        <w:rFonts w:ascii="Courier New" w:hAnsi="Courier New" w:cs="Courier New" w:hint="default"/>
      </w:rPr>
    </w:lvl>
    <w:lvl w:ilvl="2" w:tplc="2C0A0005" w:tentative="1">
      <w:start w:val="1"/>
      <w:numFmt w:val="bullet"/>
      <w:lvlText w:val=""/>
      <w:lvlJc w:val="left"/>
      <w:pPr>
        <w:ind w:left="2265" w:hanging="360"/>
      </w:pPr>
      <w:rPr>
        <w:rFonts w:ascii="Wingdings" w:hAnsi="Wingdings" w:hint="default"/>
      </w:rPr>
    </w:lvl>
    <w:lvl w:ilvl="3" w:tplc="2C0A0001">
      <w:start w:val="1"/>
      <w:numFmt w:val="bullet"/>
      <w:lvlText w:val=""/>
      <w:lvlJc w:val="left"/>
      <w:pPr>
        <w:ind w:left="2985" w:hanging="360"/>
      </w:pPr>
      <w:rPr>
        <w:rFonts w:ascii="Symbol" w:hAnsi="Symbol" w:hint="default"/>
      </w:rPr>
    </w:lvl>
    <w:lvl w:ilvl="4" w:tplc="2C0A0003" w:tentative="1">
      <w:start w:val="1"/>
      <w:numFmt w:val="bullet"/>
      <w:lvlText w:val="o"/>
      <w:lvlJc w:val="left"/>
      <w:pPr>
        <w:ind w:left="3705" w:hanging="360"/>
      </w:pPr>
      <w:rPr>
        <w:rFonts w:ascii="Courier New" w:hAnsi="Courier New" w:cs="Courier New" w:hint="default"/>
      </w:rPr>
    </w:lvl>
    <w:lvl w:ilvl="5" w:tplc="2C0A0005" w:tentative="1">
      <w:start w:val="1"/>
      <w:numFmt w:val="bullet"/>
      <w:lvlText w:val=""/>
      <w:lvlJc w:val="left"/>
      <w:pPr>
        <w:ind w:left="4425" w:hanging="360"/>
      </w:pPr>
      <w:rPr>
        <w:rFonts w:ascii="Wingdings" w:hAnsi="Wingdings" w:hint="default"/>
      </w:rPr>
    </w:lvl>
    <w:lvl w:ilvl="6" w:tplc="2C0A0001" w:tentative="1">
      <w:start w:val="1"/>
      <w:numFmt w:val="bullet"/>
      <w:lvlText w:val=""/>
      <w:lvlJc w:val="left"/>
      <w:pPr>
        <w:ind w:left="5145" w:hanging="360"/>
      </w:pPr>
      <w:rPr>
        <w:rFonts w:ascii="Symbol" w:hAnsi="Symbol" w:hint="default"/>
      </w:rPr>
    </w:lvl>
    <w:lvl w:ilvl="7" w:tplc="2C0A0003" w:tentative="1">
      <w:start w:val="1"/>
      <w:numFmt w:val="bullet"/>
      <w:lvlText w:val="o"/>
      <w:lvlJc w:val="left"/>
      <w:pPr>
        <w:ind w:left="5865" w:hanging="360"/>
      </w:pPr>
      <w:rPr>
        <w:rFonts w:ascii="Courier New" w:hAnsi="Courier New" w:cs="Courier New" w:hint="default"/>
      </w:rPr>
    </w:lvl>
    <w:lvl w:ilvl="8" w:tplc="2C0A0005" w:tentative="1">
      <w:start w:val="1"/>
      <w:numFmt w:val="bullet"/>
      <w:lvlText w:val=""/>
      <w:lvlJc w:val="left"/>
      <w:pPr>
        <w:ind w:left="6585" w:hanging="360"/>
      </w:pPr>
      <w:rPr>
        <w:rFonts w:ascii="Wingdings" w:hAnsi="Wingdings" w:hint="default"/>
      </w:rPr>
    </w:lvl>
  </w:abstractNum>
  <w:abstractNum w:abstractNumId="5" w15:restartNumberingAfterBreak="0">
    <w:nsid w:val="51753D3E"/>
    <w:multiLevelType w:val="hybridMultilevel"/>
    <w:tmpl w:val="47D0796C"/>
    <w:lvl w:ilvl="0" w:tplc="8A6A8EE6">
      <w:start w:val="1"/>
      <w:numFmt w:val="bullet"/>
      <w:lvlText w:val="-"/>
      <w:lvlJc w:val="left"/>
      <w:pPr>
        <w:ind w:left="1185" w:hanging="360"/>
      </w:pPr>
      <w:rPr>
        <w:rFonts w:ascii="Aptos" w:eastAsiaTheme="minorHAnsi" w:hAnsi="Aptos" w:cstheme="minorBidi" w:hint="default"/>
      </w:rPr>
    </w:lvl>
    <w:lvl w:ilvl="1" w:tplc="2C0A0003" w:tentative="1">
      <w:start w:val="1"/>
      <w:numFmt w:val="bullet"/>
      <w:lvlText w:val="o"/>
      <w:lvlJc w:val="left"/>
      <w:pPr>
        <w:ind w:left="1545" w:hanging="360"/>
      </w:pPr>
      <w:rPr>
        <w:rFonts w:ascii="Courier New" w:hAnsi="Courier New" w:cs="Courier New" w:hint="default"/>
      </w:rPr>
    </w:lvl>
    <w:lvl w:ilvl="2" w:tplc="2C0A0005" w:tentative="1">
      <w:start w:val="1"/>
      <w:numFmt w:val="bullet"/>
      <w:lvlText w:val=""/>
      <w:lvlJc w:val="left"/>
      <w:pPr>
        <w:ind w:left="2265" w:hanging="360"/>
      </w:pPr>
      <w:rPr>
        <w:rFonts w:ascii="Wingdings" w:hAnsi="Wingdings" w:hint="default"/>
      </w:rPr>
    </w:lvl>
    <w:lvl w:ilvl="3" w:tplc="2C0A0001" w:tentative="1">
      <w:start w:val="1"/>
      <w:numFmt w:val="bullet"/>
      <w:lvlText w:val=""/>
      <w:lvlJc w:val="left"/>
      <w:pPr>
        <w:ind w:left="2985" w:hanging="360"/>
      </w:pPr>
      <w:rPr>
        <w:rFonts w:ascii="Symbol" w:hAnsi="Symbol" w:hint="default"/>
      </w:rPr>
    </w:lvl>
    <w:lvl w:ilvl="4" w:tplc="2C0A0003" w:tentative="1">
      <w:start w:val="1"/>
      <w:numFmt w:val="bullet"/>
      <w:lvlText w:val="o"/>
      <w:lvlJc w:val="left"/>
      <w:pPr>
        <w:ind w:left="3705" w:hanging="360"/>
      </w:pPr>
      <w:rPr>
        <w:rFonts w:ascii="Courier New" w:hAnsi="Courier New" w:cs="Courier New" w:hint="default"/>
      </w:rPr>
    </w:lvl>
    <w:lvl w:ilvl="5" w:tplc="2C0A0005" w:tentative="1">
      <w:start w:val="1"/>
      <w:numFmt w:val="bullet"/>
      <w:lvlText w:val=""/>
      <w:lvlJc w:val="left"/>
      <w:pPr>
        <w:ind w:left="4425" w:hanging="360"/>
      </w:pPr>
      <w:rPr>
        <w:rFonts w:ascii="Wingdings" w:hAnsi="Wingdings" w:hint="default"/>
      </w:rPr>
    </w:lvl>
    <w:lvl w:ilvl="6" w:tplc="2C0A0001" w:tentative="1">
      <w:start w:val="1"/>
      <w:numFmt w:val="bullet"/>
      <w:lvlText w:val=""/>
      <w:lvlJc w:val="left"/>
      <w:pPr>
        <w:ind w:left="5145" w:hanging="360"/>
      </w:pPr>
      <w:rPr>
        <w:rFonts w:ascii="Symbol" w:hAnsi="Symbol" w:hint="default"/>
      </w:rPr>
    </w:lvl>
    <w:lvl w:ilvl="7" w:tplc="2C0A0003" w:tentative="1">
      <w:start w:val="1"/>
      <w:numFmt w:val="bullet"/>
      <w:lvlText w:val="o"/>
      <w:lvlJc w:val="left"/>
      <w:pPr>
        <w:ind w:left="5865" w:hanging="360"/>
      </w:pPr>
      <w:rPr>
        <w:rFonts w:ascii="Courier New" w:hAnsi="Courier New" w:cs="Courier New" w:hint="default"/>
      </w:rPr>
    </w:lvl>
    <w:lvl w:ilvl="8" w:tplc="2C0A0005" w:tentative="1">
      <w:start w:val="1"/>
      <w:numFmt w:val="bullet"/>
      <w:lvlText w:val=""/>
      <w:lvlJc w:val="left"/>
      <w:pPr>
        <w:ind w:left="6585" w:hanging="360"/>
      </w:pPr>
      <w:rPr>
        <w:rFonts w:ascii="Wingdings" w:hAnsi="Wingdings" w:hint="default"/>
      </w:rPr>
    </w:lvl>
  </w:abstractNum>
  <w:abstractNum w:abstractNumId="6" w15:restartNumberingAfterBreak="0">
    <w:nsid w:val="57F522E0"/>
    <w:multiLevelType w:val="multilevel"/>
    <w:tmpl w:val="49DC11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A2346D6"/>
    <w:multiLevelType w:val="multilevel"/>
    <w:tmpl w:val="747088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CEB26BB"/>
    <w:multiLevelType w:val="hybridMultilevel"/>
    <w:tmpl w:val="2CB69DEE"/>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16cid:durableId="1568956149">
    <w:abstractNumId w:val="8"/>
  </w:num>
  <w:num w:numId="2" w16cid:durableId="48189166">
    <w:abstractNumId w:val="3"/>
  </w:num>
  <w:num w:numId="3" w16cid:durableId="27721776">
    <w:abstractNumId w:val="5"/>
  </w:num>
  <w:num w:numId="4" w16cid:durableId="2115396278">
    <w:abstractNumId w:val="2"/>
  </w:num>
  <w:num w:numId="5" w16cid:durableId="197477822">
    <w:abstractNumId w:val="4"/>
  </w:num>
  <w:num w:numId="6" w16cid:durableId="688990630">
    <w:abstractNumId w:val="0"/>
  </w:num>
  <w:num w:numId="7" w16cid:durableId="576676017">
    <w:abstractNumId w:val="1"/>
  </w:num>
  <w:num w:numId="8" w16cid:durableId="2022927068">
    <w:abstractNumId w:val="7"/>
  </w:num>
  <w:num w:numId="9" w16cid:durableId="54417257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79EC"/>
    <w:rsid w:val="00014AC2"/>
    <w:rsid w:val="000602B8"/>
    <w:rsid w:val="00065A9F"/>
    <w:rsid w:val="000C1AB6"/>
    <w:rsid w:val="000C2A6D"/>
    <w:rsid w:val="000C7275"/>
    <w:rsid w:val="000D303C"/>
    <w:rsid w:val="000E046A"/>
    <w:rsid w:val="000F2BC2"/>
    <w:rsid w:val="001310CF"/>
    <w:rsid w:val="0018395A"/>
    <w:rsid w:val="001B78DC"/>
    <w:rsid w:val="0024588A"/>
    <w:rsid w:val="002B347E"/>
    <w:rsid w:val="002C6653"/>
    <w:rsid w:val="002E348C"/>
    <w:rsid w:val="002F577C"/>
    <w:rsid w:val="00380011"/>
    <w:rsid w:val="003F4071"/>
    <w:rsid w:val="004116A7"/>
    <w:rsid w:val="0041322F"/>
    <w:rsid w:val="004630B5"/>
    <w:rsid w:val="00472EF7"/>
    <w:rsid w:val="0057106D"/>
    <w:rsid w:val="00575EC9"/>
    <w:rsid w:val="005857E5"/>
    <w:rsid w:val="0059042E"/>
    <w:rsid w:val="005B06FA"/>
    <w:rsid w:val="005B3ED6"/>
    <w:rsid w:val="005C1B11"/>
    <w:rsid w:val="005E0F40"/>
    <w:rsid w:val="00606DA0"/>
    <w:rsid w:val="0061167E"/>
    <w:rsid w:val="00611B91"/>
    <w:rsid w:val="00613567"/>
    <w:rsid w:val="00666389"/>
    <w:rsid w:val="006F4820"/>
    <w:rsid w:val="007004CB"/>
    <w:rsid w:val="00705F70"/>
    <w:rsid w:val="007D5902"/>
    <w:rsid w:val="00800566"/>
    <w:rsid w:val="00846DE3"/>
    <w:rsid w:val="008C778C"/>
    <w:rsid w:val="008D4D1F"/>
    <w:rsid w:val="008D626B"/>
    <w:rsid w:val="008E27B9"/>
    <w:rsid w:val="008F1D6E"/>
    <w:rsid w:val="009175F3"/>
    <w:rsid w:val="0094359F"/>
    <w:rsid w:val="009508AA"/>
    <w:rsid w:val="00967151"/>
    <w:rsid w:val="009735CA"/>
    <w:rsid w:val="009E3BBD"/>
    <w:rsid w:val="00A25728"/>
    <w:rsid w:val="00A547E6"/>
    <w:rsid w:val="00AB721A"/>
    <w:rsid w:val="00B57EA7"/>
    <w:rsid w:val="00B8179C"/>
    <w:rsid w:val="00B84096"/>
    <w:rsid w:val="00BA18D3"/>
    <w:rsid w:val="00BF39D4"/>
    <w:rsid w:val="00BF407A"/>
    <w:rsid w:val="00CB79EC"/>
    <w:rsid w:val="00CC5B4E"/>
    <w:rsid w:val="00CC75CA"/>
    <w:rsid w:val="00D12DD8"/>
    <w:rsid w:val="00DA0A14"/>
    <w:rsid w:val="00DA5A03"/>
    <w:rsid w:val="00DF673E"/>
    <w:rsid w:val="00E47B63"/>
    <w:rsid w:val="00E5718C"/>
    <w:rsid w:val="00E62809"/>
    <w:rsid w:val="00E70C34"/>
    <w:rsid w:val="00E77EC3"/>
    <w:rsid w:val="00EE17CA"/>
    <w:rsid w:val="00EE7AB1"/>
    <w:rsid w:val="00F40FF9"/>
    <w:rsid w:val="00F410EB"/>
    <w:rsid w:val="00F80ABC"/>
    <w:rsid w:val="00F85614"/>
    <w:rsid w:val="00FA6E2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682F7F"/>
  <w15:chartTrackingRefBased/>
  <w15:docId w15:val="{CF3646F6-5FFE-4E3D-BE55-859A0B0AF9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E62809"/>
    <w:pPr>
      <w:keepNext/>
      <w:keepLines/>
      <w:spacing w:before="360" w:after="80"/>
      <w:outlineLvl w:val="0"/>
    </w:pPr>
    <w:rPr>
      <w:rFonts w:asciiTheme="majorHAnsi" w:eastAsiaTheme="majorEastAsia" w:hAnsiTheme="majorHAnsi" w:cstheme="majorBidi"/>
      <w:b/>
      <w:color w:val="000000" w:themeColor="text1"/>
      <w:sz w:val="40"/>
      <w:szCs w:val="40"/>
      <w:u w:val="single"/>
    </w:rPr>
  </w:style>
  <w:style w:type="paragraph" w:styleId="Titre2">
    <w:name w:val="heading 2"/>
    <w:basedOn w:val="Normal"/>
    <w:next w:val="Normal"/>
    <w:link w:val="Titre2Car"/>
    <w:uiPriority w:val="9"/>
    <w:unhideWhenUsed/>
    <w:qFormat/>
    <w:rsid w:val="00800566"/>
    <w:pPr>
      <w:keepNext/>
      <w:keepLines/>
      <w:spacing w:before="160" w:after="80"/>
      <w:outlineLvl w:val="1"/>
    </w:pPr>
    <w:rPr>
      <w:rFonts w:asciiTheme="majorHAnsi" w:eastAsiaTheme="majorEastAsia" w:hAnsiTheme="majorHAnsi" w:cstheme="majorBidi"/>
      <w:b/>
      <w:color w:val="000000" w:themeColor="text1"/>
      <w:sz w:val="28"/>
      <w:szCs w:val="32"/>
      <w:u w:val="single"/>
    </w:rPr>
  </w:style>
  <w:style w:type="paragraph" w:styleId="Titre3">
    <w:name w:val="heading 3"/>
    <w:basedOn w:val="Normal"/>
    <w:next w:val="Normal"/>
    <w:link w:val="Titre3Car"/>
    <w:uiPriority w:val="9"/>
    <w:semiHidden/>
    <w:unhideWhenUsed/>
    <w:qFormat/>
    <w:rsid w:val="00CB79EC"/>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CB79EC"/>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CB79EC"/>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CB79EC"/>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CB79EC"/>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CB79EC"/>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CB79EC"/>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62809"/>
    <w:rPr>
      <w:rFonts w:asciiTheme="majorHAnsi" w:eastAsiaTheme="majorEastAsia" w:hAnsiTheme="majorHAnsi" w:cstheme="majorBidi"/>
      <w:b/>
      <w:color w:val="000000" w:themeColor="text1"/>
      <w:sz w:val="40"/>
      <w:szCs w:val="40"/>
      <w:u w:val="single"/>
    </w:rPr>
  </w:style>
  <w:style w:type="character" w:customStyle="1" w:styleId="Titre2Car">
    <w:name w:val="Titre 2 Car"/>
    <w:basedOn w:val="Policepardfaut"/>
    <w:link w:val="Titre2"/>
    <w:uiPriority w:val="9"/>
    <w:rsid w:val="00800566"/>
    <w:rPr>
      <w:rFonts w:asciiTheme="majorHAnsi" w:eastAsiaTheme="majorEastAsia" w:hAnsiTheme="majorHAnsi" w:cstheme="majorBidi"/>
      <w:b/>
      <w:color w:val="000000" w:themeColor="text1"/>
      <w:sz w:val="28"/>
      <w:szCs w:val="32"/>
      <w:u w:val="single"/>
    </w:rPr>
  </w:style>
  <w:style w:type="character" w:customStyle="1" w:styleId="Titre3Car">
    <w:name w:val="Titre 3 Car"/>
    <w:basedOn w:val="Policepardfaut"/>
    <w:link w:val="Titre3"/>
    <w:uiPriority w:val="9"/>
    <w:semiHidden/>
    <w:rsid w:val="00CB79EC"/>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CB79EC"/>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CB79EC"/>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CB79EC"/>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CB79EC"/>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CB79EC"/>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CB79EC"/>
    <w:rPr>
      <w:rFonts w:eastAsiaTheme="majorEastAsia" w:cstheme="majorBidi"/>
      <w:color w:val="272727" w:themeColor="text1" w:themeTint="D8"/>
    </w:rPr>
  </w:style>
  <w:style w:type="paragraph" w:styleId="Titre">
    <w:name w:val="Title"/>
    <w:basedOn w:val="Normal"/>
    <w:next w:val="Normal"/>
    <w:link w:val="TitreCar"/>
    <w:uiPriority w:val="10"/>
    <w:qFormat/>
    <w:rsid w:val="00CB79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B79EC"/>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CB79EC"/>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CB79EC"/>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CB79EC"/>
    <w:pPr>
      <w:spacing w:before="160"/>
      <w:jc w:val="center"/>
    </w:pPr>
    <w:rPr>
      <w:i/>
      <w:iCs/>
      <w:color w:val="404040" w:themeColor="text1" w:themeTint="BF"/>
    </w:rPr>
  </w:style>
  <w:style w:type="character" w:customStyle="1" w:styleId="CitationCar">
    <w:name w:val="Citation Car"/>
    <w:basedOn w:val="Policepardfaut"/>
    <w:link w:val="Citation"/>
    <w:uiPriority w:val="29"/>
    <w:rsid w:val="00CB79EC"/>
    <w:rPr>
      <w:i/>
      <w:iCs/>
      <w:color w:val="404040" w:themeColor="text1" w:themeTint="BF"/>
    </w:rPr>
  </w:style>
  <w:style w:type="paragraph" w:styleId="Paragraphedeliste">
    <w:name w:val="List Paragraph"/>
    <w:basedOn w:val="Normal"/>
    <w:uiPriority w:val="34"/>
    <w:qFormat/>
    <w:rsid w:val="00CB79EC"/>
    <w:pPr>
      <w:ind w:left="720"/>
      <w:contextualSpacing/>
    </w:pPr>
  </w:style>
  <w:style w:type="character" w:styleId="Accentuationintense">
    <w:name w:val="Intense Emphasis"/>
    <w:basedOn w:val="Policepardfaut"/>
    <w:uiPriority w:val="21"/>
    <w:qFormat/>
    <w:rsid w:val="00CB79EC"/>
    <w:rPr>
      <w:i/>
      <w:iCs/>
      <w:color w:val="0F4761" w:themeColor="accent1" w:themeShade="BF"/>
    </w:rPr>
  </w:style>
  <w:style w:type="paragraph" w:styleId="Citationintense">
    <w:name w:val="Intense Quote"/>
    <w:basedOn w:val="Normal"/>
    <w:next w:val="Normal"/>
    <w:link w:val="CitationintenseCar"/>
    <w:uiPriority w:val="30"/>
    <w:qFormat/>
    <w:rsid w:val="00CB79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CB79EC"/>
    <w:rPr>
      <w:i/>
      <w:iCs/>
      <w:color w:val="0F4761" w:themeColor="accent1" w:themeShade="BF"/>
    </w:rPr>
  </w:style>
  <w:style w:type="character" w:styleId="Rfrenceintense">
    <w:name w:val="Intense Reference"/>
    <w:basedOn w:val="Policepardfaut"/>
    <w:uiPriority w:val="32"/>
    <w:qFormat/>
    <w:rsid w:val="00CB79EC"/>
    <w:rPr>
      <w:b/>
      <w:bCs/>
      <w:smallCaps/>
      <w:color w:val="0F4761" w:themeColor="accent1" w:themeShade="BF"/>
      <w:spacing w:val="5"/>
    </w:rPr>
  </w:style>
  <w:style w:type="character" w:styleId="Lienhypertexte">
    <w:name w:val="Hyperlink"/>
    <w:basedOn w:val="Policepardfaut"/>
    <w:uiPriority w:val="99"/>
    <w:unhideWhenUsed/>
    <w:rsid w:val="00846DE3"/>
    <w:rPr>
      <w:color w:val="467886" w:themeColor="hyperlink"/>
      <w:u w:val="single"/>
    </w:rPr>
  </w:style>
  <w:style w:type="character" w:styleId="Mentionnonrsolue">
    <w:name w:val="Unresolved Mention"/>
    <w:basedOn w:val="Policepardfaut"/>
    <w:uiPriority w:val="99"/>
    <w:semiHidden/>
    <w:unhideWhenUsed/>
    <w:rsid w:val="00846DE3"/>
    <w:rPr>
      <w:color w:val="605E5C"/>
      <w:shd w:val="clear" w:color="auto" w:fill="E1DFDD"/>
    </w:rPr>
  </w:style>
  <w:style w:type="character" w:styleId="lev">
    <w:name w:val="Strong"/>
    <w:basedOn w:val="Policepardfaut"/>
    <w:uiPriority w:val="22"/>
    <w:qFormat/>
    <w:rsid w:val="00EE7AB1"/>
    <w:rPr>
      <w:b/>
      <w:bCs/>
    </w:rPr>
  </w:style>
  <w:style w:type="character" w:styleId="Accentuation">
    <w:name w:val="Emphasis"/>
    <w:basedOn w:val="Policepardfaut"/>
    <w:uiPriority w:val="20"/>
    <w:qFormat/>
    <w:rsid w:val="00EE7AB1"/>
    <w:rPr>
      <w:i/>
      <w:iCs/>
    </w:rPr>
  </w:style>
  <w:style w:type="paragraph" w:styleId="NormalWeb">
    <w:name w:val="Normal (Web)"/>
    <w:basedOn w:val="Normal"/>
    <w:uiPriority w:val="99"/>
    <w:semiHidden/>
    <w:unhideWhenUsed/>
    <w:rsid w:val="0094359F"/>
    <w:pPr>
      <w:spacing w:before="100" w:beforeAutospacing="1" w:after="100" w:afterAutospacing="1" w:line="240" w:lineRule="auto"/>
    </w:pPr>
    <w:rPr>
      <w:rFonts w:ascii="Times New Roman" w:eastAsia="Times New Roman" w:hAnsi="Times New Roman" w:cs="Times New Roman"/>
      <w:kern w:val="0"/>
      <w:lang w:eastAsia="es-AR"/>
      <w14:ligatures w14:val="none"/>
    </w:rPr>
  </w:style>
  <w:style w:type="paragraph" w:styleId="Sansinterligne">
    <w:name w:val="No Spacing"/>
    <w:uiPriority w:val="1"/>
    <w:qFormat/>
    <w:rsid w:val="00065A9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2364</TotalTime>
  <Pages>3</Pages>
  <Words>511</Words>
  <Characters>2815</Characters>
  <Application>Microsoft Office Word</Application>
  <DocSecurity>0</DocSecurity>
  <Lines>23</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MOUGNE Robin</dc:creator>
  <cp:keywords/>
  <dc:description/>
  <cp:lastModifiedBy>MOUGNE Robin</cp:lastModifiedBy>
  <cp:revision>28</cp:revision>
  <dcterms:created xsi:type="dcterms:W3CDTF">2025-09-09T07:26:00Z</dcterms:created>
  <dcterms:modified xsi:type="dcterms:W3CDTF">2025-09-16T10:05:00Z</dcterms:modified>
</cp:coreProperties>
</file>