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FE1B" w14:textId="77777777" w:rsidR="00555679" w:rsidRPr="00555679" w:rsidRDefault="00555679" w:rsidP="00555679">
      <w:pPr>
        <w:pStyle w:val="Titre1"/>
        <w:rPr>
          <w:lang w:val="fr-FR"/>
        </w:rPr>
      </w:pPr>
      <w:r>
        <w:rPr>
          <w:bdr w:val="none" w:sz="0" w:space="0" w:color="auto" w:frame="1"/>
          <w:lang w:val="fr-FR"/>
        </w:rPr>
        <w:t>IV. Piste envisagée</w:t>
      </w:r>
    </w:p>
    <w:p w14:paraId="118B3D89" w14:textId="0E71F62E" w:rsidR="006B3C25" w:rsidRDefault="00555679" w:rsidP="006B3C25">
      <w:pPr>
        <w:pStyle w:val="Titre2"/>
        <w:rPr>
          <w:bdr w:val="none" w:sz="0" w:space="0" w:color="auto" w:frame="1"/>
          <w:lang w:val="fr-FR"/>
        </w:rPr>
      </w:pPr>
      <w:r>
        <w:rPr>
          <w:bdr w:val="none" w:sz="0" w:space="0" w:color="auto" w:frame="1"/>
          <w:lang w:val="fr-FR"/>
        </w:rPr>
        <w:t>IV.1. Intro : émergences des modèles multimodaux </w:t>
      </w:r>
    </w:p>
    <w:p w14:paraId="3BE510FE" w14:textId="77777777" w:rsidR="007C6F0C" w:rsidRDefault="007C6F0C" w:rsidP="003D2DA7">
      <w:pPr>
        <w:spacing w:before="100" w:beforeAutospacing="1" w:after="100" w:afterAutospacing="1" w:line="240" w:lineRule="auto"/>
        <w:jc w:val="left"/>
        <w:rPr>
          <w:lang w:val="fr-FR"/>
        </w:rPr>
      </w:pPr>
      <w:r w:rsidRPr="007C6F0C">
        <w:rPr>
          <w:lang w:val="fr-FR"/>
        </w:rPr>
        <w:t xml:space="preserve">Le principe de la multimodalité repose sur l’idée qu’un modèle d’intelligence artificielle peut améliorer ses performances lorsqu’il accède à plusieurs types d’informations complémentaires. Cette logique s’inspire directement du fonctionnement humain qui, pour analyser son environnement, mobilise simultanément plusieurs sens, croisant la vue, l’ouïe ou le toucher pour renforcer sa perception et sa compréhension. </w:t>
      </w:r>
    </w:p>
    <w:p w14:paraId="3519907C" w14:textId="77777777" w:rsidR="007C6F0C" w:rsidRDefault="007C6F0C" w:rsidP="003D2DA7">
      <w:pPr>
        <w:spacing w:before="100" w:beforeAutospacing="1" w:after="100" w:afterAutospacing="1" w:line="240" w:lineRule="auto"/>
        <w:jc w:val="left"/>
        <w:rPr>
          <w:lang w:val="fr-FR"/>
        </w:rPr>
      </w:pPr>
      <w:r w:rsidRPr="007C6F0C">
        <w:rPr>
          <w:lang w:val="fr-FR"/>
        </w:rPr>
        <w:t xml:space="preserve">Avant l’ère du </w:t>
      </w:r>
      <w:proofErr w:type="spellStart"/>
      <w:r w:rsidRPr="007C6F0C">
        <w:rPr>
          <w:lang w:val="fr-FR"/>
        </w:rPr>
        <w:t>deep</w:t>
      </w:r>
      <w:proofErr w:type="spellEnd"/>
      <w:r w:rsidRPr="007C6F0C">
        <w:rPr>
          <w:lang w:val="fr-FR"/>
        </w:rPr>
        <w:t xml:space="preserve"> </w:t>
      </w:r>
      <w:proofErr w:type="spellStart"/>
      <w:r w:rsidRPr="007C6F0C">
        <w:rPr>
          <w:lang w:val="fr-FR"/>
        </w:rPr>
        <w:t>learning</w:t>
      </w:r>
      <w:proofErr w:type="spellEnd"/>
      <w:r w:rsidRPr="007C6F0C">
        <w:rPr>
          <w:lang w:val="fr-FR"/>
        </w:rPr>
        <w:t>, les systèmes dits « multimodaux » étaient essentiellement des enchaînements de modules séparés</w:t>
      </w:r>
      <w:r>
        <w:rPr>
          <w:lang w:val="fr-FR"/>
        </w:rPr>
        <w:t xml:space="preserve">, </w:t>
      </w:r>
      <w:r w:rsidRPr="007C6F0C">
        <w:rPr>
          <w:lang w:val="fr-FR"/>
        </w:rPr>
        <w:t>on synchronisait par exemple l’audio et le mouvement des lèvres pour la reconnaissance de la parole, ou l’on fusionnait des capteurs hétérogènes grâce à des techniques statistiques. L’idée clé était déjà là</w:t>
      </w:r>
      <w:r>
        <w:rPr>
          <w:lang w:val="fr-FR"/>
        </w:rPr>
        <w:t xml:space="preserve"> on </w:t>
      </w:r>
      <w:r w:rsidRPr="007C6F0C">
        <w:rPr>
          <w:lang w:val="fr-FR"/>
        </w:rPr>
        <w:t xml:space="preserve">fusionner différentes formes d’information pour réduire l’ambiguïté d’une modalité prise isolément. </w:t>
      </w:r>
    </w:p>
    <w:p w14:paraId="37A25503" w14:textId="77777777" w:rsidR="00994D9A" w:rsidRDefault="007C6F0C" w:rsidP="003D2DA7">
      <w:pPr>
        <w:spacing w:before="100" w:beforeAutospacing="1" w:after="100" w:afterAutospacing="1" w:line="240" w:lineRule="auto"/>
        <w:jc w:val="left"/>
        <w:rPr>
          <w:lang w:val="fr-FR"/>
        </w:rPr>
      </w:pPr>
      <w:r w:rsidRPr="007C6F0C">
        <w:rPr>
          <w:lang w:val="fr-FR"/>
        </w:rPr>
        <w:t xml:space="preserve">Avec l’émergence du </w:t>
      </w:r>
      <w:proofErr w:type="spellStart"/>
      <w:r w:rsidRPr="007C6F0C">
        <w:rPr>
          <w:lang w:val="fr-FR"/>
        </w:rPr>
        <w:t>deep</w:t>
      </w:r>
      <w:proofErr w:type="spellEnd"/>
      <w:r w:rsidRPr="007C6F0C">
        <w:rPr>
          <w:lang w:val="fr-FR"/>
        </w:rPr>
        <w:t xml:space="preserve"> </w:t>
      </w:r>
      <w:proofErr w:type="spellStart"/>
      <w:r w:rsidRPr="007C6F0C">
        <w:rPr>
          <w:lang w:val="fr-FR"/>
        </w:rPr>
        <w:t>learning</w:t>
      </w:r>
      <w:proofErr w:type="spellEnd"/>
      <w:r w:rsidRPr="007C6F0C">
        <w:rPr>
          <w:lang w:val="fr-FR"/>
        </w:rPr>
        <w:t xml:space="preserve">, les modèles multimodaux sont désormais capables d’apprendre à partir de modalités diverses, par exemple pour la description automatique d’images en combinant texte et image. Ce qui se fait aujourd’hui illustre la maturité de l’approche. En médecine, l’interprétation d’images radiologiques ou de lames de pathologie s’enrichit </w:t>
      </w:r>
      <w:r w:rsidRPr="00994D9A">
        <w:rPr>
          <w:lang w:val="fr-FR"/>
        </w:rPr>
        <w:t xml:space="preserve">du contexte clinique écrit </w:t>
      </w:r>
      <w:r w:rsidR="00994D9A" w:rsidRPr="00994D9A">
        <w:rPr>
          <w:lang w:val="fr-FR"/>
        </w:rPr>
        <w:t>voir</w:t>
      </w:r>
      <w:r w:rsidRPr="00994D9A">
        <w:rPr>
          <w:lang w:val="fr-FR"/>
        </w:rPr>
        <w:t xml:space="preserve"> de signaux physiologiques</w:t>
      </w:r>
      <w:r w:rsidRPr="007C6F0C">
        <w:rPr>
          <w:lang w:val="fr-FR"/>
        </w:rPr>
        <w:t xml:space="preserve">, ce qui améliore le triage, le dépistage et l’aide à la décision, tout en produisant des explications plus pertinentes pour le praticien. </w:t>
      </w:r>
    </w:p>
    <w:p w14:paraId="30808499" w14:textId="0C5518BA" w:rsidR="003D2DA7" w:rsidRPr="003D2DA7" w:rsidRDefault="007C6F0C" w:rsidP="003D2DA7">
      <w:pPr>
        <w:spacing w:before="100" w:beforeAutospacing="1" w:after="100" w:afterAutospacing="1" w:line="240" w:lineRule="auto"/>
        <w:jc w:val="left"/>
        <w:rPr>
          <w:lang w:val="fr-FR"/>
        </w:rPr>
      </w:pPr>
      <w:r w:rsidRPr="007C6F0C">
        <w:rPr>
          <w:lang w:val="fr-FR"/>
        </w:rPr>
        <w:t>Dans les véhicules autonomes, la perception et la planification reposent sur la fusion de caméras, lidar, radar et systèmes de localisation inertielle, chaque source apportant une pièce du puzzle profondeur, robustesse par mauvais temps, richesse sémantique, stabilité de la trajectoire. Ainsi, la multimodalité a évolué d’une simple agrégation d’indices vers de véritables modèles généraux qui apprennent et raisonnent à travers plusieurs formes d’information, et qui s’imposent dans des domaines critiques où le contexte fait toute la différence.</w:t>
      </w:r>
    </w:p>
    <w:p w14:paraId="70F216E9" w14:textId="77777777" w:rsidR="003D2DA7" w:rsidRDefault="003D2DA7" w:rsidP="006F324E">
      <w:pPr>
        <w:rPr>
          <w:lang w:val="fr-FR"/>
        </w:rPr>
      </w:pPr>
    </w:p>
    <w:p w14:paraId="37B86BDD" w14:textId="6537126A" w:rsidR="00555679" w:rsidRDefault="00555679" w:rsidP="009D6C50">
      <w:pPr>
        <w:pStyle w:val="Titre2"/>
        <w:rPr>
          <w:bdr w:val="none" w:sz="0" w:space="0" w:color="auto" w:frame="1"/>
          <w:lang w:val="fr-FR"/>
        </w:rPr>
      </w:pPr>
      <w:r>
        <w:rPr>
          <w:bdr w:val="none" w:sz="0" w:space="0" w:color="auto" w:frame="1"/>
          <w:lang w:val="fr-FR"/>
        </w:rPr>
        <w:t>IV.2. Mode de fonctionnement des modèles multimodaux et leurs limites</w:t>
      </w:r>
    </w:p>
    <w:p w14:paraId="1C3558AE" w14:textId="5F4FBEA9" w:rsidR="001F40E1" w:rsidRPr="001F40E1" w:rsidRDefault="001F40E1" w:rsidP="001F40E1">
      <w:pPr>
        <w:rPr>
          <w:lang w:val="fr-FR"/>
        </w:rPr>
      </w:pPr>
      <w:r w:rsidRPr="001F40E1">
        <w:rPr>
          <w:lang w:val="fr-FR"/>
        </w:rPr>
        <w:t xml:space="preserve">Dans la littérature la synthèse de </w:t>
      </w:r>
      <w:sdt>
        <w:sdtPr>
          <w:rPr>
            <w:color w:val="000000"/>
            <w:lang w:val="fr-FR"/>
          </w:rPr>
          <w:tag w:val="MENDELEY_CITATION_v3_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"/>
          <w:id w:val="1924375997"/>
          <w:placeholder>
            <w:docPart w:val="9BE696A8BCA9433FA6D52A470672E2D5"/>
          </w:placeholder>
        </w:sdtPr>
        <w:sdtContent>
          <w:proofErr w:type="spellStart"/>
          <w:r w:rsidRPr="001F40E1">
            <w:rPr>
              <w:lang w:val="fr-FR"/>
            </w:rPr>
            <w:t>Baltrušaitis</w:t>
          </w:r>
          <w:proofErr w:type="spellEnd"/>
          <w:r>
            <w:rPr>
              <w:lang w:val="fr-FR"/>
            </w:rPr>
            <w:t xml:space="preserve"> et al. (2017)</w:t>
          </w:r>
          <w:r>
            <w:rPr>
              <w:lang w:val="fr-FR"/>
            </w:rPr>
            <w:t>,</w:t>
          </w:r>
        </w:sdtContent>
      </w:sdt>
      <w:r w:rsidRPr="001F40E1">
        <w:rPr>
          <w:lang w:val="fr-FR"/>
        </w:rPr>
        <w:t xml:space="preserve"> propose une taxonomie qui dépasse l’opposition classique entre fusions précoces et tardives. Elle organise l’apprentissage multimodal autour de cinq défis techniques étroitement liés à la pratique représentation translation alignement fusion et </w:t>
      </w:r>
      <w:proofErr w:type="spellStart"/>
      <w:r w:rsidRPr="001F40E1">
        <w:rPr>
          <w:lang w:val="fr-FR"/>
        </w:rPr>
        <w:t>co</w:t>
      </w:r>
      <w:proofErr w:type="spellEnd"/>
      <w:r w:rsidRPr="001F40E1">
        <w:rPr>
          <w:lang w:val="fr-FR"/>
        </w:rPr>
        <w:t xml:space="preserve"> </w:t>
      </w:r>
      <w:proofErr w:type="spellStart"/>
      <w:r w:rsidRPr="001F40E1">
        <w:rPr>
          <w:lang w:val="fr-FR"/>
        </w:rPr>
        <w:t>learning</w:t>
      </w:r>
      <w:proofErr w:type="spellEnd"/>
      <w:r w:rsidRPr="001F40E1">
        <w:rPr>
          <w:lang w:val="fr-FR"/>
        </w:rPr>
        <w:t xml:space="preserve">. Nous adoptons ce cadre pour structurer la suite de la section en nous focalisant sur la représentation et l’alignement la translation et la fusion puis le </w:t>
      </w:r>
      <w:proofErr w:type="spellStart"/>
      <w:r w:rsidRPr="001F40E1">
        <w:rPr>
          <w:lang w:val="fr-FR"/>
        </w:rPr>
        <w:t>co</w:t>
      </w:r>
      <w:proofErr w:type="spellEnd"/>
      <w:r w:rsidRPr="001F40E1">
        <w:rPr>
          <w:lang w:val="fr-FR"/>
        </w:rPr>
        <w:t xml:space="preserve"> </w:t>
      </w:r>
      <w:proofErr w:type="spellStart"/>
      <w:r w:rsidRPr="001F40E1">
        <w:rPr>
          <w:lang w:val="fr-FR"/>
        </w:rPr>
        <w:t>learning</w:t>
      </w:r>
      <w:proofErr w:type="spellEnd"/>
      <w:r w:rsidRPr="001F40E1">
        <w:rPr>
          <w:lang w:val="fr-FR"/>
        </w:rPr>
        <w:t xml:space="preserve"> afin de relier concepts et mécanismes directement mobilisables dans nos cas d’usage.</w:t>
      </w:r>
    </w:p>
    <w:p w14:paraId="3B184022" w14:textId="567C119A" w:rsidR="00572AB9" w:rsidRPr="007106CD" w:rsidRDefault="00572AB9" w:rsidP="00572AB9">
      <w:pPr>
        <w:pStyle w:val="Titre3"/>
        <w:rPr>
          <w:lang w:val="fr-FR"/>
        </w:rPr>
      </w:pPr>
      <w:r>
        <w:rPr>
          <w:lang w:val="fr-FR"/>
        </w:rPr>
        <w:t>4.2</w:t>
      </w:r>
      <w:r w:rsidRPr="007106CD">
        <w:rPr>
          <w:lang w:val="fr-FR"/>
        </w:rPr>
        <w:t>.1 La représentation et l’alignement</w:t>
      </w:r>
    </w:p>
    <w:p w14:paraId="2C612455" w14:textId="77777777" w:rsidR="00572AB9" w:rsidRPr="007106CD" w:rsidRDefault="00572AB9" w:rsidP="00572AB9">
      <w:pPr>
        <w:rPr>
          <w:lang w:val="fr-FR"/>
        </w:rPr>
      </w:pPr>
      <w:r w:rsidRPr="007106CD">
        <w:rPr>
          <w:lang w:val="fr-FR"/>
        </w:rPr>
        <w:t xml:space="preserve">La représentation consiste à encoder chaque </w:t>
      </w:r>
      <w:r>
        <w:rPr>
          <w:lang w:val="fr-FR"/>
        </w:rPr>
        <w:t xml:space="preserve">modalité </w:t>
      </w:r>
      <w:r w:rsidRPr="007106CD">
        <w:rPr>
          <w:lang w:val="fr-FR"/>
        </w:rPr>
        <w:t xml:space="preserve">dans un espace numérique exploitable. D’après </w:t>
      </w:r>
      <w:sdt>
        <w:sdtPr>
          <w:rPr>
            <w:color w:val="000000"/>
            <w:lang w:val="fr-FR"/>
          </w:rPr>
          <w:tag w:val="MENDELEY_CITATION_v3_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"/>
          <w:id w:val="935637433"/>
          <w:placeholder>
            <w:docPart w:val="8BA8C1FC73DD4287B0C44FE64BB4C2F7"/>
          </w:placeholder>
        </w:sdtPr>
        <w:sdtContent>
          <w:proofErr w:type="spellStart"/>
          <w:r w:rsidRPr="00721F50">
            <w:rPr>
              <w:color w:val="000000"/>
              <w:lang w:val="fr-FR"/>
            </w:rPr>
            <w:t>Jiao</w:t>
          </w:r>
          <w:proofErr w:type="spellEnd"/>
          <w:r w:rsidRPr="00721F50">
            <w:rPr>
              <w:color w:val="000000"/>
              <w:lang w:val="fr-FR"/>
            </w:rPr>
            <w:t xml:space="preserve"> et al. (2024),</w:t>
          </w:r>
        </w:sdtContent>
      </w:sdt>
      <w:r w:rsidRPr="007106CD">
        <w:rPr>
          <w:lang w:val="fr-FR"/>
        </w:rPr>
        <w:t>deux approches dominent</w:t>
      </w:r>
      <w:r>
        <w:rPr>
          <w:lang w:val="fr-FR"/>
        </w:rPr>
        <w:t xml:space="preserve">, </w:t>
      </w:r>
      <w:r w:rsidRPr="007106CD">
        <w:rPr>
          <w:lang w:val="fr-FR"/>
        </w:rPr>
        <w:t xml:space="preserve">la représentation conjointe, qui fusionne </w:t>
      </w:r>
      <w:r w:rsidRPr="007106CD">
        <w:rPr>
          <w:lang w:val="fr-FR"/>
        </w:rPr>
        <w:lastRenderedPageBreak/>
        <w:t>toutes les modalités dans un espace commun, et la représentation coordonnée, qui conserve une représentation propre à chaque modalité en imposant des contraintes de similarité ou de corrélation. La première facilite le traitement mais risque de perdre les spécificités de chaque modalité, tandis que la seconde préserve la richesse mais au prix d’une complexité accrue.</w:t>
      </w:r>
    </w:p>
    <w:p w14:paraId="25BB8B66" w14:textId="77777777" w:rsidR="00572AB9" w:rsidRPr="007106CD" w:rsidRDefault="00572AB9" w:rsidP="00572AB9">
      <w:pPr>
        <w:rPr>
          <w:lang w:val="fr-FR"/>
        </w:rPr>
      </w:pPr>
      <w:r w:rsidRPr="007106CD">
        <w:rPr>
          <w:lang w:val="fr-FR"/>
        </w:rPr>
        <w:t xml:space="preserve">L’alignement, pour sa part, vise à mettre en correspondance des éléments issus de modalités différentes. Par exemple, dans la vision et le langage, il peut s’agir d’associer une région d’image à un mot ou une phrase. </w:t>
      </w:r>
      <w:sdt>
        <w:sdtPr>
          <w:rPr>
            <w:color w:val="000000"/>
            <w:lang w:val="fr-FR"/>
          </w:rPr>
          <w:tag w:val="MENDELEY_CITATION_v3_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"/>
          <w:id w:val="2073384340"/>
          <w:placeholder>
            <w:docPart w:val="8BA8C1FC73DD4287B0C44FE64BB4C2F7"/>
          </w:placeholder>
        </w:sdtPr>
        <w:sdtContent>
          <w:proofErr w:type="spellStart"/>
          <w:r w:rsidRPr="00721F50">
            <w:rPr>
              <w:color w:val="000000"/>
              <w:lang w:val="fr-FR"/>
            </w:rPr>
            <w:t>Jiao</w:t>
          </w:r>
          <w:proofErr w:type="spellEnd"/>
          <w:r w:rsidRPr="00721F50">
            <w:rPr>
              <w:color w:val="000000"/>
              <w:lang w:val="fr-FR"/>
            </w:rPr>
            <w:t xml:space="preserve"> et al. (2024)</w:t>
          </w:r>
        </w:sdtContent>
      </w:sdt>
      <w:r>
        <w:rPr>
          <w:color w:val="000000"/>
          <w:lang w:val="fr-FR"/>
        </w:rPr>
        <w:t xml:space="preserve"> </w:t>
      </w:r>
      <w:r w:rsidRPr="007106CD">
        <w:rPr>
          <w:lang w:val="fr-FR"/>
        </w:rPr>
        <w:t xml:space="preserve">distinguent l’alignement discret, adapté à des données segmentables comme des images ou du texte, et l’alignement continu, utilisé pour des signaux indivisibles audio, vidéo. </w:t>
      </w:r>
    </w:p>
    <w:p w14:paraId="26DF9C93" w14:textId="2DE45C00" w:rsidR="00572AB9" w:rsidRPr="007106CD" w:rsidRDefault="00572AB9" w:rsidP="00572AB9">
      <w:pPr>
        <w:pStyle w:val="Titre3"/>
        <w:rPr>
          <w:lang w:val="fr-FR"/>
        </w:rPr>
      </w:pPr>
      <w:r>
        <w:rPr>
          <w:lang w:val="fr-FR"/>
        </w:rPr>
        <w:t>4.2</w:t>
      </w:r>
      <w:r w:rsidRPr="007106CD">
        <w:rPr>
          <w:lang w:val="fr-FR"/>
        </w:rPr>
        <w:t>.2 La translation et la fusion</w:t>
      </w:r>
    </w:p>
    <w:p w14:paraId="6B86890B" w14:textId="77777777" w:rsidR="00572AB9" w:rsidRPr="00C279A0" w:rsidRDefault="00572AB9" w:rsidP="00572AB9">
      <w:pPr>
        <w:rPr>
          <w:lang w:val="fr-FR"/>
        </w:rPr>
      </w:pPr>
      <w:r w:rsidRPr="00C279A0">
        <w:rPr>
          <w:lang w:val="fr-FR"/>
        </w:rPr>
        <w:t>La translation correspond à la capacité d’un modèle à convertir une modalité en une autre. Des travaux récents montrent l’intérêt des approches encodeur</w:t>
      </w:r>
      <w:r>
        <w:rPr>
          <w:lang w:val="fr-FR"/>
        </w:rPr>
        <w:t xml:space="preserve"> </w:t>
      </w:r>
      <w:r w:rsidRPr="00C279A0">
        <w:rPr>
          <w:lang w:val="fr-FR"/>
        </w:rPr>
        <w:t xml:space="preserve">décodeur et des réseaux antagonistes génératifs (GAN) pour générer du texte à partir d’images ou pour combler une modalité </w:t>
      </w:r>
      <w:proofErr w:type="spellStart"/>
      <w:r w:rsidRPr="00C279A0">
        <w:rPr>
          <w:lang w:val="fr-FR"/>
        </w:rPr>
        <w:t>manquante</w:t>
      </w:r>
      <w:sdt>
        <w:sdtPr>
          <w:rPr>
            <w:color w:val="000000"/>
            <w:lang w:val="fr-FR"/>
          </w:rPr>
          <w:tag w:val="MENDELEY_CITATION_v3_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"/>
          <w:id w:val="1656186417"/>
          <w:placeholder>
            <w:docPart w:val="8BA8C1FC73DD4287B0C44FE64BB4C2F7"/>
          </w:placeholder>
        </w:sdtPr>
        <w:sdtContent>
          <w:r w:rsidRPr="00721F50">
            <w:rPr>
              <w:color w:val="000000"/>
              <w:lang w:val="fr-FR"/>
            </w:rPr>
            <w:t>Jiao</w:t>
          </w:r>
          <w:proofErr w:type="spellEnd"/>
          <w:r w:rsidRPr="00721F50">
            <w:rPr>
              <w:color w:val="000000"/>
              <w:lang w:val="fr-FR"/>
            </w:rPr>
            <w:t xml:space="preserve"> et al., p. (2024, p. 14)</w:t>
          </w:r>
        </w:sdtContent>
      </w:sdt>
      <w:r>
        <w:rPr>
          <w:lang w:val="fr-FR"/>
        </w:rPr>
        <w:t>.</w:t>
      </w:r>
    </w:p>
    <w:p w14:paraId="23445C71" w14:textId="77777777" w:rsidR="00572AB9" w:rsidRPr="00C279A0" w:rsidRDefault="00572AB9" w:rsidP="00572AB9">
      <w:pPr>
        <w:rPr>
          <w:lang w:val="fr-FR"/>
        </w:rPr>
      </w:pPr>
      <w:r w:rsidRPr="00C279A0">
        <w:rPr>
          <w:lang w:val="fr-FR"/>
        </w:rPr>
        <w:t xml:space="preserve">La fusion constitue l’un des piliers de la multimodalité. Selon </w:t>
      </w:r>
      <w:sdt>
        <w:sdtPr>
          <w:rPr>
            <w:color w:val="000000"/>
            <w:lang w:val="fr-FR"/>
          </w:rPr>
          <w:tag w:val="MENDELEY_CITATION_v3_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"/>
          <w:id w:val="-1020771937"/>
          <w:placeholder>
            <w:docPart w:val="8BA8C1FC73DD4287B0C44FE64BB4C2F7"/>
          </w:placeholder>
        </w:sdtPr>
        <w:sdtContent>
          <w:proofErr w:type="spellStart"/>
          <w:r w:rsidRPr="00721F50">
            <w:rPr>
              <w:color w:val="000000"/>
              <w:lang w:val="fr-FR"/>
            </w:rPr>
            <w:t>Jiao</w:t>
          </w:r>
          <w:proofErr w:type="spellEnd"/>
          <w:r w:rsidRPr="00721F50">
            <w:rPr>
              <w:color w:val="000000"/>
              <w:lang w:val="fr-FR"/>
            </w:rPr>
            <w:t xml:space="preserve"> et al. (2024)</w:t>
          </w:r>
        </w:sdtContent>
      </w:sdt>
      <w:r>
        <w:rPr>
          <w:lang w:val="fr-FR"/>
        </w:rPr>
        <w:t xml:space="preserve"> </w:t>
      </w:r>
      <w:r w:rsidRPr="00C279A0">
        <w:rPr>
          <w:lang w:val="fr-FR"/>
        </w:rPr>
        <w:t>quatre stratégies principales peuvent être distinguées. Tout d’abord, il est possible de fusionner les données brutes</w:t>
      </w:r>
      <w:r>
        <w:rPr>
          <w:lang w:val="fr-FR"/>
        </w:rPr>
        <w:t xml:space="preserve">, </w:t>
      </w:r>
      <w:r w:rsidRPr="00C279A0">
        <w:rPr>
          <w:lang w:val="fr-FR"/>
        </w:rPr>
        <w:t>on parle alors d’</w:t>
      </w:r>
      <w:proofErr w:type="spellStart"/>
      <w:r w:rsidRPr="00C279A0">
        <w:rPr>
          <w:lang w:val="fr-FR"/>
        </w:rPr>
        <w:t>early</w:t>
      </w:r>
      <w:proofErr w:type="spellEnd"/>
      <w:r w:rsidRPr="00C279A0">
        <w:rPr>
          <w:lang w:val="fr-FR"/>
        </w:rPr>
        <w:t xml:space="preserve"> fusion. Ensuite, la fusion peut se faire au niveau des features, ce que l’on appelle la </w:t>
      </w:r>
      <w:proofErr w:type="spellStart"/>
      <w:r w:rsidRPr="00C279A0">
        <w:rPr>
          <w:lang w:val="fr-FR"/>
        </w:rPr>
        <w:t>deep</w:t>
      </w:r>
      <w:proofErr w:type="spellEnd"/>
      <w:r w:rsidRPr="00C279A0">
        <w:rPr>
          <w:lang w:val="fr-FR"/>
        </w:rPr>
        <w:t xml:space="preserve"> fusion. Enfin, on peut fusionner les prédictions des modèles, ce qui correspond à la </w:t>
      </w:r>
      <w:proofErr w:type="spellStart"/>
      <w:r w:rsidRPr="00C279A0">
        <w:rPr>
          <w:lang w:val="fr-FR"/>
        </w:rPr>
        <w:t>late</w:t>
      </w:r>
      <w:proofErr w:type="spellEnd"/>
      <w:r w:rsidRPr="00C279A0">
        <w:rPr>
          <w:lang w:val="fr-FR"/>
        </w:rPr>
        <w:t xml:space="preserve"> fusion. Dans le cas où plusieurs de ces approches sont combinées, on parle alors d’</w:t>
      </w:r>
      <w:proofErr w:type="spellStart"/>
      <w:r w:rsidRPr="00C279A0">
        <w:rPr>
          <w:lang w:val="fr-FR"/>
        </w:rPr>
        <w:t>hybrid</w:t>
      </w:r>
      <w:proofErr w:type="spellEnd"/>
      <w:r w:rsidRPr="00C279A0">
        <w:rPr>
          <w:lang w:val="fr-FR"/>
        </w:rPr>
        <w:t xml:space="preserve"> fusion.</w:t>
      </w:r>
    </w:p>
    <w:p w14:paraId="109B0ED4" w14:textId="77777777" w:rsidR="00572AB9" w:rsidRPr="007106CD" w:rsidRDefault="00572AB9" w:rsidP="00572AB9">
      <w:pPr>
        <w:rPr>
          <w:lang w:val="fr-FR"/>
        </w:rPr>
      </w:pPr>
      <w:r w:rsidRPr="007106CD">
        <w:rPr>
          <w:lang w:val="fr-FR"/>
        </w:rPr>
        <w:t>Comme le rappellent</w:t>
      </w:r>
      <w:r>
        <w:rPr>
          <w:lang w:val="fr-FR"/>
        </w:rPr>
        <w:t xml:space="preserve"> </w:t>
      </w:r>
      <w:sdt>
        <w:sdtPr>
          <w:rPr>
            <w:color w:val="000000"/>
            <w:lang w:val="fr-FR"/>
          </w:rPr>
          <w:tag w:val="MENDELEY_CITATION_v3_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"/>
          <w:id w:val="-1000112135"/>
          <w:placeholder>
            <w:docPart w:val="8BA8C1FC73DD4287B0C44FE64BB4C2F7"/>
          </w:placeholder>
        </w:sdtPr>
        <w:sdtContent>
          <w:proofErr w:type="spellStart"/>
          <w:r w:rsidRPr="00721F50">
            <w:rPr>
              <w:color w:val="000000"/>
              <w:lang w:val="fr-FR"/>
            </w:rPr>
            <w:t>Jiao</w:t>
          </w:r>
          <w:proofErr w:type="spellEnd"/>
          <w:r w:rsidRPr="00721F50">
            <w:rPr>
              <w:color w:val="000000"/>
              <w:lang w:val="fr-FR"/>
            </w:rPr>
            <w:t xml:space="preserve"> et al. (2024)</w:t>
          </w:r>
        </w:sdtContent>
      </w:sdt>
      <w:r w:rsidRPr="007106CD">
        <w:rPr>
          <w:lang w:val="fr-FR"/>
        </w:rPr>
        <w:t>, chaque approche présente des avantages et des inconvénients, l’</w:t>
      </w:r>
      <w:proofErr w:type="spellStart"/>
      <w:r w:rsidRPr="007106CD">
        <w:rPr>
          <w:lang w:val="fr-FR"/>
        </w:rPr>
        <w:t>early</w:t>
      </w:r>
      <w:proofErr w:type="spellEnd"/>
      <w:r w:rsidRPr="007106CD">
        <w:rPr>
          <w:lang w:val="fr-FR"/>
        </w:rPr>
        <w:t xml:space="preserve"> fusion préserve la richesse mais augmente la dimensionnalité, tandis que la </w:t>
      </w:r>
      <w:proofErr w:type="spellStart"/>
      <w:r w:rsidRPr="007106CD">
        <w:rPr>
          <w:lang w:val="fr-FR"/>
        </w:rPr>
        <w:t>late</w:t>
      </w:r>
      <w:proofErr w:type="spellEnd"/>
      <w:r w:rsidRPr="007106CD">
        <w:rPr>
          <w:lang w:val="fr-FR"/>
        </w:rPr>
        <w:t xml:space="preserve"> fusion est plus robuste mais dépend de la qualité des décisions unimodales.</w:t>
      </w:r>
    </w:p>
    <w:p w14:paraId="2794A233" w14:textId="77777777" w:rsidR="00572AB9" w:rsidRPr="007106CD" w:rsidRDefault="00572AB9" w:rsidP="00572AB9">
      <w:pPr>
        <w:rPr>
          <w:lang w:val="fr-FR"/>
        </w:rPr>
      </w:pPr>
      <w:r w:rsidRPr="007106CD">
        <w:rPr>
          <w:lang w:val="fr-FR"/>
        </w:rPr>
        <w:t>Les modèles récents utilisent des architectures CNN pour capter des dépendances locales car elle est robuste et peu coûteuse, et des Transformers pour modéliser des relations globales grâce à l’attention, au prix d’un coût computationnel élevé</w:t>
      </w:r>
      <w:r>
        <w:rPr>
          <w:lang w:val="fr-FR"/>
        </w:rPr>
        <w:t xml:space="preserve">. </w:t>
      </w:r>
    </w:p>
    <w:p w14:paraId="0C1F4770" w14:textId="66650306" w:rsidR="00572AB9" w:rsidRPr="007106CD" w:rsidRDefault="00572AB9" w:rsidP="00572AB9">
      <w:pPr>
        <w:pStyle w:val="Titre3"/>
        <w:rPr>
          <w:lang w:val="fr-FR"/>
        </w:rPr>
      </w:pPr>
      <w:r>
        <w:rPr>
          <w:lang w:val="fr-FR"/>
        </w:rPr>
        <w:t>4.2</w:t>
      </w:r>
      <w:r w:rsidRPr="007106CD">
        <w:rPr>
          <w:lang w:val="fr-FR"/>
        </w:rPr>
        <w:t xml:space="preserve">.3 Le </w:t>
      </w:r>
      <w:proofErr w:type="spellStart"/>
      <w:r w:rsidRPr="007106CD">
        <w:rPr>
          <w:lang w:val="fr-FR"/>
        </w:rPr>
        <w:t>co-learning</w:t>
      </w:r>
      <w:proofErr w:type="spellEnd"/>
    </w:p>
    <w:p w14:paraId="27043D0D" w14:textId="77777777" w:rsidR="00572AB9" w:rsidRPr="007106CD" w:rsidRDefault="00572AB9" w:rsidP="00572AB9">
      <w:pPr>
        <w:rPr>
          <w:lang w:val="fr-FR"/>
        </w:rPr>
      </w:pPr>
      <w:r w:rsidRPr="007106CD">
        <w:rPr>
          <w:lang w:val="fr-FR"/>
        </w:rPr>
        <w:t xml:space="preserve">Le </w:t>
      </w:r>
      <w:proofErr w:type="spellStart"/>
      <w:r w:rsidRPr="007106CD">
        <w:rPr>
          <w:lang w:val="fr-FR"/>
        </w:rPr>
        <w:t>co-learning</w:t>
      </w:r>
      <w:proofErr w:type="spellEnd"/>
      <w:r w:rsidRPr="007106CD">
        <w:rPr>
          <w:lang w:val="fr-FR"/>
        </w:rPr>
        <w:t xml:space="preserve"> permet à une modalité riche de renforcer l’apprentissage d’une modalité plus pauvre ou bruitée. Cette idée, héritée du </w:t>
      </w:r>
      <w:proofErr w:type="spellStart"/>
      <w:r w:rsidRPr="007106CD">
        <w:rPr>
          <w:i/>
          <w:iCs/>
          <w:lang w:val="fr-FR"/>
        </w:rPr>
        <w:t>co</w:t>
      </w:r>
      <w:proofErr w:type="spellEnd"/>
      <w:r w:rsidRPr="007106CD">
        <w:rPr>
          <w:i/>
          <w:iCs/>
          <w:lang w:val="fr-FR"/>
        </w:rPr>
        <w:t>-training</w:t>
      </w:r>
      <w:r w:rsidRPr="007106CD">
        <w:rPr>
          <w:lang w:val="fr-FR"/>
        </w:rPr>
        <w:t xml:space="preserve"> et des approches </w:t>
      </w:r>
      <w:proofErr w:type="spellStart"/>
      <w:r w:rsidRPr="007106CD">
        <w:rPr>
          <w:i/>
          <w:iCs/>
          <w:lang w:val="fr-FR"/>
        </w:rPr>
        <w:t>teacher</w:t>
      </w:r>
      <w:proofErr w:type="spellEnd"/>
      <w:r w:rsidRPr="007106CD">
        <w:rPr>
          <w:i/>
          <w:iCs/>
          <w:lang w:val="fr-FR"/>
        </w:rPr>
        <w:t>–</w:t>
      </w:r>
      <w:proofErr w:type="spellStart"/>
      <w:r w:rsidRPr="007106CD">
        <w:rPr>
          <w:i/>
          <w:iCs/>
          <w:lang w:val="fr-FR"/>
        </w:rPr>
        <w:t>student</w:t>
      </w:r>
      <w:proofErr w:type="spellEnd"/>
      <w:r w:rsidRPr="007106CD">
        <w:rPr>
          <w:lang w:val="fr-FR"/>
        </w:rPr>
        <w:t xml:space="preserve">, est particulièrement utile dans des contextes où certaines données sont manquantes ou incomplètes. D’après </w:t>
      </w:r>
      <w:sdt>
        <w:sdtPr>
          <w:rPr>
            <w:color w:val="000000"/>
            <w:lang w:val="fr-FR"/>
          </w:rPr>
          <w:tag w:val="MENDELEY_CITATION_v3_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"/>
          <w:id w:val="-627862179"/>
          <w:placeholder>
            <w:docPart w:val="8BA8C1FC73DD4287B0C44FE64BB4C2F7"/>
          </w:placeholder>
        </w:sdtPr>
        <w:sdtContent>
          <w:proofErr w:type="spellStart"/>
          <w:r w:rsidRPr="00721F50">
            <w:rPr>
              <w:color w:val="000000"/>
              <w:lang w:val="fr-FR"/>
            </w:rPr>
            <w:t>Rahate</w:t>
          </w:r>
          <w:proofErr w:type="spellEnd"/>
          <w:r w:rsidRPr="00721F50">
            <w:rPr>
              <w:color w:val="000000"/>
              <w:lang w:val="fr-FR"/>
            </w:rPr>
            <w:t xml:space="preserve"> et al. (2022)</w:t>
          </w:r>
        </w:sdtContent>
      </w:sdt>
      <w:r>
        <w:rPr>
          <w:lang w:val="fr-FR"/>
        </w:rPr>
        <w:t>,</w:t>
      </w:r>
      <w:r w:rsidRPr="007106CD">
        <w:rPr>
          <w:lang w:val="fr-FR"/>
        </w:rPr>
        <w:t xml:space="preserve">le </w:t>
      </w:r>
      <w:proofErr w:type="spellStart"/>
      <w:r w:rsidRPr="007106CD">
        <w:rPr>
          <w:lang w:val="fr-FR"/>
        </w:rPr>
        <w:t>co-learning</w:t>
      </w:r>
      <w:proofErr w:type="spellEnd"/>
      <w:r w:rsidRPr="007106CD">
        <w:rPr>
          <w:lang w:val="fr-FR"/>
        </w:rPr>
        <w:t xml:space="preserve"> repose sur des mécanismes d’attention croisée et d’apprentissage contrastif, qui facilitent le transfert de connaissance entre modalités.</w:t>
      </w:r>
    </w:p>
    <w:p w14:paraId="68A6D963" w14:textId="77777777" w:rsidR="00572AB9" w:rsidRPr="007106CD" w:rsidRDefault="00572AB9" w:rsidP="00572AB9">
      <w:pPr>
        <w:rPr>
          <w:lang w:val="fr-FR"/>
        </w:rPr>
      </w:pPr>
      <w:r w:rsidRPr="007106CD">
        <w:rPr>
          <w:lang w:val="fr-FR"/>
        </w:rPr>
        <w:t xml:space="preserve">Comme le rappellent les auteurs, un modèle entraîné en multimodalité mais testé sur une seule modalité surpasse souvent un modèle purement unimodal. Cela confirme que le </w:t>
      </w:r>
      <w:proofErr w:type="spellStart"/>
      <w:r w:rsidRPr="007106CD">
        <w:rPr>
          <w:lang w:val="fr-FR"/>
        </w:rPr>
        <w:t>co-learning</w:t>
      </w:r>
      <w:proofErr w:type="spellEnd"/>
      <w:r w:rsidRPr="007106CD">
        <w:rPr>
          <w:lang w:val="fr-FR"/>
        </w:rPr>
        <w:t xml:space="preserve"> améliore non seulement les performances globales, mais aussi la robustesse et la généralisation dans des environnements réels où toutes les modalités ne sont pas toujours disponibles.</w:t>
      </w:r>
    </w:p>
    <w:p w14:paraId="3ACB149C" w14:textId="77777777" w:rsidR="00572AB9" w:rsidRPr="00572AB9" w:rsidRDefault="00572AB9" w:rsidP="00572AB9">
      <w:pPr>
        <w:rPr>
          <w:lang w:val="fr-FR"/>
        </w:rPr>
      </w:pPr>
    </w:p>
    <w:p w14:paraId="1C1C765F" w14:textId="7017E921" w:rsidR="000C356B" w:rsidRDefault="000C356B" w:rsidP="000C356B">
      <w:pPr>
        <w:pStyle w:val="Titre2"/>
        <w:rPr>
          <w:lang w:val="fr-FR"/>
        </w:rPr>
      </w:pPr>
      <w:r w:rsidRPr="000C356B">
        <w:rPr>
          <w:lang w:val="fr-FR"/>
        </w:rPr>
        <w:lastRenderedPageBreak/>
        <w:t xml:space="preserve">4.3 Application des </w:t>
      </w:r>
      <w:r w:rsidR="00D85DB2" w:rsidRPr="000C356B">
        <w:rPr>
          <w:lang w:val="fr-FR"/>
        </w:rPr>
        <w:t>modèles</w:t>
      </w:r>
      <w:r w:rsidRPr="000C356B">
        <w:rPr>
          <w:lang w:val="fr-FR"/>
        </w:rPr>
        <w:t xml:space="preserve"> multimod</w:t>
      </w:r>
      <w:r w:rsidR="00D85DB2">
        <w:rPr>
          <w:lang w:val="fr-FR"/>
        </w:rPr>
        <w:t>aux</w:t>
      </w:r>
      <w:r w:rsidRPr="000C356B">
        <w:rPr>
          <w:lang w:val="fr-FR"/>
        </w:rPr>
        <w:t xml:space="preserve"> </w:t>
      </w:r>
      <w:r w:rsidR="00D85DB2" w:rsidRPr="000C356B">
        <w:rPr>
          <w:lang w:val="fr-FR"/>
        </w:rPr>
        <w:t>au cas</w:t>
      </w:r>
      <w:r w:rsidRPr="000C356B">
        <w:rPr>
          <w:lang w:val="fr-FR"/>
        </w:rPr>
        <w:t xml:space="preserve"> de la valorisation de plans de </w:t>
      </w:r>
      <w:r w:rsidR="00D85DB2" w:rsidRPr="000C356B">
        <w:rPr>
          <w:lang w:val="fr-FR"/>
        </w:rPr>
        <w:t>construction</w:t>
      </w:r>
      <w:r w:rsidRPr="000C356B">
        <w:rPr>
          <w:lang w:val="fr-FR"/>
        </w:rPr>
        <w:t xml:space="preserve">  </w:t>
      </w:r>
    </w:p>
    <w:p w14:paraId="1FF6A0ED" w14:textId="77777777" w:rsidR="00887EE9" w:rsidRDefault="00887EE9" w:rsidP="001A452F">
      <w:pPr>
        <w:rPr>
          <w:lang w:val="fr-FR"/>
        </w:rPr>
      </w:pPr>
      <w:r w:rsidRPr="00887EE9">
        <w:rPr>
          <w:lang w:val="fr-FR"/>
        </w:rPr>
        <w:t>L’enjeu principal est de tirer parti de la diversité des sources disponibles, plans 2D, modèles 3D et BIM, nuages de points issus de la numérisation, photos de terrain, ainsi que cahiers des charges, bordereaux et notes techniques, pour produire une information exploitable, traçable et actionnable qu’elle soit quantitative, de contrôle de conformité ou de suivi d’avancement. La multimodalité apporte ici un cadre cohérent, elle permet d’aligner des indices visuels, textuels et spatiaux puis de les fusionner afin de réduire les ambiguïtés propres à chaque modalité prise isolément et de renforcer la robustesse face à la variabilité des documents liée à la qualité de scan, aux styles de dessin et aux conventions hétérogènes.</w:t>
      </w:r>
    </w:p>
    <w:p w14:paraId="069DFA58" w14:textId="73EB2BA7" w:rsidR="00887EE9" w:rsidRDefault="00887EE9" w:rsidP="001A452F">
      <w:pPr>
        <w:rPr>
          <w:b/>
          <w:bCs/>
          <w:lang w:val="fr-FR" w:eastAsia="es-AR"/>
        </w:rPr>
      </w:pPr>
      <w:r w:rsidRPr="00887EE9">
        <w:rPr>
          <w:lang w:val="fr-FR"/>
        </w:rPr>
        <w:t>Voici 3 scénarios possiblement exploitables.</w:t>
      </w:r>
      <w:r w:rsidRPr="001A452F">
        <w:rPr>
          <w:b/>
          <w:bCs/>
          <w:lang w:val="fr-FR" w:eastAsia="es-AR"/>
        </w:rPr>
        <w:t xml:space="preserve"> </w:t>
      </w:r>
    </w:p>
    <w:p w14:paraId="25FD9AA3" w14:textId="77777777" w:rsidR="00887EE9" w:rsidRDefault="00887EE9" w:rsidP="001A452F">
      <w:pPr>
        <w:rPr>
          <w:b/>
          <w:bCs/>
          <w:lang w:val="fr-FR" w:eastAsia="es-AR"/>
        </w:rPr>
      </w:pPr>
    </w:p>
    <w:p w14:paraId="6E09FFD6" w14:textId="26842F37" w:rsidR="00887EE9" w:rsidRPr="00887EE9" w:rsidRDefault="00887EE9" w:rsidP="00887EE9">
      <w:pPr>
        <w:jc w:val="left"/>
        <w:rPr>
          <w:rStyle w:val="Titre3Car"/>
          <w:lang w:val="fr-FR"/>
        </w:rPr>
      </w:pPr>
      <w:r w:rsidRPr="00887EE9">
        <w:rPr>
          <w:rStyle w:val="Titre3Car"/>
          <w:lang w:val="fr-FR"/>
        </w:rPr>
        <w:t xml:space="preserve">4.3.1 </w:t>
      </w:r>
      <w:r w:rsidR="001A452F" w:rsidRPr="00887EE9">
        <w:rPr>
          <w:rStyle w:val="Titre3Car"/>
          <w:lang w:val="fr-FR"/>
        </w:rPr>
        <w:t>Renforcer un pipeline 2D existant par le texte</w:t>
      </w:r>
    </w:p>
    <w:p w14:paraId="4025CB4D" w14:textId="00FE8C3A" w:rsidR="003C0E8A" w:rsidRDefault="006574BC" w:rsidP="006574BC">
      <w:pPr>
        <w:rPr>
          <w:b/>
          <w:bCs/>
          <w:lang w:val="fr-FR" w:eastAsia="es-AR"/>
        </w:rPr>
      </w:pPr>
      <w:r w:rsidRPr="006574BC">
        <w:rPr>
          <w:lang w:val="fr-FR"/>
        </w:rPr>
        <w:t>La première idée serait de renforcer un modèle unimodal qui fonctionne déjà à l’aide de nouvelles modalités et ainsi le faire évoluer vers un modèle multimodal pour avoir de nouvelles fonctionnalités ou renforcer le modèle existant. Dans le cadre des plans raster 2D, l’objectif est de consolider ce modèle avec des données issues d’autres modalités, notamment des textes. Il serait possible d’associer au plan 2D</w:t>
      </w:r>
      <w:r>
        <w:rPr>
          <w:lang w:val="fr-FR"/>
        </w:rPr>
        <w:t>,</w:t>
      </w:r>
      <w:r w:rsidRPr="006574BC">
        <w:rPr>
          <w:lang w:val="fr-FR"/>
        </w:rPr>
        <w:t xml:space="preserve"> un cahier des charges et un bordereau afin d’extraire les informations de matériaux et leurs coûts en vue de réaliser le métré. Cela ouvre de nouvelles possibilités, on pourrait donc aller plus loin, ne plus seulement calculer des surfaces automatiquement mais aussi obtenir un métré final.</w:t>
      </w:r>
    </w:p>
    <w:p w14:paraId="43B044BD" w14:textId="1F6D60DF" w:rsidR="008B1C39" w:rsidRDefault="008B1C39" w:rsidP="001A452F">
      <w:pPr>
        <w:rPr>
          <w:lang w:val="fr-FR" w:eastAsia="es-AR"/>
        </w:rPr>
      </w:pPr>
      <w:r w:rsidRPr="008B1C39">
        <w:rPr>
          <w:rStyle w:val="Titre3Car"/>
          <w:lang w:val="fr-FR"/>
        </w:rPr>
        <w:t>4.3.</w:t>
      </w:r>
      <w:r w:rsidR="00A628F2">
        <w:rPr>
          <w:rStyle w:val="Titre3Car"/>
          <w:lang w:val="fr-FR"/>
        </w:rPr>
        <w:t xml:space="preserve">2 </w:t>
      </w:r>
      <w:r w:rsidR="001A452F" w:rsidRPr="008B1C39">
        <w:rPr>
          <w:rStyle w:val="Titre3Car"/>
          <w:lang w:val="fr-FR"/>
        </w:rPr>
        <w:t xml:space="preserve">Traiter le plan 2D comme un document intrinsèquement multimodal </w:t>
      </w:r>
    </w:p>
    <w:p w14:paraId="06A7CA18" w14:textId="715BE9D2" w:rsidR="00150005" w:rsidRDefault="001A452F" w:rsidP="001A452F">
      <w:pPr>
        <w:rPr>
          <w:lang w:val="fr-FR" w:eastAsia="es-AR"/>
        </w:rPr>
      </w:pPr>
      <w:r w:rsidRPr="001A452F">
        <w:rPr>
          <w:lang w:val="fr-FR" w:eastAsia="es-AR"/>
        </w:rPr>
        <w:t>Au-delà d</w:t>
      </w:r>
      <w:r w:rsidR="00150005">
        <w:rPr>
          <w:lang w:val="fr-FR" w:eastAsia="es-AR"/>
        </w:rPr>
        <w:t xml:space="preserve">e </w:t>
      </w:r>
      <w:r w:rsidRPr="001A452F">
        <w:rPr>
          <w:lang w:val="fr-FR" w:eastAsia="es-AR"/>
        </w:rPr>
        <w:t>renfo</w:t>
      </w:r>
      <w:r w:rsidR="00150005">
        <w:rPr>
          <w:lang w:val="fr-FR" w:eastAsia="es-AR"/>
        </w:rPr>
        <w:t>rcer</w:t>
      </w:r>
      <w:r w:rsidRPr="001A452F">
        <w:rPr>
          <w:lang w:val="fr-FR" w:eastAsia="es-AR"/>
        </w:rPr>
        <w:t xml:space="preserve"> un pipeline existant,</w:t>
      </w:r>
      <w:r w:rsidR="007E1C68">
        <w:rPr>
          <w:lang w:val="fr-FR" w:eastAsia="es-AR"/>
        </w:rPr>
        <w:t xml:space="preserve"> </w:t>
      </w:r>
      <w:r w:rsidRPr="001A452F">
        <w:rPr>
          <w:lang w:val="fr-FR" w:eastAsia="es-AR"/>
        </w:rPr>
        <w:t xml:space="preserve">on peut considérer le plan </w:t>
      </w:r>
      <w:r w:rsidR="007E1C68">
        <w:rPr>
          <w:lang w:val="fr-FR" w:eastAsia="es-AR"/>
        </w:rPr>
        <w:t xml:space="preserve">raster </w:t>
      </w:r>
      <w:r w:rsidRPr="001A452F">
        <w:rPr>
          <w:lang w:val="fr-FR" w:eastAsia="es-AR"/>
        </w:rPr>
        <w:t xml:space="preserve">comme un </w:t>
      </w:r>
      <w:r w:rsidRPr="00150005">
        <w:rPr>
          <w:lang w:val="fr-FR" w:eastAsia="es-AR"/>
        </w:rPr>
        <w:t xml:space="preserve">document </w:t>
      </w:r>
      <w:r w:rsidR="00150005" w:rsidRPr="00150005">
        <w:rPr>
          <w:lang w:val="fr-FR" w:eastAsia="es-AR"/>
        </w:rPr>
        <w:t>multimodal</w:t>
      </w:r>
      <w:r w:rsidR="006574BC">
        <w:rPr>
          <w:lang w:val="fr-FR" w:eastAsia="es-AR"/>
        </w:rPr>
        <w:t>,</w:t>
      </w:r>
      <w:r w:rsidR="00150005" w:rsidRPr="00150005">
        <w:rPr>
          <w:lang w:val="fr-FR" w:eastAsia="es-AR"/>
        </w:rPr>
        <w:t xml:space="preserve"> </w:t>
      </w:r>
      <w:r w:rsidR="00150005">
        <w:rPr>
          <w:lang w:val="fr-FR" w:eastAsia="es-AR"/>
        </w:rPr>
        <w:t xml:space="preserve">en effet un plan </w:t>
      </w:r>
      <w:r w:rsidR="006574BC">
        <w:rPr>
          <w:lang w:val="fr-FR" w:eastAsia="es-AR"/>
        </w:rPr>
        <w:t xml:space="preserve">raster </w:t>
      </w:r>
      <w:r w:rsidR="00150005">
        <w:rPr>
          <w:lang w:val="fr-FR" w:eastAsia="es-AR"/>
        </w:rPr>
        <w:t xml:space="preserve">est </w:t>
      </w:r>
      <w:r w:rsidR="006574BC">
        <w:rPr>
          <w:lang w:val="fr-FR" w:eastAsia="es-AR"/>
        </w:rPr>
        <w:t>composé de plusieurs type d’information. On y retrouve les traits de construction mais aussi des textes de toutes sortes</w:t>
      </w:r>
      <w:r w:rsidR="007E1C68">
        <w:rPr>
          <w:lang w:val="fr-FR" w:eastAsia="es-AR"/>
        </w:rPr>
        <w:t xml:space="preserve">, </w:t>
      </w:r>
      <w:r w:rsidR="006574BC">
        <w:rPr>
          <w:lang w:val="fr-FR" w:eastAsia="es-AR"/>
        </w:rPr>
        <w:t xml:space="preserve">des cartouches, des côtes, ou encore </w:t>
      </w:r>
      <w:r w:rsidR="00A628F2">
        <w:rPr>
          <w:lang w:val="fr-FR" w:eastAsia="es-AR"/>
        </w:rPr>
        <w:t xml:space="preserve">les </w:t>
      </w:r>
      <w:r w:rsidR="006574BC">
        <w:rPr>
          <w:lang w:val="fr-FR" w:eastAsia="es-AR"/>
        </w:rPr>
        <w:t>types de pièces</w:t>
      </w:r>
      <w:r w:rsidR="00A628F2">
        <w:rPr>
          <w:lang w:val="fr-FR" w:eastAsia="es-AR"/>
        </w:rPr>
        <w:t xml:space="preserve"> d’une maison</w:t>
      </w:r>
      <w:r w:rsidR="006574BC">
        <w:rPr>
          <w:lang w:val="fr-FR" w:eastAsia="es-AR"/>
        </w:rPr>
        <w:t>. Il pourrait</w:t>
      </w:r>
      <w:r w:rsidR="001D39E7">
        <w:rPr>
          <w:lang w:val="fr-FR" w:eastAsia="es-AR"/>
        </w:rPr>
        <w:t xml:space="preserve"> </w:t>
      </w:r>
      <w:r w:rsidR="006574BC">
        <w:rPr>
          <w:lang w:val="fr-FR" w:eastAsia="es-AR"/>
        </w:rPr>
        <w:t xml:space="preserve">être intéressant d’en extraire ses informations et de </w:t>
      </w:r>
      <w:r w:rsidR="00A628F2">
        <w:rPr>
          <w:lang w:val="fr-FR" w:eastAsia="es-AR"/>
        </w:rPr>
        <w:t xml:space="preserve">les </w:t>
      </w:r>
      <w:r w:rsidR="006574BC">
        <w:rPr>
          <w:lang w:val="fr-FR" w:eastAsia="es-AR"/>
        </w:rPr>
        <w:t>traités de manières multimodales.</w:t>
      </w:r>
      <w:r w:rsidR="007E1C68">
        <w:rPr>
          <w:lang w:val="fr-FR" w:eastAsia="es-AR"/>
        </w:rPr>
        <w:t xml:space="preserve"> </w:t>
      </w:r>
      <w:r w:rsidR="00A628F2">
        <w:rPr>
          <w:lang w:val="fr-FR" w:eastAsia="es-AR"/>
        </w:rPr>
        <w:t>Le but étant d’</w:t>
      </w:r>
      <w:r w:rsidR="001D39E7">
        <w:rPr>
          <w:lang w:val="fr-FR" w:eastAsia="es-AR"/>
        </w:rPr>
        <w:t xml:space="preserve">augmenter </w:t>
      </w:r>
      <w:r w:rsidR="00A628F2">
        <w:rPr>
          <w:lang w:val="fr-FR" w:eastAsia="es-AR"/>
        </w:rPr>
        <w:t xml:space="preserve">les performances d’un </w:t>
      </w:r>
      <w:r w:rsidR="001D39E7">
        <w:rPr>
          <w:lang w:val="fr-FR" w:eastAsia="es-AR"/>
        </w:rPr>
        <w:t>model ou</w:t>
      </w:r>
      <w:r w:rsidR="00A628F2">
        <w:rPr>
          <w:lang w:val="fr-FR" w:eastAsia="es-AR"/>
        </w:rPr>
        <w:t xml:space="preserve"> d’en </w:t>
      </w:r>
      <w:r w:rsidR="001D39E7">
        <w:rPr>
          <w:lang w:val="fr-FR" w:eastAsia="es-AR"/>
        </w:rPr>
        <w:t xml:space="preserve">réduire les contraintes. </w:t>
      </w:r>
    </w:p>
    <w:p w14:paraId="6CDBBA38" w14:textId="49541849" w:rsidR="00630E58" w:rsidRDefault="00E84514" w:rsidP="00E84514">
      <w:pPr>
        <w:pStyle w:val="Titre3"/>
        <w:rPr>
          <w:lang w:val="fr-FR" w:eastAsia="es-AR"/>
        </w:rPr>
      </w:pPr>
      <w:r>
        <w:rPr>
          <w:lang w:val="fr-FR" w:eastAsia="es-AR"/>
        </w:rPr>
        <w:t xml:space="preserve">4.3.3 A réfléchir </w:t>
      </w:r>
    </w:p>
    <w:p w14:paraId="5CC27AB6" w14:textId="396E6D50" w:rsidR="00E84514" w:rsidRPr="00E84514" w:rsidRDefault="00E84514" w:rsidP="00E84514">
      <w:pPr>
        <w:rPr>
          <w:lang w:val="fr-FR" w:eastAsia="es-AR"/>
        </w:rPr>
      </w:pPr>
      <w:r>
        <w:rPr>
          <w:lang w:val="fr-FR" w:eastAsia="es-AR"/>
        </w:rPr>
        <w:t xml:space="preserve">Si je </w:t>
      </w:r>
      <w:proofErr w:type="gramStart"/>
      <w:r>
        <w:rPr>
          <w:lang w:val="fr-FR" w:eastAsia="es-AR"/>
        </w:rPr>
        <w:t>trouves</w:t>
      </w:r>
      <w:proofErr w:type="gramEnd"/>
      <w:r>
        <w:rPr>
          <w:lang w:val="fr-FR" w:eastAsia="es-AR"/>
        </w:rPr>
        <w:t xml:space="preserve"> d’autres idées </w:t>
      </w:r>
    </w:p>
    <w:p w14:paraId="00CC2FA1" w14:textId="77777777" w:rsidR="00CE66FE" w:rsidRPr="003D441C" w:rsidRDefault="00CE66FE" w:rsidP="00CE66FE">
      <w:pPr>
        <w:pStyle w:val="Titre3"/>
        <w:rPr>
          <w:highlight w:val="yellow"/>
          <w:lang w:val="fr-FR"/>
        </w:rPr>
      </w:pPr>
      <w:r w:rsidRPr="003D441C">
        <w:rPr>
          <w:highlight w:val="yellow"/>
          <w:lang w:val="fr-FR"/>
        </w:rPr>
        <w:t>4.3.3 Fusion 3D avec photos et nuages de points</w:t>
      </w:r>
    </w:p>
    <w:p w14:paraId="5FC2D966" w14:textId="0C3305CC" w:rsidR="008F4560" w:rsidRPr="003D441C" w:rsidRDefault="008F4560" w:rsidP="008F4560">
      <w:pPr>
        <w:rPr>
          <w:highlight w:val="yellow"/>
          <w:lang w:val="fr-FR"/>
        </w:rPr>
      </w:pPr>
      <w:r w:rsidRPr="003D441C">
        <w:rPr>
          <w:highlight w:val="yellow"/>
          <w:lang w:val="fr-FR"/>
        </w:rPr>
        <w:t>Dans le suivi d’avancement de chantier on réalise des captures régulières pour documenter l’état réel</w:t>
      </w:r>
      <w:r w:rsidRPr="003D441C">
        <w:rPr>
          <w:highlight w:val="yellow"/>
          <w:lang w:val="fr-FR"/>
        </w:rPr>
        <w:t xml:space="preserve"> du chantier</w:t>
      </w:r>
      <w:r w:rsidRPr="003D441C">
        <w:rPr>
          <w:highlight w:val="yellow"/>
          <w:lang w:val="fr-FR"/>
        </w:rPr>
        <w:t xml:space="preserve">. Des scanners produisent des nuages de points. Ces observations sont confrontées aux plans ou à un modèle de référence afin d’estimer le réalisé, repérer les écarts et conserver une preuve visuelle </w:t>
      </w:r>
      <w:r w:rsidR="00825610" w:rsidRPr="003D441C">
        <w:rPr>
          <w:highlight w:val="yellow"/>
          <w:lang w:val="fr-FR"/>
        </w:rPr>
        <w:t>d’avancement</w:t>
      </w:r>
      <w:r w:rsidRPr="003D441C">
        <w:rPr>
          <w:highlight w:val="yellow"/>
          <w:lang w:val="fr-FR"/>
        </w:rPr>
        <w:t>.</w:t>
      </w:r>
      <w:r w:rsidRPr="003D441C">
        <w:rPr>
          <w:highlight w:val="yellow"/>
          <w:lang w:val="fr-FR"/>
        </w:rPr>
        <w:t xml:space="preserve"> </w:t>
      </w:r>
    </w:p>
    <w:p w14:paraId="4CDEE71B" w14:textId="2A303620" w:rsidR="00825610" w:rsidRDefault="00312469" w:rsidP="008F4560">
      <w:pPr>
        <w:rPr>
          <w:lang w:val="fr-FR"/>
        </w:rPr>
      </w:pPr>
      <w:r w:rsidRPr="003D441C">
        <w:rPr>
          <w:highlight w:val="yellow"/>
          <w:lang w:val="fr-FR"/>
        </w:rPr>
        <w:t xml:space="preserve">L’approche consiste à exploiter ensemble le nuage de points, </w:t>
      </w:r>
      <w:r w:rsidR="00825610" w:rsidRPr="003D441C">
        <w:rPr>
          <w:highlight w:val="yellow"/>
          <w:lang w:val="fr-FR"/>
        </w:rPr>
        <w:t>et d’y ajouter des</w:t>
      </w:r>
      <w:r w:rsidRPr="003D441C">
        <w:rPr>
          <w:highlight w:val="yellow"/>
          <w:lang w:val="fr-FR"/>
        </w:rPr>
        <w:t xml:space="preserve"> photos de terrain afin de passer du relevé brut à un modèle enrichi et vérifiable. Le nuage apporte la géométrie et la position des objets.</w:t>
      </w:r>
      <w:r w:rsidR="00825610" w:rsidRPr="003D441C">
        <w:rPr>
          <w:highlight w:val="yellow"/>
          <w:lang w:val="fr-FR"/>
        </w:rPr>
        <w:t xml:space="preserve"> </w:t>
      </w:r>
      <w:proofErr w:type="spellStart"/>
      <w:r w:rsidR="00825610" w:rsidRPr="003D441C">
        <w:rPr>
          <w:highlight w:val="yellow"/>
          <w:lang w:val="fr-FR"/>
        </w:rPr>
        <w:t>Enrichire</w:t>
      </w:r>
      <w:proofErr w:type="spellEnd"/>
      <w:r w:rsidR="00825610" w:rsidRPr="003D441C">
        <w:rPr>
          <w:highlight w:val="yellow"/>
          <w:lang w:val="fr-FR"/>
        </w:rPr>
        <w:t xml:space="preserve"> le models avec des </w:t>
      </w:r>
      <w:proofErr w:type="gramStart"/>
      <w:r w:rsidR="00825610" w:rsidRPr="003D441C">
        <w:rPr>
          <w:highlight w:val="yellow"/>
          <w:lang w:val="fr-FR"/>
        </w:rPr>
        <w:t>photo  serais</w:t>
      </w:r>
      <w:proofErr w:type="gramEnd"/>
      <w:r w:rsidR="00825610" w:rsidRPr="003D441C">
        <w:rPr>
          <w:highlight w:val="yellow"/>
          <w:lang w:val="fr-FR"/>
        </w:rPr>
        <w:t xml:space="preserve"> selon une </w:t>
      </w:r>
      <w:proofErr w:type="gramStart"/>
      <w:r w:rsidR="00825610" w:rsidRPr="003D441C">
        <w:rPr>
          <w:highlight w:val="yellow"/>
          <w:lang w:val="fr-FR"/>
        </w:rPr>
        <w:t>vrai  valeurs</w:t>
      </w:r>
      <w:proofErr w:type="gramEnd"/>
      <w:r w:rsidR="00825610" w:rsidRPr="003D441C">
        <w:rPr>
          <w:highlight w:val="yellow"/>
          <w:lang w:val="fr-FR"/>
        </w:rPr>
        <w:t xml:space="preserve"> </w:t>
      </w:r>
      <w:r w:rsidR="00825610" w:rsidRPr="003D441C">
        <w:rPr>
          <w:highlight w:val="yellow"/>
          <w:lang w:val="fr-FR"/>
        </w:rPr>
        <w:lastRenderedPageBreak/>
        <w:t xml:space="preserve">ajouter ce qui </w:t>
      </w:r>
      <w:proofErr w:type="spellStart"/>
      <w:r w:rsidR="00825610" w:rsidRPr="003D441C">
        <w:rPr>
          <w:highlight w:val="yellow"/>
          <w:lang w:val="fr-FR"/>
        </w:rPr>
        <w:t>pemetrait</w:t>
      </w:r>
      <w:proofErr w:type="spellEnd"/>
      <w:r w:rsidR="00825610" w:rsidRPr="003D441C">
        <w:rPr>
          <w:highlight w:val="yellow"/>
          <w:lang w:val="fr-FR"/>
        </w:rPr>
        <w:t xml:space="preserve"> </w:t>
      </w:r>
      <w:proofErr w:type="gramStart"/>
      <w:r w:rsidR="00825610" w:rsidRPr="003D441C">
        <w:rPr>
          <w:highlight w:val="yellow"/>
          <w:lang w:val="fr-FR"/>
        </w:rPr>
        <w:t xml:space="preserve">au  </w:t>
      </w:r>
      <w:proofErr w:type="spellStart"/>
      <w:r w:rsidR="00825610" w:rsidRPr="003D441C">
        <w:rPr>
          <w:highlight w:val="yellow"/>
          <w:lang w:val="fr-FR"/>
        </w:rPr>
        <w:t>modeles</w:t>
      </w:r>
      <w:proofErr w:type="spellEnd"/>
      <w:proofErr w:type="gramEnd"/>
      <w:r w:rsidR="00825610" w:rsidRPr="003D441C">
        <w:rPr>
          <w:highlight w:val="yellow"/>
          <w:lang w:val="fr-FR"/>
        </w:rPr>
        <w:t xml:space="preserve"> de se faire </w:t>
      </w:r>
      <w:proofErr w:type="gramStart"/>
      <w:r w:rsidR="00825610" w:rsidRPr="003D441C">
        <w:rPr>
          <w:highlight w:val="yellow"/>
          <w:lang w:val="fr-FR"/>
        </w:rPr>
        <w:t>une idées</w:t>
      </w:r>
      <w:proofErr w:type="gramEnd"/>
      <w:r w:rsidR="00825610" w:rsidRPr="003D441C">
        <w:rPr>
          <w:highlight w:val="yellow"/>
          <w:lang w:val="fr-FR"/>
        </w:rPr>
        <w:t xml:space="preserve"> </w:t>
      </w:r>
      <w:proofErr w:type="spellStart"/>
      <w:r w:rsidR="00825610" w:rsidRPr="003D441C">
        <w:rPr>
          <w:highlight w:val="yellow"/>
          <w:lang w:val="fr-FR"/>
        </w:rPr>
        <w:t>concraite</w:t>
      </w:r>
      <w:proofErr w:type="spellEnd"/>
      <w:r w:rsidR="00825610" w:rsidRPr="003D441C">
        <w:rPr>
          <w:highlight w:val="yellow"/>
          <w:lang w:val="fr-FR"/>
        </w:rPr>
        <w:t xml:space="preserve"> de </w:t>
      </w:r>
      <w:proofErr w:type="spellStart"/>
      <w:r w:rsidR="00825610" w:rsidRPr="003D441C">
        <w:rPr>
          <w:highlight w:val="yellow"/>
          <w:lang w:val="fr-FR"/>
        </w:rPr>
        <w:t>sont</w:t>
      </w:r>
      <w:proofErr w:type="spellEnd"/>
      <w:r w:rsidR="00825610" w:rsidRPr="003D441C">
        <w:rPr>
          <w:highlight w:val="yellow"/>
          <w:lang w:val="fr-FR"/>
        </w:rPr>
        <w:t xml:space="preserve"> environnement de trouver des </w:t>
      </w:r>
      <w:proofErr w:type="spellStart"/>
      <w:r w:rsidR="00825610" w:rsidRPr="003D441C">
        <w:rPr>
          <w:highlight w:val="yellow"/>
          <w:lang w:val="fr-FR"/>
        </w:rPr>
        <w:t>similtude</w:t>
      </w:r>
      <w:proofErr w:type="spellEnd"/>
      <w:r w:rsidR="00825610">
        <w:rPr>
          <w:lang w:val="fr-FR"/>
        </w:rPr>
        <w:t xml:space="preserve">  </w:t>
      </w:r>
    </w:p>
    <w:p w14:paraId="3B22AE58" w14:textId="0F62658F" w:rsidR="001A452F" w:rsidRPr="001A452F" w:rsidRDefault="001A452F" w:rsidP="008F4560">
      <w:pPr>
        <w:rPr>
          <w:lang w:val="fr-FR"/>
        </w:rPr>
      </w:pPr>
      <w:r w:rsidRPr="001A452F">
        <w:rPr>
          <w:lang w:val="fr-FR" w:eastAsia="es-AR"/>
        </w:rPr>
        <w:br/>
      </w:r>
    </w:p>
    <w:p w14:paraId="75F18AE2" w14:textId="77777777" w:rsidR="001A452F" w:rsidRPr="001A452F" w:rsidRDefault="001A452F" w:rsidP="00D85DB2">
      <w:pPr>
        <w:rPr>
          <w:lang w:val="fr-FR"/>
        </w:rPr>
      </w:pPr>
    </w:p>
    <w:p w14:paraId="4249ED18" w14:textId="77777777" w:rsidR="000C356B" w:rsidRPr="000C356B" w:rsidRDefault="000C356B" w:rsidP="000C356B">
      <w:pPr>
        <w:rPr>
          <w:lang w:val="fr-FR"/>
        </w:rPr>
      </w:pPr>
    </w:p>
    <w:p w14:paraId="3BE98D3C" w14:textId="77777777" w:rsidR="00CA4652" w:rsidRPr="00555679" w:rsidRDefault="00CA4652" w:rsidP="00555679">
      <w:pPr>
        <w:rPr>
          <w:lang w:val="fr-FR"/>
        </w:rPr>
      </w:pPr>
    </w:p>
    <w:sectPr w:rsidR="00CA4652" w:rsidRPr="005556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2F7E3553"/>
    <w:multiLevelType w:val="multilevel"/>
    <w:tmpl w:val="D304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4"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7" w15:restartNumberingAfterBreak="0">
    <w:nsid w:val="536213EC"/>
    <w:multiLevelType w:val="hybridMultilevel"/>
    <w:tmpl w:val="A8123670"/>
    <w:lvl w:ilvl="0" w:tplc="93720164">
      <w:start w:val="3"/>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9154BA"/>
    <w:multiLevelType w:val="hybridMultilevel"/>
    <w:tmpl w:val="36CE04A4"/>
    <w:lvl w:ilvl="0" w:tplc="182CD7BE">
      <w:start w:val="4"/>
      <w:numFmt w:val="bullet"/>
      <w:lvlText w:val="-"/>
      <w:lvlJc w:val="left"/>
      <w:pPr>
        <w:ind w:left="720" w:hanging="360"/>
      </w:pPr>
      <w:rPr>
        <w:rFonts w:ascii="Times New Roman" w:eastAsiaTheme="minorHAnsi" w:hAnsi="Times New Roman"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8D21220"/>
    <w:multiLevelType w:val="multilevel"/>
    <w:tmpl w:val="0FF0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11"/>
  </w:num>
  <w:num w:numId="2" w16cid:durableId="48189166">
    <w:abstractNumId w:val="4"/>
  </w:num>
  <w:num w:numId="3" w16cid:durableId="27721776">
    <w:abstractNumId w:val="6"/>
  </w:num>
  <w:num w:numId="4" w16cid:durableId="2115396278">
    <w:abstractNumId w:val="3"/>
  </w:num>
  <w:num w:numId="5" w16cid:durableId="197477822">
    <w:abstractNumId w:val="5"/>
  </w:num>
  <w:num w:numId="6" w16cid:durableId="688990630">
    <w:abstractNumId w:val="0"/>
  </w:num>
  <w:num w:numId="7" w16cid:durableId="576676017">
    <w:abstractNumId w:val="1"/>
  </w:num>
  <w:num w:numId="8" w16cid:durableId="2022927068">
    <w:abstractNumId w:val="8"/>
  </w:num>
  <w:num w:numId="9" w16cid:durableId="2012708617">
    <w:abstractNumId w:val="7"/>
  </w:num>
  <w:num w:numId="10" w16cid:durableId="739130916">
    <w:abstractNumId w:val="10"/>
  </w:num>
  <w:num w:numId="11" w16cid:durableId="1328902188">
    <w:abstractNumId w:val="9"/>
  </w:num>
  <w:num w:numId="12" w16cid:durableId="1701390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00D28"/>
    <w:rsid w:val="00005C88"/>
    <w:rsid w:val="00033260"/>
    <w:rsid w:val="000602B8"/>
    <w:rsid w:val="00083D2F"/>
    <w:rsid w:val="000C1AB6"/>
    <w:rsid w:val="000C356B"/>
    <w:rsid w:val="000C5494"/>
    <w:rsid w:val="000C7275"/>
    <w:rsid w:val="000D303C"/>
    <w:rsid w:val="000E046A"/>
    <w:rsid w:val="000F2BC2"/>
    <w:rsid w:val="0011686C"/>
    <w:rsid w:val="00150005"/>
    <w:rsid w:val="0016150E"/>
    <w:rsid w:val="001753C2"/>
    <w:rsid w:val="0018395A"/>
    <w:rsid w:val="001A452F"/>
    <w:rsid w:val="001B78DC"/>
    <w:rsid w:val="001D39E7"/>
    <w:rsid w:val="001D41EE"/>
    <w:rsid w:val="001F40E1"/>
    <w:rsid w:val="0024588A"/>
    <w:rsid w:val="002B347E"/>
    <w:rsid w:val="002C6653"/>
    <w:rsid w:val="002C7C2E"/>
    <w:rsid w:val="002D297A"/>
    <w:rsid w:val="002E2478"/>
    <w:rsid w:val="002E348C"/>
    <w:rsid w:val="002F577C"/>
    <w:rsid w:val="00312469"/>
    <w:rsid w:val="0034030B"/>
    <w:rsid w:val="00380011"/>
    <w:rsid w:val="0038260A"/>
    <w:rsid w:val="003C0E8A"/>
    <w:rsid w:val="003D2DA7"/>
    <w:rsid w:val="003D441C"/>
    <w:rsid w:val="003F4071"/>
    <w:rsid w:val="003F79A0"/>
    <w:rsid w:val="004116A7"/>
    <w:rsid w:val="0041322F"/>
    <w:rsid w:val="00472EF7"/>
    <w:rsid w:val="004B31B9"/>
    <w:rsid w:val="00555679"/>
    <w:rsid w:val="0057106D"/>
    <w:rsid w:val="00572AB9"/>
    <w:rsid w:val="00575EC9"/>
    <w:rsid w:val="005857E5"/>
    <w:rsid w:val="0059042E"/>
    <w:rsid w:val="005B06FA"/>
    <w:rsid w:val="005B3ED6"/>
    <w:rsid w:val="005C1B11"/>
    <w:rsid w:val="005E0F40"/>
    <w:rsid w:val="005F69EC"/>
    <w:rsid w:val="00606DA0"/>
    <w:rsid w:val="00611B91"/>
    <w:rsid w:val="00613567"/>
    <w:rsid w:val="00630E58"/>
    <w:rsid w:val="006574BC"/>
    <w:rsid w:val="00690282"/>
    <w:rsid w:val="006B3C25"/>
    <w:rsid w:val="006C760A"/>
    <w:rsid w:val="006F324E"/>
    <w:rsid w:val="006F4820"/>
    <w:rsid w:val="007004CB"/>
    <w:rsid w:val="00705F70"/>
    <w:rsid w:val="00742A84"/>
    <w:rsid w:val="0079103A"/>
    <w:rsid w:val="007C6F0C"/>
    <w:rsid w:val="007D5902"/>
    <w:rsid w:val="007E1C68"/>
    <w:rsid w:val="00800566"/>
    <w:rsid w:val="00825610"/>
    <w:rsid w:val="00846DE3"/>
    <w:rsid w:val="00887EE9"/>
    <w:rsid w:val="008B1C39"/>
    <w:rsid w:val="008C778C"/>
    <w:rsid w:val="008D4D1F"/>
    <w:rsid w:val="008D626B"/>
    <w:rsid w:val="008F1D6E"/>
    <w:rsid w:val="008F4560"/>
    <w:rsid w:val="00920547"/>
    <w:rsid w:val="0094359F"/>
    <w:rsid w:val="009508AA"/>
    <w:rsid w:val="00967151"/>
    <w:rsid w:val="009735CA"/>
    <w:rsid w:val="00994D9A"/>
    <w:rsid w:val="009D6C50"/>
    <w:rsid w:val="009E3BBD"/>
    <w:rsid w:val="00A00AE9"/>
    <w:rsid w:val="00A25728"/>
    <w:rsid w:val="00A43534"/>
    <w:rsid w:val="00A547E6"/>
    <w:rsid w:val="00A628F2"/>
    <w:rsid w:val="00AA6B0E"/>
    <w:rsid w:val="00AB721A"/>
    <w:rsid w:val="00AF0B21"/>
    <w:rsid w:val="00B57EA7"/>
    <w:rsid w:val="00B8179C"/>
    <w:rsid w:val="00B84096"/>
    <w:rsid w:val="00BA18D3"/>
    <w:rsid w:val="00BF39D4"/>
    <w:rsid w:val="00BF407A"/>
    <w:rsid w:val="00BF4FC8"/>
    <w:rsid w:val="00CA4652"/>
    <w:rsid w:val="00CB79EC"/>
    <w:rsid w:val="00CC5B4E"/>
    <w:rsid w:val="00CC75CA"/>
    <w:rsid w:val="00CE66FE"/>
    <w:rsid w:val="00D12D3D"/>
    <w:rsid w:val="00D12DD8"/>
    <w:rsid w:val="00D85DB2"/>
    <w:rsid w:val="00D90D32"/>
    <w:rsid w:val="00D9525E"/>
    <w:rsid w:val="00DA5A03"/>
    <w:rsid w:val="00DE680E"/>
    <w:rsid w:val="00E5718C"/>
    <w:rsid w:val="00E62809"/>
    <w:rsid w:val="00E70C34"/>
    <w:rsid w:val="00E77EC3"/>
    <w:rsid w:val="00E84514"/>
    <w:rsid w:val="00E9159C"/>
    <w:rsid w:val="00EE17CA"/>
    <w:rsid w:val="00EE7AB1"/>
    <w:rsid w:val="00F40FF9"/>
    <w:rsid w:val="00F410EB"/>
    <w:rsid w:val="00F474DC"/>
    <w:rsid w:val="00F80ABC"/>
    <w:rsid w:val="00F85614"/>
    <w:rsid w:val="00FB0D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3F598059-4EC8-4DD9-B4DF-C1BF79C1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679"/>
    <w:pPr>
      <w:jc w:val="both"/>
    </w:pPr>
    <w:rPr>
      <w:rFonts w:ascii="Times New Roman" w:hAnsi="Times New Roman"/>
    </w:rPr>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unhideWhenUsed/>
    <w:qFormat/>
    <w:rsid w:val="008B1C39"/>
    <w:pPr>
      <w:keepNext/>
      <w:keepLines/>
      <w:spacing w:before="160" w:after="80"/>
      <w:jc w:val="left"/>
      <w:outlineLvl w:val="2"/>
    </w:pPr>
    <w:rPr>
      <w:rFonts w:eastAsiaTheme="majorEastAsia" w:cstheme="majorBidi"/>
      <w:color w:val="000000" w:themeColor="text1"/>
      <w:szCs w:val="28"/>
      <w:u w:val="single"/>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rsid w:val="008B1C39"/>
    <w:rPr>
      <w:rFonts w:ascii="Times New Roman" w:eastAsiaTheme="majorEastAsia" w:hAnsi="Times New Roman" w:cstheme="majorBidi"/>
      <w:color w:val="000000" w:themeColor="text1"/>
      <w:szCs w:val="28"/>
      <w:u w:val="single"/>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eastAsia="Times New Roman" w:cs="Times New Roman"/>
      <w:kern w:val="0"/>
      <w:lang w:eastAsia="es-AR"/>
      <w14:ligatures w14:val="none"/>
    </w:rPr>
  </w:style>
  <w:style w:type="paragraph" w:customStyle="1" w:styleId="xmsonormal">
    <w:name w:val="x_msonormal"/>
    <w:basedOn w:val="Normal"/>
    <w:rsid w:val="00555679"/>
    <w:pPr>
      <w:spacing w:before="100" w:beforeAutospacing="1" w:after="100" w:afterAutospacing="1" w:line="240" w:lineRule="auto"/>
      <w:jc w:val="left"/>
    </w:pPr>
    <w:rPr>
      <w:rFonts w:eastAsia="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A8C1FC73DD4287B0C44FE64BB4C2F7"/>
        <w:category>
          <w:name w:val="Général"/>
          <w:gallery w:val="placeholder"/>
        </w:category>
        <w:types>
          <w:type w:val="bbPlcHdr"/>
        </w:types>
        <w:behaviors>
          <w:behavior w:val="content"/>
        </w:behaviors>
        <w:guid w:val="{450E2716-5A10-4C79-840D-83F00BB8FA63}"/>
      </w:docPartPr>
      <w:docPartBody>
        <w:p w:rsidR="00623FBC" w:rsidRDefault="009970E5" w:rsidP="009970E5">
          <w:pPr>
            <w:pStyle w:val="8BA8C1FC73DD4287B0C44FE64BB4C2F7"/>
          </w:pPr>
          <w:r w:rsidRPr="00F71320">
            <w:rPr>
              <w:rStyle w:val="Textedelespacerserv"/>
            </w:rPr>
            <w:t>Cliquez ou appuyez ici pour entrer du texte.</w:t>
          </w:r>
        </w:p>
      </w:docPartBody>
    </w:docPart>
    <w:docPart>
      <w:docPartPr>
        <w:name w:val="9BE696A8BCA9433FA6D52A470672E2D5"/>
        <w:category>
          <w:name w:val="Général"/>
          <w:gallery w:val="placeholder"/>
        </w:category>
        <w:types>
          <w:type w:val="bbPlcHdr"/>
        </w:types>
        <w:behaviors>
          <w:behavior w:val="content"/>
        </w:behaviors>
        <w:guid w:val="{EA91542A-1458-446F-A19B-39C43692CC73}"/>
      </w:docPartPr>
      <w:docPartBody>
        <w:p w:rsidR="00000000" w:rsidRDefault="00623FBC" w:rsidP="00623FBC">
          <w:pPr>
            <w:pStyle w:val="9BE696A8BCA9433FA6D52A470672E2D5"/>
          </w:pPr>
          <w:r w:rsidRPr="00F7132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0E5"/>
    <w:rsid w:val="001D41EE"/>
    <w:rsid w:val="002D297A"/>
    <w:rsid w:val="00623FBC"/>
    <w:rsid w:val="00876736"/>
    <w:rsid w:val="009970E5"/>
    <w:rsid w:val="00FA1F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23FBC"/>
    <w:rPr>
      <w:color w:val="666666"/>
    </w:rPr>
  </w:style>
  <w:style w:type="paragraph" w:customStyle="1" w:styleId="C10AE5FBA0C94DA2963E2A94A2B11D58">
    <w:name w:val="C10AE5FBA0C94DA2963E2A94A2B11D58"/>
    <w:rsid w:val="009970E5"/>
  </w:style>
  <w:style w:type="paragraph" w:customStyle="1" w:styleId="8BA8C1FC73DD4287B0C44FE64BB4C2F7">
    <w:name w:val="8BA8C1FC73DD4287B0C44FE64BB4C2F7"/>
    <w:rsid w:val="009970E5"/>
  </w:style>
  <w:style w:type="paragraph" w:customStyle="1" w:styleId="9BE696A8BCA9433FA6D52A470672E2D5">
    <w:name w:val="9BE696A8BCA9433FA6D52A470672E2D5"/>
    <w:rsid w:val="00623F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A22E36-C455-4A24-8AB7-7A5BA7DA6BAB}">
  <we:reference id="f78a3046-9e99-4300-aa2b-5814002b01a2" version="1.55.1.0" store="EXCatalog" storeType="EXCatalog"/>
  <we:alternateReferences>
    <we:reference id="WA104382081" version="1.55.1.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3CF02-EB32-44CA-84C6-824C9CF4F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2385</TotalTime>
  <Pages>4</Pages>
  <Words>1379</Words>
  <Characters>7589</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cp:revision>
  <dcterms:created xsi:type="dcterms:W3CDTF">2025-09-09T07:26:00Z</dcterms:created>
  <dcterms:modified xsi:type="dcterms:W3CDTF">2025-10-20T13:40:00Z</dcterms:modified>
</cp:coreProperties>
</file>