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F1FDB" w14:textId="321B8E32" w:rsidR="00BE0C76" w:rsidRDefault="00BE0C76">
      <w:pPr>
        <w:rPr>
          <w:lang w:val="fr-FR"/>
        </w:rPr>
      </w:pPr>
      <w:r w:rsidRPr="00BE0C76">
        <w:rPr>
          <w:lang w:val="fr-FR"/>
        </w:rPr>
        <w:t xml:space="preserve">C’est la </w:t>
      </w:r>
      <w:proofErr w:type="spellStart"/>
      <w:r w:rsidRPr="00BE0C76">
        <w:rPr>
          <w:lang w:val="fr-FR"/>
        </w:rPr>
        <w:t>method</w:t>
      </w:r>
      <w:proofErr w:type="spellEnd"/>
      <w:r w:rsidRPr="00BE0C76">
        <w:rPr>
          <w:lang w:val="fr-FR"/>
        </w:rPr>
        <w:t xml:space="preserve"> </w:t>
      </w:r>
      <w:r w:rsidR="00C008E3">
        <w:rPr>
          <w:lang w:val="fr-FR"/>
        </w:rPr>
        <w:t xml:space="preserve">avec </w:t>
      </w:r>
      <w:proofErr w:type="spellStart"/>
      <w:r w:rsidR="00945C7B">
        <w:rPr>
          <w:lang w:val="fr-FR"/>
        </w:rPr>
        <w:t>laquel</w:t>
      </w:r>
      <w:proofErr w:type="spellEnd"/>
      <w:r w:rsidR="00945C7B">
        <w:rPr>
          <w:lang w:val="fr-FR"/>
        </w:rPr>
        <w:t xml:space="preserve"> on</w:t>
      </w:r>
      <w:r w:rsidR="00C008E3">
        <w:rPr>
          <w:lang w:val="fr-FR"/>
        </w:rPr>
        <w:t xml:space="preserve"> va encoder les </w:t>
      </w:r>
      <w:proofErr w:type="spellStart"/>
      <w:r w:rsidR="00C008E3">
        <w:rPr>
          <w:lang w:val="fr-FR"/>
        </w:rPr>
        <w:t>donnnées</w:t>
      </w:r>
      <w:proofErr w:type="spellEnd"/>
      <w:r w:rsidR="00C008E3">
        <w:rPr>
          <w:lang w:val="fr-FR"/>
        </w:rPr>
        <w:t xml:space="preserve"> </w:t>
      </w:r>
      <w:r w:rsidRPr="00BE0C76">
        <w:rPr>
          <w:lang w:val="fr-FR"/>
        </w:rPr>
        <w:t>utiliser pour m</w:t>
      </w:r>
      <w:r>
        <w:rPr>
          <w:lang w:val="fr-FR"/>
        </w:rPr>
        <w:t xml:space="preserve">ettre </w:t>
      </w:r>
      <w:r w:rsidR="00945C7B">
        <w:rPr>
          <w:lang w:val="fr-FR"/>
        </w:rPr>
        <w:t>les modalités</w:t>
      </w:r>
      <w:r>
        <w:rPr>
          <w:lang w:val="fr-FR"/>
        </w:rPr>
        <w:t xml:space="preserve"> dans le méme espace vectoriel</w:t>
      </w:r>
      <w:r w:rsidR="00C008E3">
        <w:rPr>
          <w:lang w:val="fr-FR"/>
        </w:rPr>
        <w:t xml:space="preserve">, ce qui va permettre de </w:t>
      </w:r>
      <w:proofErr w:type="spellStart"/>
      <w:r w:rsidR="00C008E3">
        <w:rPr>
          <w:lang w:val="fr-FR"/>
        </w:rPr>
        <w:t>fusiuonner</w:t>
      </w:r>
      <w:proofErr w:type="spellEnd"/>
      <w:r w:rsidR="00C008E3">
        <w:rPr>
          <w:lang w:val="fr-FR"/>
        </w:rPr>
        <w:t xml:space="preserve"> </w:t>
      </w:r>
      <w:r w:rsidR="00945C7B">
        <w:rPr>
          <w:lang w:val="fr-FR"/>
        </w:rPr>
        <w:t>plusieurs modalités</w:t>
      </w:r>
      <w:r w:rsidR="00C008E3">
        <w:rPr>
          <w:lang w:val="fr-FR"/>
        </w:rPr>
        <w:t xml:space="preserve"> entre elles </w:t>
      </w:r>
    </w:p>
    <w:p w14:paraId="33A15BC8" w14:textId="77777777" w:rsidR="00C008E3" w:rsidRDefault="00C008E3">
      <w:pPr>
        <w:rPr>
          <w:lang w:val="fr-FR"/>
        </w:rPr>
      </w:pPr>
    </w:p>
    <w:p w14:paraId="62D960E5" w14:textId="264E17EF" w:rsidR="00C008E3" w:rsidRDefault="00C008E3">
      <w:pPr>
        <w:rPr>
          <w:lang w:val="fr-FR"/>
        </w:rPr>
      </w:pPr>
      <w:r>
        <w:rPr>
          <w:lang w:val="fr-FR"/>
        </w:rPr>
        <w:t>Exemples :</w:t>
      </w:r>
    </w:p>
    <w:p w14:paraId="5CFEF1AA" w14:textId="1F3C32FA" w:rsidR="00C008E3" w:rsidRDefault="00C008E3">
      <w:pPr>
        <w:rPr>
          <w:lang w:val="fr-FR"/>
        </w:rPr>
      </w:pPr>
      <w:r>
        <w:t xml:space="preserve">Joint </w:t>
      </w:r>
      <w:proofErr w:type="spellStart"/>
      <w:r>
        <w:t>representation</w:t>
      </w:r>
      <w:proofErr w:type="spellEnd"/>
      <w:r>
        <w:t xml:space="preserve">: </w:t>
      </w:r>
    </w:p>
    <w:p w14:paraId="131F98B3" w14:textId="6B3C5DBA" w:rsidR="00C008E3" w:rsidRDefault="00C008E3" w:rsidP="00C008E3">
      <w:pPr>
        <w:pStyle w:val="Paragraphedeliste"/>
        <w:numPr>
          <w:ilvl w:val="0"/>
          <w:numId w:val="1"/>
        </w:numPr>
        <w:rPr>
          <w:lang w:val="fr-FR"/>
        </w:rPr>
      </w:pPr>
      <w:r w:rsidRPr="00C008E3">
        <w:rPr>
          <w:rStyle w:val="lev"/>
          <w:lang w:val="fr-FR"/>
        </w:rPr>
        <w:t>Concaténation de features</w:t>
      </w:r>
      <w:r w:rsidRPr="00C008E3">
        <w:rPr>
          <w:lang w:val="fr-FR"/>
        </w:rPr>
        <w:t xml:space="preserve"> : encoder chaque modalité → </w:t>
      </w:r>
      <w:proofErr w:type="spellStart"/>
      <w:r w:rsidRPr="00C008E3">
        <w:rPr>
          <w:lang w:val="fr-FR"/>
        </w:rPr>
        <w:t>concat</w:t>
      </w:r>
      <w:proofErr w:type="spellEnd"/>
      <w:r w:rsidRPr="00C008E3">
        <w:rPr>
          <w:lang w:val="fr-FR"/>
        </w:rPr>
        <w:t xml:space="preserve"> → MLP.</w:t>
      </w:r>
      <w:r>
        <w:rPr>
          <w:lang w:val="fr-FR"/>
        </w:rPr>
        <w:t xml:space="preserve"> Cas de la </w:t>
      </w:r>
      <w:proofErr w:type="spellStart"/>
      <w:r>
        <w:rPr>
          <w:lang w:val="fr-FR"/>
        </w:rPr>
        <w:t>late</w:t>
      </w:r>
      <w:proofErr w:type="spellEnd"/>
      <w:r>
        <w:rPr>
          <w:lang w:val="fr-FR"/>
        </w:rPr>
        <w:t xml:space="preserve"> fusion </w:t>
      </w:r>
    </w:p>
    <w:p w14:paraId="3755210A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Dans l’article </w:t>
      </w:r>
      <w:r w:rsidRPr="006832B9">
        <w:rPr>
          <w:rFonts w:ascii="Times New Roman" w:eastAsia="Times New Roman" w:hAnsi="Times New Roman" w:cs="Times New Roman"/>
          <w:i/>
          <w:iCs/>
          <w:kern w:val="0"/>
          <w:lang w:val="fr-FR" w:eastAsia="es-AR"/>
          <w14:ligatures w14:val="none"/>
        </w:rPr>
        <w:t xml:space="preserve">Multimodal Machine </w:t>
      </w:r>
      <w:proofErr w:type="gramStart"/>
      <w:r w:rsidRPr="006832B9">
        <w:rPr>
          <w:rFonts w:ascii="Times New Roman" w:eastAsia="Times New Roman" w:hAnsi="Times New Roman" w:cs="Times New Roman"/>
          <w:i/>
          <w:iCs/>
          <w:kern w:val="0"/>
          <w:lang w:val="fr-FR" w:eastAsia="es-AR"/>
          <w14:ligatures w14:val="none"/>
        </w:rPr>
        <w:t>Learning:</w:t>
      </w:r>
      <w:proofErr w:type="gramEnd"/>
      <w:r w:rsidRPr="006832B9">
        <w:rPr>
          <w:rFonts w:ascii="Times New Roman" w:eastAsia="Times New Roman" w:hAnsi="Times New Roman" w:cs="Times New Roman"/>
          <w:i/>
          <w:iCs/>
          <w:kern w:val="0"/>
          <w:lang w:val="fr-FR" w:eastAsia="es-AR"/>
          <w14:ligatures w14:val="none"/>
        </w:rPr>
        <w:t xml:space="preserve"> A Survey and Taxonomy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, la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représentation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(“representation”) désigne le fait de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transformer des données brutes multimodales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(texte, image, audio, vidéo, etc.) en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vecteurs / tenseurs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exploitables par un modèle, en essayant de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profiter à la fois de la redondance et de la complémentarité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entre modalités. C’est présenté comme l’un des cinq défis centraux du multimodal (avec translation, alignment, fusion, co-learning). </w:t>
      </w:r>
    </w:p>
    <w:p w14:paraId="57E16010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Multimodal Machine Learning</w:t>
      </w:r>
    </w:p>
    <w:p w14:paraId="7C2F2112" w14:textId="77777777" w:rsidR="006832B9" w:rsidRPr="006832B9" w:rsidRDefault="006832B9" w:rsidP="006832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es-AR"/>
          <w14:ligatures w14:val="none"/>
        </w:rPr>
        <w:t>1) Pourquoi la représentation multimodale est difficile</w:t>
      </w:r>
    </w:p>
    <w:p w14:paraId="3714B8E2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L’article insiste sur trois difficultés typiques quand on veut représenter plusieurs modalités ensemble : </w:t>
      </w:r>
    </w:p>
    <w:p w14:paraId="31058DFE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3D252596" w14:textId="77777777" w:rsidR="006832B9" w:rsidRPr="006832B9" w:rsidRDefault="006832B9" w:rsidP="006832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Hétérogénéité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le langage est souvent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symbolique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(discret), alors que l’audio/vision sont des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signaux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(continus).</w:t>
      </w:r>
    </w:p>
    <w:p w14:paraId="551FBCF0" w14:textId="77777777" w:rsidR="006832B9" w:rsidRPr="006832B9" w:rsidRDefault="006832B9" w:rsidP="006832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Bruit et fiabilité variable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une modalité peut être plus “propre” ou plus informative qu’une autre selon le contexte.</w:t>
      </w:r>
    </w:p>
    <w:p w14:paraId="3DA02E09" w14:textId="77777777" w:rsidR="006832B9" w:rsidRPr="006832B9" w:rsidRDefault="006832B9" w:rsidP="006832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Modalités manquantes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au test, il arrive qu’une modalité ne soit pas disponible (pas d’audio, image absente, etc.).</w:t>
      </w:r>
    </w:p>
    <w:p w14:paraId="4512E9DC" w14:textId="77777777" w:rsidR="006832B9" w:rsidRPr="006832B9" w:rsidRDefault="006832B9" w:rsidP="006832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es-AR"/>
          <w14:ligatures w14:val="none"/>
        </w:rPr>
        <w:t>2) À quoi ressemble une “bonne” représentation (selon l’article)</w:t>
      </w:r>
    </w:p>
    <w:p w14:paraId="01A2678E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En plus des propriétés classiques de “bonnes” représentations (lissage/smoothness, cohérence temporelle/spatiale, sparsité, regroupements naturels…), l’article souligne des attentes spécifiques au multimodal : </w:t>
      </w:r>
    </w:p>
    <w:p w14:paraId="4E6B62C4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08B8CB2E" w14:textId="77777777" w:rsidR="006832B9" w:rsidRPr="006832B9" w:rsidRDefault="006832B9" w:rsidP="006832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La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distance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dans l’espace de représentation doit refléter la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similarité sémantique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(conceptuellement).</w:t>
      </w:r>
    </w:p>
    <w:p w14:paraId="345757B6" w14:textId="77777777" w:rsidR="006832B9" w:rsidRPr="006832B9" w:rsidRDefault="006832B9" w:rsidP="006832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La représentation doit rester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utilisable même si une modalité manque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.</w:t>
      </w:r>
    </w:p>
    <w:p w14:paraId="15CCBD35" w14:textId="77777777" w:rsidR="006832B9" w:rsidRPr="006832B9" w:rsidRDefault="006832B9" w:rsidP="006832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lastRenderedPageBreak/>
        <w:t xml:space="preserve">Idéalement, on doit pouvoir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reconstruire / “compléter”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une modalité manquante à partir des autres.</w:t>
      </w:r>
    </w:p>
    <w:p w14:paraId="6A8356CB" w14:textId="77777777" w:rsidR="006832B9" w:rsidRPr="006832B9" w:rsidRDefault="006832B9" w:rsidP="006832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es-AR"/>
          <w14:ligatures w14:val="none"/>
        </w:rPr>
        <w:t>3) Les deux grandes familles : représentations “jointes” vs “coordonnées”</w:t>
      </w:r>
    </w:p>
    <w:p w14:paraId="4BA5A0F5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L’article propose une distinction structurante (Section 3) : </w:t>
      </w:r>
    </w:p>
    <w:p w14:paraId="2C1CB078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Multimodal Machine Learning</w:t>
      </w:r>
    </w:p>
    <w:p w14:paraId="63AAC0C9" w14:textId="77777777" w:rsidR="006832B9" w:rsidRPr="006832B9" w:rsidRDefault="006832B9" w:rsidP="006832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fr-FR" w:eastAsia="es-AR"/>
          <w14:ligatures w14:val="none"/>
        </w:rPr>
        <w:t>A) Représentation jointe (joint representation)</w:t>
      </w:r>
    </w:p>
    <w:p w14:paraId="28B2CD04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On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fusionne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les modalités pour produire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un seul embedding commun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</w:t>
      </w:r>
    </w:p>
    <w:p w14:paraId="6E6FDECD" w14:textId="77777777" w:rsidR="006832B9" w:rsidRPr="006832B9" w:rsidRDefault="006832B9" w:rsidP="006832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Idée :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  <m:t>m</m:t>
            </m:r>
          </m:sub>
        </m:sSub>
        <m:r>
          <w:rPr>
            <w:rFonts w:ascii="Cambria Math" w:eastAsia="Times New Roman" w:hAnsi="Cambria Math" w:cs="Times New Roman"/>
            <w:kern w:val="0"/>
            <w:lang w:val="fr-FR" w:eastAsia="es-AR"/>
            <w14:ligatures w14:val="none"/>
          </w:rPr>
          <m:t>=</m:t>
        </m:r>
        <m:r>
          <w:rPr>
            <w:rFonts w:ascii="Cambria Math" w:eastAsia="Times New Roman" w:hAnsi="Cambria Math" w:cs="Times New Roman"/>
            <w:kern w:val="0"/>
            <w:lang w:eastAsia="es-AR"/>
            <w14:ligatures w14:val="none"/>
          </w:rPr>
          <m:t>f</m:t>
        </m:r>
        <m:r>
          <w:rPr>
            <w:rFonts w:ascii="Cambria Math" w:eastAsia="Times New Roman" w:hAnsi="Cambria Math" w:cs="Times New Roman"/>
            <w:kern w:val="0"/>
            <w:lang w:val="fr-FR" w:eastAsia="es-AR"/>
            <w14:ligatures w14:val="none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fr-FR" w:eastAsia="es-AR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lang w:val="fr-FR" w:eastAsia="es-AR"/>
            <w14:ligatures w14:val="none"/>
          </w:rPr>
          <m:t>,…,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kern w:val="0"/>
            <w:lang w:val="fr-FR" w:eastAsia="es-AR"/>
            <w14:ligatures w14:val="none"/>
          </w:rPr>
          <m:t>)</m:t>
        </m:r>
      </m:oMath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(la représentation multimodale dépend de toutes les modalités en entrée). </w:t>
      </w:r>
    </w:p>
    <w:p w14:paraId="54C36232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669AFE97" w14:textId="77777777" w:rsidR="006832B9" w:rsidRPr="006832B9" w:rsidRDefault="006832B9" w:rsidP="006832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Quand c’est pertinent : surtout si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toutes les modalités sont disponibles à l’inférence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(au moment de prédire). </w:t>
      </w:r>
    </w:p>
    <w:p w14:paraId="6325CC4E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Multimodal Machine Learning</w:t>
      </w:r>
    </w:p>
    <w:p w14:paraId="3C1BCA4A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Méthodes typiques citées :</w:t>
      </w:r>
    </w:p>
    <w:p w14:paraId="112C5FB0" w14:textId="77777777" w:rsidR="006832B9" w:rsidRPr="006832B9" w:rsidRDefault="006832B9" w:rsidP="006832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Concaténation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(early fusion) : simple, mais limitée. </w:t>
      </w:r>
    </w:p>
    <w:p w14:paraId="6E5F9E81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6550A436" w14:textId="77777777" w:rsidR="006832B9" w:rsidRPr="006832B9" w:rsidRDefault="006832B9" w:rsidP="006832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Réseaux neuronaux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chaque modalité a ses couches, puis une couche “partagée” projette dans un espace joint; entraînement souvent end-to-end. Pré-entraînement possible via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autoencodeurs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multimodaux (ex. stacked denoising autoencoders) pour exploiter de la donnée non annotée. Limite importante : gérer naturellement les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modalités manquantes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est moins direct. </w:t>
      </w:r>
    </w:p>
    <w:p w14:paraId="61B89471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01239151" w14:textId="77777777" w:rsidR="006832B9" w:rsidRPr="006832B9" w:rsidRDefault="006832B9" w:rsidP="006832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Modèles graphiques probabilistes profonds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(ex. DBM multimodaux) : avantage clé = côté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génératif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, donc meilleure gestion des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modalités manquantes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(on peut inférer une modalité à partir d’une autre).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Inconvénient</w:t>
      </w:r>
      <w:proofErr w:type="spellEnd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=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entraînement</w:t>
      </w:r>
      <w:proofErr w:type="spellEnd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plus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coûteux</w:t>
      </w:r>
      <w:proofErr w:type="spellEnd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/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difficile</w:t>
      </w:r>
      <w:proofErr w:type="spellEnd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. </w:t>
      </w:r>
    </w:p>
    <w:p w14:paraId="4C8A70DF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7618E770" w14:textId="77777777" w:rsidR="006832B9" w:rsidRPr="006832B9" w:rsidRDefault="006832B9" w:rsidP="006832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Séquentiel (RNN/LSTM)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pour représenter des séquences (texte, audio, vidéo) via un état caché qui résume l’historique; utilisé en audio-vidéo (AVSR), affect, etc. </w:t>
      </w:r>
    </w:p>
    <w:p w14:paraId="3473A37B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53537FD2" w14:textId="77777777" w:rsidR="006832B9" w:rsidRPr="006832B9" w:rsidRDefault="006832B9" w:rsidP="006832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fr-FR" w:eastAsia="es-AR"/>
          <w14:ligatures w14:val="none"/>
        </w:rPr>
        <w:lastRenderedPageBreak/>
        <w:t>B) Représentations coordonnées (coordinated representations)</w:t>
      </w:r>
    </w:p>
    <w:p w14:paraId="455B88D6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Chaque modalité a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sa propre représentation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, mais on impose une contrainte pour que les espaces soient “alignés”/compatibles :</w:t>
      </w:r>
    </w:p>
    <w:p w14:paraId="639D42A5" w14:textId="77777777" w:rsidR="006832B9" w:rsidRPr="006832B9" w:rsidRDefault="006832B9" w:rsidP="006832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Idée : apprendre des projections séparées </w:t>
      </w:r>
      <m:oMath>
        <m:r>
          <w:rPr>
            <w:rFonts w:ascii="Cambria Math" w:eastAsia="Times New Roman" w:hAnsi="Cambria Math" w:cs="Times New Roman"/>
            <w:kern w:val="0"/>
            <w:lang w:eastAsia="es-AR"/>
            <w14:ligatures w14:val="none"/>
          </w:rPr>
          <m:t>f</m:t>
        </m:r>
        <m:r>
          <w:rPr>
            <w:rFonts w:ascii="Cambria Math" w:eastAsia="Times New Roman" w:hAnsi="Cambria Math" w:cs="Times New Roman"/>
            <w:kern w:val="0"/>
            <w:lang w:val="fr-FR" w:eastAsia="es-AR"/>
            <w14:ligatures w14:val="none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fr-FR" w:eastAsia="es-AR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lang w:val="fr-FR" w:eastAsia="es-AR"/>
            <w14:ligatures w14:val="none"/>
          </w:rPr>
          <m:t>)</m:t>
        </m:r>
      </m:oMath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et </w:t>
      </w:r>
      <m:oMath>
        <m:r>
          <w:rPr>
            <w:rFonts w:ascii="Cambria Math" w:eastAsia="Times New Roman" w:hAnsi="Cambria Math" w:cs="Times New Roman"/>
            <w:kern w:val="0"/>
            <w:lang w:eastAsia="es-AR"/>
            <w14:ligatures w14:val="none"/>
          </w:rPr>
          <m:t>g</m:t>
        </m:r>
        <m:r>
          <w:rPr>
            <w:rFonts w:ascii="Cambria Math" w:eastAsia="Times New Roman" w:hAnsi="Cambria Math" w:cs="Times New Roman"/>
            <w:kern w:val="0"/>
            <w:lang w:val="fr-FR" w:eastAsia="es-AR"/>
            <w14:ligatures w14:val="none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s-AR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fr-FR" w:eastAsia="es-AR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kern w:val="0"/>
            <w:lang w:val="fr-FR" w:eastAsia="es-AR"/>
            <w14:ligatures w14:val="none"/>
          </w:rPr>
          <m:t>)</m:t>
        </m:r>
      </m:oMath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, puis les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coordonner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via une contrainte (distance/corrélation/ordre…). </w:t>
      </w:r>
    </w:p>
    <w:p w14:paraId="2312AA08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1E11B293" w14:textId="77777777" w:rsidR="006832B9" w:rsidRPr="006832B9" w:rsidRDefault="006832B9" w:rsidP="006832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Quand c’est pertinent : très utile quand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une seule modalité est disponible au test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, par exemple en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recherche cross-modale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(texte→image, image→texte) ou certaines formes de translation. </w:t>
      </w:r>
    </w:p>
    <w:p w14:paraId="27FC77B0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1B885CF4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6832B9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Deux</w:t>
      </w:r>
      <w:proofErr w:type="spellEnd"/>
      <w:r w:rsidRPr="006832B9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 </w:t>
      </w:r>
      <w:proofErr w:type="spellStart"/>
      <w:r w:rsidRPr="006832B9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sous-</w:t>
      </w:r>
      <w:proofErr w:type="gramStart"/>
      <w:r w:rsidRPr="006832B9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types</w:t>
      </w:r>
      <w:proofErr w:type="spellEnd"/>
      <w:r w:rsidRPr="006832B9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 :</w:t>
      </w:r>
      <w:proofErr w:type="gramEnd"/>
    </w:p>
    <w:p w14:paraId="5962B117" w14:textId="77777777" w:rsidR="006832B9" w:rsidRPr="006832B9" w:rsidRDefault="006832B9" w:rsidP="006832B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Coordination par similarité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on rapproche les paires correctes (ex. “dog” proche d’une image de chien) via cosine/inner product et des losses de ranking (ex. </w:t>
      </w: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WSABIE,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DeViSE</w:t>
      </w:r>
      <w:proofErr w:type="spellEnd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,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extensions</w:t>
      </w:r>
      <w:proofErr w:type="spellEnd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phrase↔image</w:t>
      </w:r>
      <w:proofErr w:type="spellEnd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). </w:t>
      </w:r>
    </w:p>
    <w:p w14:paraId="3A309EE4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764C5B01" w14:textId="77777777" w:rsidR="006832B9" w:rsidRPr="006832B9" w:rsidRDefault="006832B9" w:rsidP="006832B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Coordination structurée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on impose une structure plus forte que “être proches” :</w:t>
      </w:r>
    </w:p>
    <w:p w14:paraId="6A4C2ED2" w14:textId="77777777" w:rsidR="006832B9" w:rsidRPr="006832B9" w:rsidRDefault="006832B9" w:rsidP="006832B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Cross-modal hashing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embeddings binaires (Hamming space) pour retrieval rapide, avec contraintes de préservation de similarité. </w:t>
      </w:r>
    </w:p>
    <w:p w14:paraId="07AD1911" w14:textId="77777777" w:rsidR="006832B9" w:rsidRPr="006832B9" w:rsidRDefault="006832B9" w:rsidP="006832B9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16A74E6F" w14:textId="77777777" w:rsidR="006832B9" w:rsidRPr="006832B9" w:rsidRDefault="006832B9" w:rsidP="006832B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Order embeddings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contrainte d’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ordre partiel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(hiérarchie sémantique) entre descriptions plus ou moins spécifiques. </w:t>
      </w:r>
    </w:p>
    <w:p w14:paraId="2B78C713" w14:textId="77777777" w:rsidR="006832B9" w:rsidRPr="006832B9" w:rsidRDefault="006832B9" w:rsidP="006832B9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5379FA12" w14:textId="77777777" w:rsidR="006832B9" w:rsidRPr="006832B9" w:rsidRDefault="006832B9" w:rsidP="006832B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CCA / KCCA / DCCA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: apprendre des projections maximisant la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corrélation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entre modalités (DCCA pour des relations non linéaires et meilleure scalabilité que KCCA). </w:t>
      </w:r>
    </w:p>
    <w:p w14:paraId="097B5A09" w14:textId="77777777" w:rsidR="006832B9" w:rsidRPr="006832B9" w:rsidRDefault="006832B9" w:rsidP="006832B9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Multimodal Machine Learning</w:t>
      </w:r>
    </w:p>
    <w:p w14:paraId="5C39C869" w14:textId="77777777" w:rsidR="006832B9" w:rsidRPr="006832B9" w:rsidRDefault="006832B9" w:rsidP="006832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es-AR"/>
          <w14:ligatures w14:val="none"/>
        </w:rPr>
        <w:t>4) Comment choisir (intuition pratique tirée de la discussion de l’article)</w:t>
      </w:r>
    </w:p>
    <w:p w14:paraId="2FCA4660" w14:textId="77777777" w:rsidR="006832B9" w:rsidRPr="006832B9" w:rsidRDefault="006832B9" w:rsidP="006832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Si ton système doit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prédire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en exploitant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toutes les modalités disponibles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(ex. audio+vidéo pour reconnaissance), les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représentations jointes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sont souvent naturelles. </w:t>
      </w:r>
    </w:p>
    <w:p w14:paraId="7DFAAFBB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Multimodal Machine </w:t>
      </w:r>
      <w:proofErr w:type="spellStart"/>
      <w:r w:rsidRPr="006832B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Learning</w:t>
      </w:r>
      <w:proofErr w:type="spellEnd"/>
    </w:p>
    <w:p w14:paraId="1534977E" w14:textId="77777777" w:rsidR="006832B9" w:rsidRPr="006832B9" w:rsidRDefault="006832B9" w:rsidP="006832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lastRenderedPageBreak/>
        <w:t xml:space="preserve">Si tu veux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retrouver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ou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faire correspondre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des objets entre modalités, ou fonctionner quand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une modalité manque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(ex. texte→image), les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représentations coordonnées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sont généralement mieux adaptées. </w:t>
      </w:r>
    </w:p>
    <w:p w14:paraId="1DA4684F" w14:textId="77777777" w:rsidR="006832B9" w:rsidRPr="006832B9" w:rsidRDefault="006832B9" w:rsidP="006832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>Multimodal Machine Learning</w:t>
      </w:r>
    </w:p>
    <w:p w14:paraId="474266A1" w14:textId="77777777" w:rsidR="006832B9" w:rsidRPr="006832B9" w:rsidRDefault="006832B9" w:rsidP="006832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</w:pP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Si tu me dis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quelle modalité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t’intéresse (texte-image, audio-vidéo, etc.) et </w:t>
      </w:r>
      <w:r w:rsidRPr="006832B9">
        <w:rPr>
          <w:rFonts w:ascii="Times New Roman" w:eastAsia="Times New Roman" w:hAnsi="Times New Roman" w:cs="Times New Roman"/>
          <w:b/>
          <w:bCs/>
          <w:kern w:val="0"/>
          <w:lang w:val="fr-FR" w:eastAsia="es-AR"/>
          <w14:ligatures w14:val="none"/>
        </w:rPr>
        <w:t>pour quelle tâche</w:t>
      </w:r>
      <w:r w:rsidRPr="006832B9">
        <w:rPr>
          <w:rFonts w:ascii="Times New Roman" w:eastAsia="Times New Roman" w:hAnsi="Times New Roman" w:cs="Times New Roman"/>
          <w:kern w:val="0"/>
          <w:lang w:val="fr-FR" w:eastAsia="es-AR"/>
          <w14:ligatures w14:val="none"/>
        </w:rPr>
        <w:t xml:space="preserve"> (classification, retrieval, captioning…), je peux te reformuler la partie “représentation” avec un exemple concret et le schéma logique correspondant.</w:t>
      </w:r>
    </w:p>
    <w:p w14:paraId="5FF2FEC9" w14:textId="77777777" w:rsidR="006832B9" w:rsidRPr="006832B9" w:rsidRDefault="006832B9" w:rsidP="006832B9">
      <w:pPr>
        <w:rPr>
          <w:lang w:val="fr-FR"/>
        </w:rPr>
      </w:pPr>
    </w:p>
    <w:sectPr w:rsidR="006832B9" w:rsidRPr="006832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E48D3"/>
    <w:multiLevelType w:val="hybridMultilevel"/>
    <w:tmpl w:val="8F4A9D6A"/>
    <w:lvl w:ilvl="0" w:tplc="42A03E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63946"/>
    <w:multiLevelType w:val="multilevel"/>
    <w:tmpl w:val="DBAC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87515D"/>
    <w:multiLevelType w:val="multilevel"/>
    <w:tmpl w:val="4D4CE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5A0EF1"/>
    <w:multiLevelType w:val="multilevel"/>
    <w:tmpl w:val="C090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4857EE"/>
    <w:multiLevelType w:val="multilevel"/>
    <w:tmpl w:val="290A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E55E44"/>
    <w:multiLevelType w:val="multilevel"/>
    <w:tmpl w:val="39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A0689C"/>
    <w:multiLevelType w:val="multilevel"/>
    <w:tmpl w:val="CCF0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831581"/>
    <w:multiLevelType w:val="multilevel"/>
    <w:tmpl w:val="49FE2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018571">
    <w:abstractNumId w:val="0"/>
  </w:num>
  <w:num w:numId="2" w16cid:durableId="1187328465">
    <w:abstractNumId w:val="3"/>
  </w:num>
  <w:num w:numId="3" w16cid:durableId="1659963919">
    <w:abstractNumId w:val="4"/>
  </w:num>
  <w:num w:numId="4" w16cid:durableId="881557151">
    <w:abstractNumId w:val="1"/>
  </w:num>
  <w:num w:numId="5" w16cid:durableId="677118461">
    <w:abstractNumId w:val="5"/>
  </w:num>
  <w:num w:numId="6" w16cid:durableId="1626348330">
    <w:abstractNumId w:val="7"/>
  </w:num>
  <w:num w:numId="7" w16cid:durableId="624118070">
    <w:abstractNumId w:val="2"/>
  </w:num>
  <w:num w:numId="8" w16cid:durableId="2956473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F41"/>
    <w:rsid w:val="00384F80"/>
    <w:rsid w:val="00605335"/>
    <w:rsid w:val="006832B9"/>
    <w:rsid w:val="00945C7B"/>
    <w:rsid w:val="00BE0C76"/>
    <w:rsid w:val="00C008E3"/>
    <w:rsid w:val="00C12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9E757"/>
  <w15:chartTrackingRefBased/>
  <w15:docId w15:val="{BDE16B75-769E-4CFF-B58A-3723B700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12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12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12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12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2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2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2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2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2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2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12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12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12F4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12F4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12F4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2F4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2F4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12F4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12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12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2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12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12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12F4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12F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12F4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2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2F4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12F41"/>
    <w:rPr>
      <w:b/>
      <w:bCs/>
      <w:smallCaps/>
      <w:color w:val="0F4761" w:themeColor="accent1" w:themeShade="BF"/>
      <w:spacing w:val="5"/>
    </w:rPr>
  </w:style>
  <w:style w:type="character" w:styleId="lev">
    <w:name w:val="Strong"/>
    <w:basedOn w:val="Policepardfaut"/>
    <w:uiPriority w:val="22"/>
    <w:qFormat/>
    <w:rsid w:val="00C008E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83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Accentuation">
    <w:name w:val="Emphasis"/>
    <w:basedOn w:val="Policepardfaut"/>
    <w:uiPriority w:val="20"/>
    <w:qFormat/>
    <w:rsid w:val="006832B9"/>
    <w:rPr>
      <w:i/>
      <w:iCs/>
    </w:rPr>
  </w:style>
  <w:style w:type="character" w:customStyle="1" w:styleId="relative">
    <w:name w:val="relative"/>
    <w:basedOn w:val="Policepardfaut"/>
    <w:rsid w:val="006832B9"/>
  </w:style>
  <w:style w:type="paragraph" w:customStyle="1" w:styleId="not-prose">
    <w:name w:val="not-prose"/>
    <w:basedOn w:val="Normal"/>
    <w:rsid w:val="006832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859</Words>
  <Characters>4727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3</cp:revision>
  <dcterms:created xsi:type="dcterms:W3CDTF">2026-01-13T13:30:00Z</dcterms:created>
  <dcterms:modified xsi:type="dcterms:W3CDTF">2026-01-13T14:41:00Z</dcterms:modified>
</cp:coreProperties>
</file>