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Kiểm tra dự án và kết quả chạy lại</w:t>
        <w:br/>
        <w:t>Phân cụm sâu trên cùng một bộ dữ liệu</w:t>
      </w:r>
    </w:p>
    <w:p>
      <w:r>
        <w:t>Bản kiểm tra tạo lúc 12/10/2026 21:07 (UTC+7). Nguồn thực nghiệm: results_verified_20261012; thời điểm môi trường ghi nhận: 12/10/2026 20:58 (UTC+7).</w:t>
      </w:r>
    </w:p>
    <w:p>
      <w:r>
        <w:t>Đã chạy lại tại máy người dùng 5 cấu hình × 5 seed = 25 lượt hoàn tất trên cùng tệp dữ liệu (1797 mẫu, 64 đặc trưng). Tracker hiện liệt kê 8 bài: 7 hội nghị, 1 tạp chí; 0 bài được đánh dấu hoàn tất đọc toàn văn có hệ thống. 8/8 dòng khai báo code công khai; 0 repo tác giả đã chạy thử theo tracker.</w:t>
      </w:r>
    </w:p>
    <w:p>
      <w:r>
        <w:t>Phần thực nghiệm hiện đáp ứng bước kiểm tra cơ chế trên một dataset. Mục tiêu khảo sát 30 bài và thực nghiệm báo cáo mở rộng trong Word vẫn cần tiếp tục. Mã NumPy được viết độc lập và giản lược; kết quả này xác nhận implementation minh họa, chưa xác nhận tái hiện đầy đủ các con số của bài báo gốc.</w:t>
      </w:r>
    </w:p>
    <w:p>
      <w:pPr>
        <w:pStyle w:val="Heading1"/>
      </w:pPr>
      <w:r>
        <w:t>1. Đối chiếu các yêu cầu trong Word gốc</w:t>
      </w:r>
    </w:p>
    <w:p>
      <w:r>
        <w:t>Các mục tiêu được đọc từ bảng Mục tiêu khảo sát và lộ trình trong Word gốc. Báo cáo mới được tạo riêng; Word gốc được giữ nguyên.</w:t>
      </w:r>
    </w:p>
    <w:tbl>
      <w:tblPr>
        <w:tblStyle w:val="TableGrid"/>
        <w:tblW w:type="auto" w:w="0"/>
        <w:tblLayout w:type="fixed"/>
        <w:tblLook w:firstColumn="1" w:firstRow="1" w:lastColumn="0" w:lastRow="0" w:noHBand="0" w:noVBand="1" w:val="04A0"/>
      </w:tblPr>
      <w:tblGrid>
        <w:gridCol w:w="3253"/>
        <w:gridCol w:w="4802"/>
        <w:gridCol w:w="1549"/>
      </w:tblGrid>
      <w:tr>
        <w:trPr>
          <w:tblHeader/>
        </w:trPr>
        <w:tc>
          <w:tcPr>
            <w:tcW w:type="dxa" w:w="3253"/>
            <w:shd w:fill="174D69"/>
          </w:tcPr>
          <w:p>
            <w:pPr>
              <w:spacing w:after="60" w:line="252" w:lineRule="auto"/>
            </w:pPr>
            <w:r>
              <w:rPr>
                <w:b/>
                <w:color w:val="FFFFFF"/>
                <w:sz w:val="17"/>
              </w:rPr>
              <w:t>Tiêu chí Word</w:t>
            </w:r>
          </w:p>
        </w:tc>
        <w:tc>
          <w:tcPr>
            <w:tcW w:type="dxa" w:w="4802"/>
            <w:shd w:fill="174D69"/>
          </w:tcPr>
          <w:p>
            <w:pPr>
              <w:spacing w:after="60" w:line="252" w:lineRule="auto"/>
            </w:pPr>
            <w:r>
              <w:rPr>
                <w:b/>
                <w:color w:val="FFFFFF"/>
                <w:sz w:val="17"/>
              </w:rPr>
              <w:t>Trạng thái có chứng cứ</w:t>
            </w:r>
          </w:p>
        </w:tc>
        <w:tc>
          <w:tcPr>
            <w:tcW w:type="dxa" w:w="1549"/>
            <w:shd w:fill="174D69"/>
          </w:tcPr>
          <w:p>
            <w:pPr>
              <w:spacing w:after="60" w:line="252" w:lineRule="auto"/>
            </w:pPr>
            <w:r>
              <w:rPr>
                <w:b/>
                <w:color w:val="FFFFFF"/>
                <w:sz w:val="17"/>
              </w:rPr>
              <w:t>Đánh giá</w:t>
            </w:r>
          </w:p>
        </w:tc>
      </w:tr>
      <w:tr>
        <w:trPr>
          <w:cantSplit/>
        </w:trPr>
        <w:tc>
          <w:tcPr>
            <w:tcW w:type="dxa" w:w="3253"/>
          </w:tcPr>
          <w:p>
            <w:pPr>
              <w:spacing w:after="60" w:line="252" w:lineRule="auto"/>
            </w:pPr>
            <w:r>
              <w:rPr>
                <w:sz w:val="17"/>
              </w:rPr>
              <w:t>30 công trình không trùng, đọc toàn văn; ≥20 bài phương pháp</w:t>
            </w:r>
          </w:p>
        </w:tc>
        <w:tc>
          <w:tcPr>
            <w:tcW w:type="dxa" w:w="4802"/>
          </w:tcPr>
          <w:p>
            <w:pPr>
              <w:spacing w:after="60" w:line="252" w:lineRule="auto"/>
            </w:pPr>
            <w:r>
              <w:rPr>
                <w:sz w:val="17"/>
              </w:rPr>
              <w:t>8 dòng tracker; 0 toàn văn hoàn tất; chưa có tổng số ≥20 bài phương pháp đã đọc</w:t>
            </w:r>
          </w:p>
        </w:tc>
        <w:tc>
          <w:tcPr>
            <w:tcW w:type="dxa" w:w="1549"/>
          </w:tcPr>
          <w:p>
            <w:pPr>
              <w:spacing w:after="60" w:line="252" w:lineRule="auto"/>
            </w:pPr>
            <w:r>
              <w:rPr>
                <w:sz w:val="17"/>
              </w:rPr>
              <w:t>Chưa đủ</w:t>
            </w:r>
          </w:p>
        </w:tc>
      </w:tr>
      <w:tr>
        <w:trPr>
          <w:cantSplit/>
        </w:trPr>
        <w:tc>
          <w:tcPr>
            <w:tcW w:type="dxa" w:w="3253"/>
          </w:tcPr>
          <w:p>
            <w:pPr>
              <w:spacing w:after="60" w:line="252" w:lineRule="auto"/>
            </w:pPr>
            <w:r>
              <w:rPr>
                <w:sz w:val="17"/>
              </w:rPr>
              <w:t>2016–2026; ≥10 công trình từ 2023</w:t>
            </w:r>
          </w:p>
        </w:tc>
        <w:tc>
          <w:tcPr>
            <w:tcW w:type="dxa" w:w="4802"/>
          </w:tcPr>
          <w:p>
            <w:pPr>
              <w:spacing w:after="60" w:line="252" w:lineRule="auto"/>
            </w:pPr>
            <w:r>
              <w:rPr>
                <w:sz w:val="17"/>
              </w:rPr>
              <w:t>2016–2025; 2 bài từ 2023</w:t>
            </w:r>
          </w:p>
        </w:tc>
        <w:tc>
          <w:tcPr>
            <w:tcW w:type="dxa" w:w="1549"/>
          </w:tcPr>
          <w:p>
            <w:pPr>
              <w:spacing w:after="60" w:line="252" w:lineRule="auto"/>
            </w:pPr>
            <w:r>
              <w:rPr>
                <w:sz w:val="17"/>
              </w:rPr>
              <w:t>Chưa đủ</w:t>
            </w:r>
          </w:p>
        </w:tc>
      </w:tr>
      <w:tr>
        <w:trPr>
          <w:cantSplit/>
        </w:trPr>
        <w:tc>
          <w:tcPr>
            <w:tcW w:type="dxa" w:w="3253"/>
          </w:tcPr>
          <w:p>
            <w:pPr>
              <w:spacing w:after="60" w:line="252" w:lineRule="auto"/>
            </w:pPr>
            <w:r>
              <w:rPr>
                <w:sz w:val="17"/>
              </w:rPr>
              <w:t>Phân tích sâu 8–10 bài</w:t>
            </w:r>
          </w:p>
        </w:tc>
        <w:tc>
          <w:tcPr>
            <w:tcW w:type="dxa" w:w="4802"/>
          </w:tcPr>
          <w:p>
            <w:pPr>
              <w:spacing w:after="60" w:line="252" w:lineRule="auto"/>
            </w:pPr>
            <w:r>
              <w:rPr>
                <w:sz w:val="17"/>
              </w:rPr>
              <w:t>0 bài đã đánh dấu full_text_reviewed=yes</w:t>
            </w:r>
          </w:p>
        </w:tc>
        <w:tc>
          <w:tcPr>
            <w:tcW w:type="dxa" w:w="1549"/>
          </w:tcPr>
          <w:p>
            <w:pPr>
              <w:spacing w:after="60" w:line="252" w:lineRule="auto"/>
            </w:pPr>
            <w:r>
              <w:rPr>
                <w:sz w:val="17"/>
              </w:rPr>
              <w:t>Chưa đủ</w:t>
            </w:r>
          </w:p>
        </w:tc>
      </w:tr>
      <w:tr>
        <w:trPr>
          <w:cantSplit/>
        </w:trPr>
        <w:tc>
          <w:tcPr>
            <w:tcW w:type="dxa" w:w="3253"/>
          </w:tcPr>
          <w:p>
            <w:pPr>
              <w:spacing w:after="60" w:line="252" w:lineRule="auto"/>
            </w:pPr>
            <w:r>
              <w:rPr>
                <w:sz w:val="17"/>
              </w:rPr>
              <w:t>Số hội nghị/tạp chí/năm công bố</w:t>
            </w:r>
          </w:p>
        </w:tc>
        <w:tc>
          <w:tcPr>
            <w:tcW w:type="dxa" w:w="4802"/>
          </w:tcPr>
          <w:p>
            <w:pPr>
              <w:spacing w:after="60" w:line="252" w:lineRule="auto"/>
            </w:pPr>
            <w:r>
              <w:rPr>
                <w:sz w:val="17"/>
              </w:rPr>
              <w:t>7 hội nghị, 1 tạp chí; có bảng năm bên dưới</w:t>
            </w:r>
          </w:p>
        </w:tc>
        <w:tc>
          <w:tcPr>
            <w:tcW w:type="dxa" w:w="1549"/>
          </w:tcPr>
          <w:p>
            <w:pPr>
              <w:spacing w:after="60" w:line="252" w:lineRule="auto"/>
            </w:pPr>
            <w:r>
              <w:rPr>
                <w:sz w:val="17"/>
              </w:rPr>
              <w:t>Có số liệu từ tracker hiện tại</w:t>
            </w:r>
          </w:p>
        </w:tc>
      </w:tr>
      <w:tr>
        <w:trPr>
          <w:cantSplit/>
        </w:trPr>
        <w:tc>
          <w:tcPr>
            <w:tcW w:type="dxa" w:w="3253"/>
          </w:tcPr>
          <w:p>
            <w:pPr>
              <w:spacing w:after="60" w:line="252" w:lineRule="auto"/>
            </w:pPr>
            <w:r>
              <w:rPr>
                <w:sz w:val="17"/>
              </w:rPr>
              <w:t>Q1/Q2/Q3/Q4 kèm hệ thống, năm, ngành</w:t>
            </w:r>
          </w:p>
        </w:tc>
        <w:tc>
          <w:tcPr>
            <w:tcW w:type="dxa" w:w="4802"/>
          </w:tcPr>
          <w:p>
            <w:pPr>
              <w:spacing w:after="60" w:line="252" w:lineRule="auto"/>
            </w:pPr>
            <w:r>
              <w:rPr>
                <w:sz w:val="17"/>
              </w:rPr>
              <w:t>0/1 bài tạp chí xác minh Q; 1 chưa xác minh</w:t>
            </w:r>
          </w:p>
        </w:tc>
        <w:tc>
          <w:tcPr>
            <w:tcW w:type="dxa" w:w="1549"/>
          </w:tcPr>
          <w:p>
            <w:pPr>
              <w:spacing w:after="60" w:line="252" w:lineRule="auto"/>
            </w:pPr>
            <w:r>
              <w:rPr>
                <w:sz w:val="17"/>
              </w:rPr>
              <w:t>Chưa đủ bằng chứng phân hạng</w:t>
            </w:r>
          </w:p>
        </w:tc>
      </w:tr>
      <w:tr>
        <w:trPr>
          <w:cantSplit/>
        </w:trPr>
        <w:tc>
          <w:tcPr>
            <w:tcW w:type="dxa" w:w="3253"/>
          </w:tcPr>
          <w:p>
            <w:pPr>
              <w:spacing w:after="60" w:line="252" w:lineRule="auto"/>
            </w:pPr>
            <w:r>
              <w:rPr>
                <w:sz w:val="17"/>
              </w:rPr>
              <w:t>Code công khai và code chạy thành công</w:t>
            </w:r>
          </w:p>
        </w:tc>
        <w:tc>
          <w:tcPr>
            <w:tcW w:type="dxa" w:w="4802"/>
          </w:tcPr>
          <w:p>
            <w:pPr>
              <w:spacing w:after="60" w:line="252" w:lineRule="auto"/>
            </w:pPr>
            <w:r>
              <w:rPr>
                <w:sz w:val="17"/>
              </w:rPr>
              <w:t>8 code công khai; 0 repo gốc chạy thử; code demo đã chạy 25 lượt</w:t>
            </w:r>
          </w:p>
        </w:tc>
        <w:tc>
          <w:tcPr>
            <w:tcW w:type="dxa" w:w="1549"/>
          </w:tcPr>
          <w:p>
            <w:pPr>
              <w:spacing w:after="60" w:line="252" w:lineRule="auto"/>
            </w:pPr>
            <w:r>
              <w:rPr>
                <w:sz w:val="17"/>
              </w:rPr>
              <w:t>Phân biệt availability với execution</w:t>
            </w:r>
          </w:p>
        </w:tc>
      </w:tr>
      <w:tr>
        <w:trPr>
          <w:cantSplit/>
        </w:trPr>
        <w:tc>
          <w:tcPr>
            <w:tcW w:type="dxa" w:w="3253"/>
          </w:tcPr>
          <w:p>
            <w:pPr>
              <w:spacing w:after="60" w:line="252" w:lineRule="auto"/>
            </w:pPr>
            <w:r>
              <w:rPr>
                <w:sz w:val="17"/>
              </w:rPr>
              <w:t>Dataset và số liệu thực nghiệm</w:t>
            </w:r>
          </w:p>
        </w:tc>
        <w:tc>
          <w:tcPr>
            <w:tcW w:type="dxa" w:w="4802"/>
          </w:tcPr>
          <w:p>
            <w:pPr>
              <w:spacing w:after="60" w:line="252" w:lineRule="auto"/>
            </w:pPr>
            <w:r>
              <w:rPr>
                <w:sz w:val="17"/>
              </w:rPr>
              <w:t>Demo dùng digits_1797.npz; có config, hash, log, CSV, ảnh; dataset paper xem tracker</w:t>
            </w:r>
          </w:p>
        </w:tc>
        <w:tc>
          <w:tcPr>
            <w:tcW w:type="dxa" w:w="1549"/>
          </w:tcPr>
          <w:p>
            <w:pPr>
              <w:spacing w:after="60" w:line="252" w:lineRule="auto"/>
            </w:pPr>
            <w:r>
              <w:rPr>
                <w:sz w:val="17"/>
              </w:rPr>
              <w:t>Đã có cho demo; chưa tái hiện dataset paper</w:t>
            </w:r>
          </w:p>
        </w:tc>
      </w:tr>
      <w:tr>
        <w:trPr>
          <w:cantSplit/>
        </w:trPr>
        <w:tc>
          <w:tcPr>
            <w:tcW w:type="dxa" w:w="3253"/>
          </w:tcPr>
          <w:p>
            <w:pPr>
              <w:spacing w:after="60" w:line="252" w:lineRule="auto"/>
            </w:pPr>
            <w:r>
              <w:rPr>
                <w:sz w:val="17"/>
              </w:rPr>
              <w:t>5 cấu hình × Digits × 5 seed = 25 lượt minh họa</w:t>
            </w:r>
          </w:p>
        </w:tc>
        <w:tc>
          <w:tcPr>
            <w:tcW w:type="dxa" w:w="4802"/>
          </w:tcPr>
          <w:p>
            <w:pPr>
              <w:spacing w:after="60" w:line="252" w:lineRule="auto"/>
            </w:pPr>
            <w:r>
              <w:rPr>
                <w:sz w:val="17"/>
              </w:rPr>
              <w:t>5 cấu hình × 1 dataset × 5 seed = 25 lượt</w:t>
            </w:r>
          </w:p>
        </w:tc>
        <w:tc>
          <w:tcPr>
            <w:tcW w:type="dxa" w:w="1549"/>
          </w:tcPr>
          <w:p>
            <w:pPr>
              <w:spacing w:after="60" w:line="252" w:lineRule="auto"/>
            </w:pPr>
            <w:r>
              <w:rPr>
                <w:sz w:val="17"/>
              </w:rPr>
              <w:t>Đạt bước một dataset</w:t>
            </w:r>
          </w:p>
        </w:tc>
      </w:tr>
      <w:tr>
        <w:trPr>
          <w:cantSplit/>
        </w:trPr>
        <w:tc>
          <w:tcPr>
            <w:tcW w:type="dxa" w:w="3253"/>
          </w:tcPr>
          <w:p>
            <w:pPr>
              <w:spacing w:after="60" w:line="252" w:lineRule="auto"/>
            </w:pPr>
            <w:r>
              <w:rPr>
                <w:sz w:val="17"/>
              </w:rPr>
              <w:t>6 cấu hình × 3 dataset × 5 seed = 90 lượt báo cáo</w:t>
            </w:r>
          </w:p>
        </w:tc>
        <w:tc>
          <w:tcPr>
            <w:tcW w:type="dxa" w:w="4802"/>
          </w:tcPr>
          <w:p>
            <w:pPr>
              <w:spacing w:after="60" w:line="252" w:lineRule="auto"/>
            </w:pPr>
            <w:r>
              <w:rPr>
                <w:sz w:val="17"/>
              </w:rPr>
              <w:t>Hiện 5 cấu hình, 1 dataset, 25 lượt</w:t>
            </w:r>
          </w:p>
        </w:tc>
        <w:tc>
          <w:tcPr>
            <w:tcW w:type="dxa" w:w="1549"/>
          </w:tcPr>
          <w:p>
            <w:pPr>
              <w:spacing w:after="60" w:line="252" w:lineRule="auto"/>
            </w:pPr>
            <w:r>
              <w:rPr>
                <w:sz w:val="17"/>
              </w:rPr>
              <w:t>Chưa thực hiện phạm vi mở rộng</w:t>
            </w:r>
          </w:p>
        </w:tc>
      </w:tr>
      <w:tr>
        <w:trPr>
          <w:cantSplit/>
        </w:trPr>
        <w:tc>
          <w:tcPr>
            <w:tcW w:type="dxa" w:w="3253"/>
          </w:tcPr>
          <w:p>
            <w:pPr>
              <w:spacing w:after="60" w:line="252" w:lineRule="auto"/>
            </w:pPr>
            <w:r>
              <w:rPr>
                <w:sz w:val="17"/>
              </w:rPr>
              <w:t>Tái hiện IDEC trên MNIST/USPS; chênh lệch với paper</w:t>
            </w:r>
          </w:p>
        </w:tc>
        <w:tc>
          <w:tcPr>
            <w:tcW w:type="dxa" w:w="4802"/>
          </w:tcPr>
          <w:p>
            <w:pPr>
              <w:spacing w:after="60" w:line="252" w:lineRule="auto"/>
            </w:pPr>
            <w:r>
              <w:rPr>
                <w:sz w:val="17"/>
              </w:rPr>
              <w:t>Digits khác MNIST/USPS; chưa có lượt chạy repo tác giả trong tracker</w:t>
            </w:r>
          </w:p>
        </w:tc>
        <w:tc>
          <w:tcPr>
            <w:tcW w:type="dxa" w:w="1549"/>
          </w:tcPr>
          <w:p>
            <w:pPr>
              <w:spacing w:after="60" w:line="252" w:lineRule="auto"/>
            </w:pPr>
            <w:r>
              <w:rPr>
                <w:sz w:val="17"/>
              </w:rPr>
              <w:t>Chưa hoàn thành tái hiện bài gốc</w:t>
            </w:r>
          </w:p>
        </w:tc>
      </w:tr>
    </w:tbl>
    <w:p>
      <w:pPr>
        <w:spacing w:after="40"/>
      </w:pPr>
    </w:p>
    <w:p>
      <w:pPr>
        <w:pStyle w:val="Heading1"/>
      </w:pPr>
      <w:r>
        <w:t>2. Thống kê khảo sát có thể kiểm tra lại</w:t>
      </w:r>
    </w:p>
    <w:p>
      <w:r>
        <w:t>Mẫu số hiện tại là 8 công trình trong tracker, không phải mục tiêu 30 bài. Dòng thư mục, metadata được kiểm tra và bài đọc toàn văn là ba mức ghi nhận khác nhau. Không đánh dấu đọc xong chỉ vì đã kiểm tra trang abstract hoặc repo.</w:t>
      </w:r>
    </w:p>
    <w:p>
      <w:r>
        <w:t>Word gốc có 12 mục tài liệu tham khảo: 8 bài nghiên cứu và 4 nguồn dữ liệu/phân hạng. Số 12 mục tham khảo không được tính thành 12 bài khảo sát.</w:t>
      </w:r>
    </w:p>
    <w:tbl>
      <w:tblPr>
        <w:tblStyle w:val="TableGrid"/>
        <w:tblW w:type="auto" w:w="0"/>
        <w:tblLayout w:type="fixed"/>
        <w:tblLook w:firstColumn="1" w:firstRow="1" w:lastColumn="0" w:lastRow="0" w:noHBand="0" w:noVBand="1" w:val="04A0"/>
      </w:tblPr>
      <w:tblGrid>
        <w:gridCol w:w="3718"/>
        <w:gridCol w:w="1162"/>
        <w:gridCol w:w="4725"/>
      </w:tblGrid>
      <w:tr>
        <w:trPr>
          <w:tblHeader/>
        </w:trPr>
        <w:tc>
          <w:tcPr>
            <w:tcW w:type="dxa" w:w="3718"/>
            <w:shd w:fill="174D69"/>
          </w:tcPr>
          <w:p>
            <w:pPr>
              <w:spacing w:after="60" w:line="252" w:lineRule="auto"/>
            </w:pPr>
            <w:r>
              <w:rPr>
                <w:b/>
                <w:color w:val="FFFFFF"/>
                <w:sz w:val="17"/>
              </w:rPr>
              <w:t>Thống kê</w:t>
            </w:r>
          </w:p>
        </w:tc>
        <w:tc>
          <w:tcPr>
            <w:tcW w:type="dxa" w:w="1162"/>
            <w:shd w:fill="174D69"/>
          </w:tcPr>
          <w:p>
            <w:pPr>
              <w:spacing w:after="60" w:line="252" w:lineRule="auto"/>
            </w:pPr>
            <w:r>
              <w:rPr>
                <w:b/>
                <w:color w:val="FFFFFF"/>
                <w:sz w:val="17"/>
              </w:rPr>
              <w:t>Số lượng</w:t>
            </w:r>
          </w:p>
        </w:tc>
        <w:tc>
          <w:tcPr>
            <w:tcW w:type="dxa" w:w="4725"/>
            <w:shd w:fill="174D69"/>
          </w:tcPr>
          <w:p>
            <w:pPr>
              <w:spacing w:after="60" w:line="252" w:lineRule="auto"/>
            </w:pPr>
            <w:r>
              <w:rPr>
                <w:b/>
                <w:color w:val="FFFFFF"/>
                <w:sz w:val="17"/>
              </w:rPr>
              <w:t>Cách hiểu</w:t>
            </w:r>
          </w:p>
        </w:tc>
      </w:tr>
      <w:tr>
        <w:trPr>
          <w:cantSplit/>
        </w:trPr>
        <w:tc>
          <w:tcPr>
            <w:tcW w:type="dxa" w:w="3718"/>
          </w:tcPr>
          <w:p>
            <w:pPr>
              <w:spacing w:after="60" w:line="252" w:lineRule="auto"/>
            </w:pPr>
            <w:r>
              <w:rPr>
                <w:sz w:val="17"/>
              </w:rPr>
              <w:t>Tổng dòng tracker</w:t>
            </w:r>
          </w:p>
        </w:tc>
        <w:tc>
          <w:tcPr>
            <w:tcW w:type="dxa" w:w="1162"/>
          </w:tcPr>
          <w:p>
            <w:pPr>
              <w:spacing w:after="60" w:line="252" w:lineRule="auto"/>
            </w:pPr>
            <w:r>
              <w:rPr>
                <w:sz w:val="17"/>
              </w:rPr>
              <w:t>8</w:t>
            </w:r>
          </w:p>
        </w:tc>
        <w:tc>
          <w:tcPr>
            <w:tcW w:type="dxa" w:w="4725"/>
          </w:tcPr>
          <w:p>
            <w:pPr>
              <w:spacing w:after="60" w:line="252" w:lineRule="auto"/>
            </w:pPr>
            <w:r>
              <w:rPr>
                <w:sz w:val="17"/>
              </w:rPr>
              <w:t>100%</w:t>
            </w:r>
          </w:p>
        </w:tc>
      </w:tr>
      <w:tr>
        <w:trPr>
          <w:cantSplit/>
        </w:trPr>
        <w:tc>
          <w:tcPr>
            <w:tcW w:type="dxa" w:w="3718"/>
          </w:tcPr>
          <w:p>
            <w:pPr>
              <w:spacing w:after="60" w:line="252" w:lineRule="auto"/>
            </w:pPr>
            <w:r>
              <w:rPr>
                <w:sz w:val="17"/>
              </w:rPr>
              <w:t>Hội nghị</w:t>
            </w:r>
          </w:p>
        </w:tc>
        <w:tc>
          <w:tcPr>
            <w:tcW w:type="dxa" w:w="1162"/>
          </w:tcPr>
          <w:p>
            <w:pPr>
              <w:spacing w:after="60" w:line="252" w:lineRule="auto"/>
            </w:pPr>
            <w:r>
              <w:rPr>
                <w:sz w:val="17"/>
              </w:rPr>
              <w:t>7</w:t>
            </w:r>
          </w:p>
        </w:tc>
        <w:tc>
          <w:tcPr>
            <w:tcW w:type="dxa" w:w="4725"/>
          </w:tcPr>
          <w:p>
            <w:pPr>
              <w:spacing w:after="60" w:line="252" w:lineRule="auto"/>
            </w:pPr>
            <w:r>
              <w:rPr>
                <w:sz w:val="17"/>
              </w:rPr>
              <w:t>87,5%</w:t>
            </w:r>
          </w:p>
        </w:tc>
      </w:tr>
      <w:tr>
        <w:trPr>
          <w:cantSplit/>
        </w:trPr>
        <w:tc>
          <w:tcPr>
            <w:tcW w:type="dxa" w:w="3718"/>
          </w:tcPr>
          <w:p>
            <w:pPr>
              <w:spacing w:after="60" w:line="252" w:lineRule="auto"/>
            </w:pPr>
            <w:r>
              <w:rPr>
                <w:sz w:val="17"/>
              </w:rPr>
              <w:t>Tạp chí</w:t>
            </w:r>
          </w:p>
        </w:tc>
        <w:tc>
          <w:tcPr>
            <w:tcW w:type="dxa" w:w="1162"/>
          </w:tcPr>
          <w:p>
            <w:pPr>
              <w:spacing w:after="60" w:line="252" w:lineRule="auto"/>
            </w:pPr>
            <w:r>
              <w:rPr>
                <w:sz w:val="17"/>
              </w:rPr>
              <w:t>1</w:t>
            </w:r>
          </w:p>
        </w:tc>
        <w:tc>
          <w:tcPr>
            <w:tcW w:type="dxa" w:w="4725"/>
          </w:tcPr>
          <w:p>
            <w:pPr>
              <w:spacing w:after="60" w:line="252" w:lineRule="auto"/>
            </w:pPr>
            <w:r>
              <w:rPr>
                <w:sz w:val="17"/>
              </w:rPr>
              <w:t>12,5%</w:t>
            </w:r>
          </w:p>
        </w:tc>
      </w:tr>
      <w:tr>
        <w:trPr>
          <w:cantSplit/>
        </w:trPr>
        <w:tc>
          <w:tcPr>
            <w:tcW w:type="dxa" w:w="3718"/>
          </w:tcPr>
          <w:p>
            <w:pPr>
              <w:spacing w:after="60" w:line="252" w:lineRule="auto"/>
            </w:pPr>
            <w:r>
              <w:rPr>
                <w:sz w:val="17"/>
              </w:rPr>
              <w:t>Đọc toàn văn hoàn tất</w:t>
            </w:r>
          </w:p>
        </w:tc>
        <w:tc>
          <w:tcPr>
            <w:tcW w:type="dxa" w:w="1162"/>
          </w:tcPr>
          <w:p>
            <w:pPr>
              <w:spacing w:after="60" w:line="252" w:lineRule="auto"/>
            </w:pPr>
            <w:r>
              <w:rPr>
                <w:sz w:val="17"/>
              </w:rPr>
              <w:t>0</w:t>
            </w:r>
          </w:p>
        </w:tc>
        <w:tc>
          <w:tcPr>
            <w:tcW w:type="dxa" w:w="4725"/>
          </w:tcPr>
          <w:p>
            <w:pPr>
              <w:spacing w:after="60" w:line="252" w:lineRule="auto"/>
            </w:pPr>
            <w:r>
              <w:rPr>
                <w:sz w:val="17"/>
              </w:rPr>
              <w:t>Trường full_text_reviewed</w:t>
            </w:r>
          </w:p>
        </w:tc>
      </w:tr>
      <w:tr>
        <w:trPr>
          <w:cantSplit/>
        </w:trPr>
        <w:tc>
          <w:tcPr>
            <w:tcW w:type="dxa" w:w="3718"/>
          </w:tcPr>
          <w:p>
            <w:pPr>
              <w:spacing w:after="60" w:line="252" w:lineRule="auto"/>
            </w:pPr>
            <w:r>
              <w:rPr>
                <w:sz w:val="17"/>
              </w:rPr>
              <w:t>Metadata định danh được xác minh</w:t>
            </w:r>
          </w:p>
        </w:tc>
        <w:tc>
          <w:tcPr>
            <w:tcW w:type="dxa" w:w="1162"/>
          </w:tcPr>
          <w:p>
            <w:pPr>
              <w:spacing w:after="60" w:line="252" w:lineRule="auto"/>
            </w:pPr>
            <w:r>
              <w:rPr>
                <w:sz w:val="17"/>
              </w:rPr>
              <w:t>8</w:t>
            </w:r>
          </w:p>
        </w:tc>
        <w:tc>
          <w:tcPr>
            <w:tcW w:type="dxa" w:w="4725"/>
          </w:tcPr>
          <w:p>
            <w:pPr>
              <w:spacing w:after="60" w:line="252" w:lineRule="auto"/>
            </w:pPr>
            <w:r>
              <w:rPr>
                <w:sz w:val="17"/>
              </w:rPr>
              <w:t>Trang nơi công bố trong tracker</w:t>
            </w:r>
          </w:p>
        </w:tc>
      </w:tr>
      <w:tr>
        <w:trPr>
          <w:cantSplit/>
        </w:trPr>
        <w:tc>
          <w:tcPr>
            <w:tcW w:type="dxa" w:w="3718"/>
          </w:tcPr>
          <w:p>
            <w:pPr>
              <w:spacing w:after="60" w:line="252" w:lineRule="auto"/>
            </w:pPr>
            <w:r>
              <w:rPr>
                <w:sz w:val="17"/>
              </w:rPr>
              <w:t>Liên kết code công khai</w:t>
            </w:r>
          </w:p>
        </w:tc>
        <w:tc>
          <w:tcPr>
            <w:tcW w:type="dxa" w:w="1162"/>
          </w:tcPr>
          <w:p>
            <w:pPr>
              <w:spacing w:after="60" w:line="252" w:lineRule="auto"/>
            </w:pPr>
            <w:r>
              <w:rPr>
                <w:sz w:val="17"/>
              </w:rPr>
              <w:t>8</w:t>
            </w:r>
          </w:p>
        </w:tc>
        <w:tc>
          <w:tcPr>
            <w:tcW w:type="dxa" w:w="4725"/>
          </w:tcPr>
          <w:p>
            <w:pPr>
              <w:spacing w:after="60" w:line="252" w:lineRule="auto"/>
            </w:pPr>
            <w:r>
              <w:rPr>
                <w:sz w:val="17"/>
              </w:rPr>
              <w:t>Không đồng nghĩa đã cài/chạy thành công</w:t>
            </w:r>
          </w:p>
        </w:tc>
      </w:tr>
      <w:tr>
        <w:trPr>
          <w:cantSplit/>
        </w:trPr>
        <w:tc>
          <w:tcPr>
            <w:tcW w:type="dxa" w:w="3718"/>
          </w:tcPr>
          <w:p>
            <w:pPr>
              <w:spacing w:after="60" w:line="252" w:lineRule="auto"/>
            </w:pPr>
            <w:r>
              <w:rPr>
                <w:sz w:val="17"/>
              </w:rPr>
              <w:t>Code công khai được kiểm tra availability</w:t>
            </w:r>
          </w:p>
        </w:tc>
        <w:tc>
          <w:tcPr>
            <w:tcW w:type="dxa" w:w="1162"/>
          </w:tcPr>
          <w:p>
            <w:pPr>
              <w:spacing w:after="60" w:line="252" w:lineRule="auto"/>
            </w:pPr>
            <w:r>
              <w:rPr>
                <w:sz w:val="17"/>
              </w:rPr>
              <w:t>8</w:t>
            </w:r>
          </w:p>
        </w:tc>
        <w:tc>
          <w:tcPr>
            <w:tcW w:type="dxa" w:w="4725"/>
          </w:tcPr>
          <w:p>
            <w:pPr>
              <w:spacing w:after="60" w:line="252" w:lineRule="auto"/>
            </w:pPr>
            <w:r>
              <w:rPr>
                <w:sz w:val="17"/>
              </w:rPr>
              <w:t>Không phải kiểm tra numerical reproduction</w:t>
            </w:r>
          </w:p>
        </w:tc>
      </w:tr>
      <w:tr>
        <w:trPr>
          <w:cantSplit/>
        </w:trPr>
        <w:tc>
          <w:tcPr>
            <w:tcW w:type="dxa" w:w="3718"/>
          </w:tcPr>
          <w:p>
            <w:pPr>
              <w:spacing w:after="60" w:line="252" w:lineRule="auto"/>
            </w:pPr>
            <w:r>
              <w:rPr>
                <w:sz w:val="17"/>
              </w:rPr>
              <w:t>Repo gốc đã chạy thử</w:t>
            </w:r>
          </w:p>
        </w:tc>
        <w:tc>
          <w:tcPr>
            <w:tcW w:type="dxa" w:w="1162"/>
          </w:tcPr>
          <w:p>
            <w:pPr>
              <w:spacing w:after="60" w:line="252" w:lineRule="auto"/>
            </w:pPr>
            <w:r>
              <w:rPr>
                <w:sz w:val="17"/>
              </w:rPr>
              <w:t>0</w:t>
            </w:r>
          </w:p>
        </w:tc>
        <w:tc>
          <w:tcPr>
            <w:tcW w:type="dxa" w:w="4725"/>
          </w:tcPr>
          <w:p>
            <w:pPr>
              <w:spacing w:after="60" w:line="252" w:lineRule="auto"/>
            </w:pPr>
            <w:r>
              <w:rPr>
                <w:sz w:val="17"/>
              </w:rPr>
              <w:t>Trường code_smoke_tested</w:t>
            </w:r>
          </w:p>
        </w:tc>
      </w:tr>
      <w:tr>
        <w:trPr>
          <w:cantSplit/>
        </w:trPr>
        <w:tc>
          <w:tcPr>
            <w:tcW w:type="dxa" w:w="3718"/>
          </w:tcPr>
          <w:p>
            <w:pPr>
              <w:spacing w:after="60" w:line="252" w:lineRule="auto"/>
            </w:pPr>
            <w:r>
              <w:rPr>
                <w:sz w:val="17"/>
              </w:rPr>
              <w:t>Dataset công khai theo khai báo tracker</w:t>
            </w:r>
          </w:p>
        </w:tc>
        <w:tc>
          <w:tcPr>
            <w:tcW w:type="dxa" w:w="1162"/>
          </w:tcPr>
          <w:p>
            <w:pPr>
              <w:spacing w:after="60" w:line="252" w:lineRule="auto"/>
            </w:pPr>
            <w:r>
              <w:rPr>
                <w:sz w:val="17"/>
              </w:rPr>
              <w:t>8</w:t>
            </w:r>
          </w:p>
        </w:tc>
        <w:tc>
          <w:tcPr>
            <w:tcW w:type="dxa" w:w="4725"/>
          </w:tcPr>
          <w:p>
            <w:pPr>
              <w:spacing w:after="60" w:line="252" w:lineRule="auto"/>
            </w:pPr>
            <w:r>
              <w:rPr>
                <w:sz w:val="17"/>
              </w:rPr>
              <w:t>Không phải số dataset paper đã tải/chạy</w:t>
            </w:r>
          </w:p>
        </w:tc>
      </w:tr>
      <w:tr>
        <w:trPr>
          <w:cantSplit/>
        </w:trPr>
        <w:tc>
          <w:tcPr>
            <w:tcW w:type="dxa" w:w="3718"/>
          </w:tcPr>
          <w:p>
            <w:pPr>
              <w:spacing w:after="60" w:line="252" w:lineRule="auto"/>
            </w:pPr>
            <w:r>
              <w:rPr>
                <w:sz w:val="17"/>
              </w:rPr>
              <w:t>Phạm vi/tên dataset paper đã đối chiếu</w:t>
            </w:r>
          </w:p>
        </w:tc>
        <w:tc>
          <w:tcPr>
            <w:tcW w:type="dxa" w:w="1162"/>
          </w:tcPr>
          <w:p>
            <w:pPr>
              <w:spacing w:after="60" w:line="252" w:lineRule="auto"/>
            </w:pPr>
            <w:r>
              <w:rPr>
                <w:sz w:val="17"/>
              </w:rPr>
              <w:t>8</w:t>
            </w:r>
          </w:p>
        </w:tc>
        <w:tc>
          <w:tcPr>
            <w:tcW w:type="dxa" w:w="4725"/>
          </w:tcPr>
          <w:p>
            <w:pPr>
              <w:spacing w:after="60" w:line="252" w:lineRule="auto"/>
            </w:pPr>
            <w:r>
              <w:rPr>
                <w:sz w:val="17"/>
              </w:rPr>
              <w:t>Không xác nhận mọi link tải/giấy phép</w:t>
            </w:r>
          </w:p>
        </w:tc>
      </w:tr>
      <w:tr>
        <w:trPr>
          <w:cantSplit/>
        </w:trPr>
        <w:tc>
          <w:tcPr>
            <w:tcW w:type="dxa" w:w="3718"/>
          </w:tcPr>
          <w:p>
            <w:pPr>
              <w:spacing w:after="60" w:line="252" w:lineRule="auto"/>
            </w:pPr>
            <w:r>
              <w:rPr>
                <w:sz w:val="17"/>
              </w:rPr>
              <w:t>Dataset paper đã tải và xác minh</w:t>
            </w:r>
          </w:p>
        </w:tc>
        <w:tc>
          <w:tcPr>
            <w:tcW w:type="dxa" w:w="1162"/>
          </w:tcPr>
          <w:p>
            <w:pPr>
              <w:spacing w:after="60" w:line="252" w:lineRule="auto"/>
            </w:pPr>
            <w:r>
              <w:rPr>
                <w:sz w:val="17"/>
              </w:rPr>
              <w:t>0</w:t>
            </w:r>
          </w:p>
        </w:tc>
        <w:tc>
          <w:tcPr>
            <w:tcW w:type="dxa" w:w="4725"/>
          </w:tcPr>
          <w:p>
            <w:pPr>
              <w:spacing w:after="60" w:line="252" w:lineRule="auto"/>
            </w:pPr>
            <w:r>
              <w:rPr>
                <w:sz w:val="17"/>
              </w:rPr>
              <w:t>Tách biệt với dataset Digits đi kèm demo</w:t>
            </w:r>
          </w:p>
        </w:tc>
      </w:tr>
    </w:tbl>
    <w:p>
      <w:pPr>
        <w:spacing w:after="40"/>
      </w:pPr>
    </w:p>
    <w:tbl>
      <w:tblPr>
        <w:tblStyle w:val="TableGrid"/>
        <w:tblW w:type="auto" w:w="0"/>
        <w:tblLayout w:type="fixed"/>
        <w:tblLook w:firstColumn="1" w:firstRow="1" w:lastColumn="0" w:lastRow="0" w:noHBand="0" w:noVBand="1" w:val="04A0"/>
      </w:tblPr>
      <w:tblGrid>
        <w:gridCol w:w="3098"/>
        <w:gridCol w:w="6506"/>
      </w:tblGrid>
      <w:tr>
        <w:trPr>
          <w:tblHeader/>
        </w:trPr>
        <w:tc>
          <w:tcPr>
            <w:tcW w:type="dxa" w:w="3098"/>
            <w:shd w:fill="174D69"/>
          </w:tcPr>
          <w:p>
            <w:pPr>
              <w:spacing w:after="60" w:line="252" w:lineRule="auto"/>
            </w:pPr>
            <w:r>
              <w:rPr>
                <w:b/>
                <w:color w:val="FFFFFF"/>
                <w:sz w:val="17"/>
              </w:rPr>
              <w:t>Năm</w:t>
            </w:r>
          </w:p>
        </w:tc>
        <w:tc>
          <w:tcPr>
            <w:tcW w:type="dxa" w:w="6506"/>
            <w:shd w:fill="174D69"/>
          </w:tcPr>
          <w:p>
            <w:pPr>
              <w:spacing w:after="60" w:line="252" w:lineRule="auto"/>
            </w:pPr>
            <w:r>
              <w:rPr>
                <w:b/>
                <w:color w:val="FFFFFF"/>
                <w:sz w:val="17"/>
              </w:rPr>
              <w:t>Số bài</w:t>
            </w:r>
          </w:p>
        </w:tc>
      </w:tr>
      <w:tr>
        <w:trPr>
          <w:cantSplit/>
        </w:trPr>
        <w:tc>
          <w:tcPr>
            <w:tcW w:type="dxa" w:w="3098"/>
          </w:tcPr>
          <w:p>
            <w:pPr>
              <w:spacing w:after="60" w:line="252" w:lineRule="auto"/>
            </w:pPr>
            <w:r>
              <w:rPr>
                <w:sz w:val="17"/>
              </w:rPr>
              <w:t>2016</w:t>
            </w:r>
          </w:p>
        </w:tc>
        <w:tc>
          <w:tcPr>
            <w:tcW w:type="dxa" w:w="6506"/>
          </w:tcPr>
          <w:p>
            <w:pPr>
              <w:spacing w:after="60" w:line="252" w:lineRule="auto"/>
            </w:pPr>
            <w:r>
              <w:rPr>
                <w:sz w:val="17"/>
              </w:rPr>
              <w:t>1</w:t>
            </w:r>
          </w:p>
        </w:tc>
      </w:tr>
      <w:tr>
        <w:trPr>
          <w:cantSplit/>
        </w:trPr>
        <w:tc>
          <w:tcPr>
            <w:tcW w:type="dxa" w:w="3098"/>
          </w:tcPr>
          <w:p>
            <w:pPr>
              <w:spacing w:after="60" w:line="252" w:lineRule="auto"/>
            </w:pPr>
            <w:r>
              <w:rPr>
                <w:sz w:val="17"/>
              </w:rPr>
              <w:t>2017</w:t>
            </w:r>
          </w:p>
        </w:tc>
        <w:tc>
          <w:tcPr>
            <w:tcW w:type="dxa" w:w="6506"/>
          </w:tcPr>
          <w:p>
            <w:pPr>
              <w:spacing w:after="60" w:line="252" w:lineRule="auto"/>
            </w:pPr>
            <w:r>
              <w:rPr>
                <w:sz w:val="17"/>
              </w:rPr>
              <w:t>2</w:t>
            </w:r>
          </w:p>
        </w:tc>
      </w:tr>
      <w:tr>
        <w:trPr>
          <w:cantSplit/>
        </w:trPr>
        <w:tc>
          <w:tcPr>
            <w:tcW w:type="dxa" w:w="3098"/>
          </w:tcPr>
          <w:p>
            <w:pPr>
              <w:spacing w:after="60" w:line="252" w:lineRule="auto"/>
            </w:pPr>
            <w:r>
              <w:rPr>
                <w:sz w:val="17"/>
              </w:rPr>
              <w:t>2018</w:t>
            </w:r>
          </w:p>
        </w:tc>
        <w:tc>
          <w:tcPr>
            <w:tcW w:type="dxa" w:w="6506"/>
          </w:tcPr>
          <w:p>
            <w:pPr>
              <w:spacing w:after="60" w:line="252" w:lineRule="auto"/>
            </w:pPr>
            <w:r>
              <w:rPr>
                <w:sz w:val="17"/>
              </w:rPr>
              <w:t>1</w:t>
            </w:r>
          </w:p>
        </w:tc>
      </w:tr>
      <w:tr>
        <w:trPr>
          <w:cantSplit/>
        </w:trPr>
        <w:tc>
          <w:tcPr>
            <w:tcW w:type="dxa" w:w="3098"/>
          </w:tcPr>
          <w:p>
            <w:pPr>
              <w:spacing w:after="60" w:line="252" w:lineRule="auto"/>
            </w:pPr>
            <w:r>
              <w:rPr>
                <w:sz w:val="17"/>
              </w:rPr>
              <w:t>2020</w:t>
            </w:r>
          </w:p>
        </w:tc>
        <w:tc>
          <w:tcPr>
            <w:tcW w:type="dxa" w:w="6506"/>
          </w:tcPr>
          <w:p>
            <w:pPr>
              <w:spacing w:after="60" w:line="252" w:lineRule="auto"/>
            </w:pPr>
            <w:r>
              <w:rPr>
                <w:sz w:val="17"/>
              </w:rPr>
              <w:t>1</w:t>
            </w:r>
          </w:p>
        </w:tc>
      </w:tr>
      <w:tr>
        <w:trPr>
          <w:cantSplit/>
        </w:trPr>
        <w:tc>
          <w:tcPr>
            <w:tcW w:type="dxa" w:w="3098"/>
          </w:tcPr>
          <w:p>
            <w:pPr>
              <w:spacing w:after="60" w:line="252" w:lineRule="auto"/>
            </w:pPr>
            <w:r>
              <w:rPr>
                <w:sz w:val="17"/>
              </w:rPr>
              <w:t>2021</w:t>
            </w:r>
          </w:p>
        </w:tc>
        <w:tc>
          <w:tcPr>
            <w:tcW w:type="dxa" w:w="6506"/>
          </w:tcPr>
          <w:p>
            <w:pPr>
              <w:spacing w:after="60" w:line="252" w:lineRule="auto"/>
            </w:pPr>
            <w:r>
              <w:rPr>
                <w:sz w:val="17"/>
              </w:rPr>
              <w:t>1</w:t>
            </w:r>
          </w:p>
        </w:tc>
      </w:tr>
      <w:tr>
        <w:trPr>
          <w:cantSplit/>
        </w:trPr>
        <w:tc>
          <w:tcPr>
            <w:tcW w:type="dxa" w:w="3098"/>
          </w:tcPr>
          <w:p>
            <w:pPr>
              <w:spacing w:after="60" w:line="252" w:lineRule="auto"/>
            </w:pPr>
            <w:r>
              <w:rPr>
                <w:sz w:val="17"/>
              </w:rPr>
              <w:t>2024</w:t>
            </w:r>
          </w:p>
        </w:tc>
        <w:tc>
          <w:tcPr>
            <w:tcW w:type="dxa" w:w="6506"/>
          </w:tcPr>
          <w:p>
            <w:pPr>
              <w:spacing w:after="60" w:line="252" w:lineRule="auto"/>
            </w:pPr>
            <w:r>
              <w:rPr>
                <w:sz w:val="17"/>
              </w:rPr>
              <w:t>1</w:t>
            </w:r>
          </w:p>
        </w:tc>
      </w:tr>
      <w:tr>
        <w:trPr>
          <w:cantSplit/>
        </w:trPr>
        <w:tc>
          <w:tcPr>
            <w:tcW w:type="dxa" w:w="3098"/>
          </w:tcPr>
          <w:p>
            <w:pPr>
              <w:spacing w:after="60" w:line="252" w:lineRule="auto"/>
            </w:pPr>
            <w:r>
              <w:rPr>
                <w:sz w:val="17"/>
              </w:rPr>
              <w:t>2025</w:t>
            </w:r>
          </w:p>
        </w:tc>
        <w:tc>
          <w:tcPr>
            <w:tcW w:type="dxa" w:w="6506"/>
          </w:tcPr>
          <w:p>
            <w:pPr>
              <w:spacing w:after="60" w:line="252" w:lineRule="auto"/>
            </w:pPr>
            <w:r>
              <w:rPr>
                <w:sz w:val="17"/>
              </w:rPr>
              <w:t>1</w:t>
            </w:r>
          </w:p>
        </w:tc>
      </w:tr>
    </w:tbl>
    <w:p>
      <w:pPr>
        <w:spacing w:after="40"/>
      </w:pPr>
    </w:p>
    <w:tbl>
      <w:tblPr>
        <w:tblStyle w:val="TableGrid"/>
        <w:tblW w:type="auto" w:w="0"/>
        <w:tblLayout w:type="fixed"/>
        <w:tblLook w:firstColumn="1" w:firstRow="1" w:lastColumn="0" w:lastRow="0" w:noHBand="0" w:noVBand="1" w:val="04A0"/>
      </w:tblPr>
      <w:tblGrid>
        <w:gridCol w:w="3718"/>
        <w:gridCol w:w="1549"/>
        <w:gridCol w:w="4338"/>
      </w:tblGrid>
      <w:tr>
        <w:trPr>
          <w:tblHeader/>
        </w:trPr>
        <w:tc>
          <w:tcPr>
            <w:tcW w:type="dxa" w:w="3718"/>
            <w:shd w:fill="174D69"/>
          </w:tcPr>
          <w:p>
            <w:pPr>
              <w:spacing w:after="60" w:line="252" w:lineRule="auto"/>
            </w:pPr>
            <w:r>
              <w:rPr>
                <w:b/>
                <w:color w:val="FFFFFF"/>
                <w:sz w:val="17"/>
              </w:rPr>
              <w:t>Phân hạng tạp chí</w:t>
            </w:r>
          </w:p>
        </w:tc>
        <w:tc>
          <w:tcPr>
            <w:tcW w:type="dxa" w:w="1549"/>
            <w:shd w:fill="174D69"/>
          </w:tcPr>
          <w:p>
            <w:pPr>
              <w:spacing w:after="60" w:line="252" w:lineRule="auto"/>
            </w:pPr>
            <w:r>
              <w:rPr>
                <w:b/>
                <w:color w:val="FFFFFF"/>
                <w:sz w:val="17"/>
              </w:rPr>
              <w:t>Số bài</w:t>
            </w:r>
          </w:p>
        </w:tc>
        <w:tc>
          <w:tcPr>
            <w:tcW w:type="dxa" w:w="4338"/>
            <w:shd w:fill="174D69"/>
          </w:tcPr>
          <w:p>
            <w:pPr>
              <w:spacing w:after="60" w:line="252" w:lineRule="auto"/>
            </w:pPr>
            <w:r>
              <w:rPr>
                <w:b/>
                <w:color w:val="FFFFFF"/>
                <w:sz w:val="17"/>
              </w:rPr>
              <w:t>Tỷ lệ trên 1 bài tạp chí</w:t>
            </w:r>
          </w:p>
        </w:tc>
      </w:tr>
      <w:tr>
        <w:trPr>
          <w:cantSplit/>
        </w:trPr>
        <w:tc>
          <w:tcPr>
            <w:tcW w:type="dxa" w:w="3718"/>
          </w:tcPr>
          <w:p>
            <w:pPr>
              <w:spacing w:after="60" w:line="252" w:lineRule="auto"/>
            </w:pPr>
            <w:r>
              <w:rPr>
                <w:sz w:val="17"/>
              </w:rPr>
              <w:t>Q1</w:t>
            </w:r>
          </w:p>
        </w:tc>
        <w:tc>
          <w:tcPr>
            <w:tcW w:type="dxa" w:w="1549"/>
          </w:tcPr>
          <w:p>
            <w:pPr>
              <w:spacing w:after="60" w:line="252" w:lineRule="auto"/>
            </w:pPr>
            <w:r>
              <w:rPr>
                <w:sz w:val="17"/>
              </w:rPr>
              <w:t>0</w:t>
            </w:r>
          </w:p>
        </w:tc>
        <w:tc>
          <w:tcPr>
            <w:tcW w:type="dxa" w:w="4338"/>
          </w:tcPr>
          <w:p>
            <w:pPr>
              <w:spacing w:after="60" w:line="252" w:lineRule="auto"/>
            </w:pPr>
            <w:r>
              <w:rPr>
                <w:sz w:val="17"/>
              </w:rPr>
              <w:t>0,0%</w:t>
            </w:r>
          </w:p>
        </w:tc>
      </w:tr>
      <w:tr>
        <w:trPr>
          <w:cantSplit/>
        </w:trPr>
        <w:tc>
          <w:tcPr>
            <w:tcW w:type="dxa" w:w="3718"/>
          </w:tcPr>
          <w:p>
            <w:pPr>
              <w:spacing w:after="60" w:line="252" w:lineRule="auto"/>
            </w:pPr>
            <w:r>
              <w:rPr>
                <w:sz w:val="17"/>
              </w:rPr>
              <w:t>Q2</w:t>
            </w:r>
          </w:p>
        </w:tc>
        <w:tc>
          <w:tcPr>
            <w:tcW w:type="dxa" w:w="1549"/>
          </w:tcPr>
          <w:p>
            <w:pPr>
              <w:spacing w:after="60" w:line="252" w:lineRule="auto"/>
            </w:pPr>
            <w:r>
              <w:rPr>
                <w:sz w:val="17"/>
              </w:rPr>
              <w:t>0</w:t>
            </w:r>
          </w:p>
        </w:tc>
        <w:tc>
          <w:tcPr>
            <w:tcW w:type="dxa" w:w="4338"/>
          </w:tcPr>
          <w:p>
            <w:pPr>
              <w:spacing w:after="60" w:line="252" w:lineRule="auto"/>
            </w:pPr>
            <w:r>
              <w:rPr>
                <w:sz w:val="17"/>
              </w:rPr>
              <w:t>0,0%</w:t>
            </w:r>
          </w:p>
        </w:tc>
      </w:tr>
      <w:tr>
        <w:trPr>
          <w:cantSplit/>
        </w:trPr>
        <w:tc>
          <w:tcPr>
            <w:tcW w:type="dxa" w:w="3718"/>
          </w:tcPr>
          <w:p>
            <w:pPr>
              <w:spacing w:after="60" w:line="252" w:lineRule="auto"/>
            </w:pPr>
            <w:r>
              <w:rPr>
                <w:sz w:val="17"/>
              </w:rPr>
              <w:t>Q3</w:t>
            </w:r>
          </w:p>
        </w:tc>
        <w:tc>
          <w:tcPr>
            <w:tcW w:type="dxa" w:w="1549"/>
          </w:tcPr>
          <w:p>
            <w:pPr>
              <w:spacing w:after="60" w:line="252" w:lineRule="auto"/>
            </w:pPr>
            <w:r>
              <w:rPr>
                <w:sz w:val="17"/>
              </w:rPr>
              <w:t>0</w:t>
            </w:r>
          </w:p>
        </w:tc>
        <w:tc>
          <w:tcPr>
            <w:tcW w:type="dxa" w:w="4338"/>
          </w:tcPr>
          <w:p>
            <w:pPr>
              <w:spacing w:after="60" w:line="252" w:lineRule="auto"/>
            </w:pPr>
            <w:r>
              <w:rPr>
                <w:sz w:val="17"/>
              </w:rPr>
              <w:t>0,0%</w:t>
            </w:r>
          </w:p>
        </w:tc>
      </w:tr>
      <w:tr>
        <w:trPr>
          <w:cantSplit/>
        </w:trPr>
        <w:tc>
          <w:tcPr>
            <w:tcW w:type="dxa" w:w="3718"/>
          </w:tcPr>
          <w:p>
            <w:pPr>
              <w:spacing w:after="60" w:line="252" w:lineRule="auto"/>
            </w:pPr>
            <w:r>
              <w:rPr>
                <w:sz w:val="17"/>
              </w:rPr>
              <w:t>Q4</w:t>
            </w:r>
          </w:p>
        </w:tc>
        <w:tc>
          <w:tcPr>
            <w:tcW w:type="dxa" w:w="1549"/>
          </w:tcPr>
          <w:p>
            <w:pPr>
              <w:spacing w:after="60" w:line="252" w:lineRule="auto"/>
            </w:pPr>
            <w:r>
              <w:rPr>
                <w:sz w:val="17"/>
              </w:rPr>
              <w:t>0</w:t>
            </w:r>
          </w:p>
        </w:tc>
        <w:tc>
          <w:tcPr>
            <w:tcW w:type="dxa" w:w="4338"/>
          </w:tcPr>
          <w:p>
            <w:pPr>
              <w:spacing w:after="60" w:line="252" w:lineRule="auto"/>
            </w:pPr>
            <w:r>
              <w:rPr>
                <w:sz w:val="17"/>
              </w:rPr>
              <w:t>0,0%</w:t>
            </w:r>
          </w:p>
        </w:tc>
      </w:tr>
      <w:tr>
        <w:trPr>
          <w:cantSplit/>
        </w:trPr>
        <w:tc>
          <w:tcPr>
            <w:tcW w:type="dxa" w:w="3718"/>
          </w:tcPr>
          <w:p>
            <w:pPr>
              <w:spacing w:after="60" w:line="252" w:lineRule="auto"/>
            </w:pPr>
            <w:r>
              <w:rPr>
                <w:sz w:val="17"/>
              </w:rPr>
              <w:t>Chưa xác minh</w:t>
            </w:r>
          </w:p>
        </w:tc>
        <w:tc>
          <w:tcPr>
            <w:tcW w:type="dxa" w:w="1549"/>
          </w:tcPr>
          <w:p>
            <w:pPr>
              <w:spacing w:after="60" w:line="252" w:lineRule="auto"/>
            </w:pPr>
            <w:r>
              <w:rPr>
                <w:sz w:val="17"/>
              </w:rPr>
              <w:t>1</w:t>
            </w:r>
          </w:p>
        </w:tc>
        <w:tc>
          <w:tcPr>
            <w:tcW w:type="dxa" w:w="4338"/>
          </w:tcPr>
          <w:p>
            <w:pPr>
              <w:spacing w:after="60" w:line="252" w:lineRule="auto"/>
            </w:pPr>
            <w:r>
              <w:rPr>
                <w:sz w:val="17"/>
              </w:rPr>
              <w:t>100,0%</w:t>
            </w:r>
          </w:p>
        </w:tc>
      </w:tr>
    </w:tbl>
    <w:p>
      <w:pPr>
        <w:spacing w:after="40"/>
      </w:pPr>
    </w:p>
    <w:p>
      <w:r>
        <w:t>Chỉ tính Q cho bài tạp chí, theo hệ thống phân hạng + năm + ngành được ghi nguồn. Hội nghị không được đổi sang Q1–Q4. Unknown giữ riêng; số 0 ở Q1–Q4 biểu thị chưa có phân hạng được ghi nhận, không chứng minh tạp chí không thuộc các nhóm đó.</w:t>
      </w:r>
    </w:p>
    <w:tbl>
      <w:tblPr>
        <w:tblStyle w:val="TableGrid"/>
        <w:tblW w:type="auto" w:w="0"/>
        <w:tblLayout w:type="fixed"/>
        <w:tblLook w:firstColumn="1" w:firstRow="1" w:lastColumn="0" w:lastRow="0" w:noHBand="0" w:noVBand="1" w:val="04A0"/>
      </w:tblPr>
      <w:tblGrid>
        <w:gridCol w:w="2014"/>
        <w:gridCol w:w="2866"/>
        <w:gridCol w:w="1084"/>
        <w:gridCol w:w="2091"/>
        <w:gridCol w:w="1549"/>
      </w:tblGrid>
      <w:tr>
        <w:trPr>
          <w:tblHeader/>
        </w:trPr>
        <w:tc>
          <w:tcPr>
            <w:tcW w:type="dxa" w:w="2014"/>
            <w:shd w:fill="174D69"/>
          </w:tcPr>
          <w:p>
            <w:pPr>
              <w:spacing w:after="60" w:line="252" w:lineRule="auto"/>
            </w:pPr>
            <w:r>
              <w:rPr>
                <w:b/>
                <w:color w:val="FFFFFF"/>
                <w:sz w:val="17"/>
              </w:rPr>
              <w:t>ID / phương pháp</w:t>
            </w:r>
          </w:p>
        </w:tc>
        <w:tc>
          <w:tcPr>
            <w:tcW w:type="dxa" w:w="2866"/>
            <w:shd w:fill="174D69"/>
          </w:tcPr>
          <w:p>
            <w:pPr>
              <w:spacing w:after="60" w:line="252" w:lineRule="auto"/>
            </w:pPr>
            <w:r>
              <w:rPr>
                <w:b/>
                <w:color w:val="FFFFFF"/>
                <w:sz w:val="17"/>
              </w:rPr>
              <w:t>Năm / nơi công bố</w:t>
            </w:r>
          </w:p>
        </w:tc>
        <w:tc>
          <w:tcPr>
            <w:tcW w:type="dxa" w:w="1084"/>
            <w:shd w:fill="174D69"/>
          </w:tcPr>
          <w:p>
            <w:pPr>
              <w:spacing w:after="60" w:line="252" w:lineRule="auto"/>
            </w:pPr>
            <w:r>
              <w:rPr>
                <w:b/>
                <w:color w:val="FFFFFF"/>
                <w:sz w:val="17"/>
              </w:rPr>
              <w:t>Loại</w:t>
            </w:r>
          </w:p>
        </w:tc>
        <w:tc>
          <w:tcPr>
            <w:tcW w:type="dxa" w:w="2091"/>
            <w:shd w:fill="174D69"/>
          </w:tcPr>
          <w:p>
            <w:pPr>
              <w:spacing w:after="60" w:line="252" w:lineRule="auto"/>
            </w:pPr>
            <w:r>
              <w:rPr>
                <w:b/>
                <w:color w:val="FFFFFF"/>
                <w:sz w:val="17"/>
              </w:rPr>
              <w:t>Code công khai / chạy</w:t>
            </w:r>
          </w:p>
        </w:tc>
        <w:tc>
          <w:tcPr>
            <w:tcW w:type="dxa" w:w="1549"/>
            <w:shd w:fill="174D69"/>
          </w:tcPr>
          <w:p>
            <w:pPr>
              <w:spacing w:after="60" w:line="252" w:lineRule="auto"/>
            </w:pPr>
            <w:r>
              <w:rPr>
                <w:b/>
                <w:color w:val="FFFFFF"/>
                <w:sz w:val="17"/>
              </w:rPr>
              <w:t>Q</w:t>
            </w:r>
          </w:p>
        </w:tc>
      </w:tr>
      <w:tr>
        <w:trPr>
          <w:cantSplit/>
        </w:trPr>
        <w:tc>
          <w:tcPr>
            <w:tcW w:type="dxa" w:w="2014"/>
          </w:tcPr>
          <w:p>
            <w:pPr>
              <w:spacing w:after="60" w:line="252" w:lineRule="auto"/>
            </w:pPr>
            <w:r>
              <w:rPr>
                <w:sz w:val="17"/>
              </w:rPr>
              <w:t>P01 — DEC</w:t>
            </w:r>
          </w:p>
        </w:tc>
        <w:tc>
          <w:tcPr>
            <w:tcW w:type="dxa" w:w="2866"/>
          </w:tcPr>
          <w:p>
            <w:pPr>
              <w:spacing w:after="60" w:line="252" w:lineRule="auto"/>
            </w:pPr>
            <w:r>
              <w:rPr>
                <w:sz w:val="17"/>
              </w:rPr>
              <w:t>2016 / ICML</w:t>
            </w:r>
          </w:p>
        </w:tc>
        <w:tc>
          <w:tcPr>
            <w:tcW w:type="dxa" w:w="1084"/>
          </w:tcPr>
          <w:p>
            <w:pPr>
              <w:spacing w:after="60" w:line="252" w:lineRule="auto"/>
            </w:pPr>
            <w:r>
              <w:rPr>
                <w:sz w:val="17"/>
              </w:rPr>
              <w:t>Hội nghị</w:t>
            </w:r>
          </w:p>
        </w:tc>
        <w:tc>
          <w:tcPr>
            <w:tcW w:type="dxa" w:w="2091"/>
          </w:tcPr>
          <w:p>
            <w:pPr>
              <w:spacing w:after="60" w:line="252" w:lineRule="auto"/>
            </w:pPr>
            <w:r>
              <w:rPr>
                <w:sz w:val="17"/>
              </w:rPr>
              <w:t>yes / no</w:t>
            </w:r>
          </w:p>
        </w:tc>
        <w:tc>
          <w:tcPr>
            <w:tcW w:type="dxa" w:w="1549"/>
          </w:tcPr>
          <w:p>
            <w:pPr>
              <w:spacing w:after="60" w:line="252" w:lineRule="auto"/>
            </w:pPr>
            <w:r>
              <w:rPr>
                <w:sz w:val="17"/>
              </w:rPr>
              <w:t>không áp dụng</w:t>
            </w:r>
          </w:p>
        </w:tc>
      </w:tr>
      <w:tr>
        <w:trPr>
          <w:cantSplit/>
        </w:trPr>
        <w:tc>
          <w:tcPr>
            <w:tcW w:type="dxa" w:w="2014"/>
          </w:tcPr>
          <w:p>
            <w:pPr>
              <w:spacing w:after="60" w:line="252" w:lineRule="auto"/>
            </w:pPr>
            <w:r>
              <w:rPr>
                <w:sz w:val="17"/>
              </w:rPr>
              <w:t>P02 — IDEC</w:t>
            </w:r>
          </w:p>
        </w:tc>
        <w:tc>
          <w:tcPr>
            <w:tcW w:type="dxa" w:w="2866"/>
          </w:tcPr>
          <w:p>
            <w:pPr>
              <w:spacing w:after="60" w:line="252" w:lineRule="auto"/>
            </w:pPr>
            <w:r>
              <w:rPr>
                <w:sz w:val="17"/>
              </w:rPr>
              <w:t>2017 / IJCAI</w:t>
            </w:r>
          </w:p>
        </w:tc>
        <w:tc>
          <w:tcPr>
            <w:tcW w:type="dxa" w:w="1084"/>
          </w:tcPr>
          <w:p>
            <w:pPr>
              <w:spacing w:after="60" w:line="252" w:lineRule="auto"/>
            </w:pPr>
            <w:r>
              <w:rPr>
                <w:sz w:val="17"/>
              </w:rPr>
              <w:t>Hội nghị</w:t>
            </w:r>
          </w:p>
        </w:tc>
        <w:tc>
          <w:tcPr>
            <w:tcW w:type="dxa" w:w="2091"/>
          </w:tcPr>
          <w:p>
            <w:pPr>
              <w:spacing w:after="60" w:line="252" w:lineRule="auto"/>
            </w:pPr>
            <w:r>
              <w:rPr>
                <w:sz w:val="17"/>
              </w:rPr>
              <w:t>yes / no</w:t>
            </w:r>
          </w:p>
        </w:tc>
        <w:tc>
          <w:tcPr>
            <w:tcW w:type="dxa" w:w="1549"/>
          </w:tcPr>
          <w:p>
            <w:pPr>
              <w:spacing w:after="60" w:line="252" w:lineRule="auto"/>
            </w:pPr>
            <w:r>
              <w:rPr>
                <w:sz w:val="17"/>
              </w:rPr>
              <w:t>không áp dụng</w:t>
            </w:r>
          </w:p>
        </w:tc>
      </w:tr>
      <w:tr>
        <w:trPr>
          <w:cantSplit/>
        </w:trPr>
        <w:tc>
          <w:tcPr>
            <w:tcW w:type="dxa" w:w="2014"/>
          </w:tcPr>
          <w:p>
            <w:pPr>
              <w:spacing w:after="60" w:line="252" w:lineRule="auto"/>
            </w:pPr>
            <w:r>
              <w:rPr>
                <w:sz w:val="17"/>
              </w:rPr>
              <w:t>P03 — DCN</w:t>
            </w:r>
          </w:p>
        </w:tc>
        <w:tc>
          <w:tcPr>
            <w:tcW w:type="dxa" w:w="2866"/>
          </w:tcPr>
          <w:p>
            <w:pPr>
              <w:spacing w:after="60" w:line="252" w:lineRule="auto"/>
            </w:pPr>
            <w:r>
              <w:rPr>
                <w:sz w:val="17"/>
              </w:rPr>
              <w:t>2017 / ICML</w:t>
            </w:r>
          </w:p>
        </w:tc>
        <w:tc>
          <w:tcPr>
            <w:tcW w:type="dxa" w:w="1084"/>
          </w:tcPr>
          <w:p>
            <w:pPr>
              <w:spacing w:after="60" w:line="252" w:lineRule="auto"/>
            </w:pPr>
            <w:r>
              <w:rPr>
                <w:sz w:val="17"/>
              </w:rPr>
              <w:t>Hội nghị</w:t>
            </w:r>
          </w:p>
        </w:tc>
        <w:tc>
          <w:tcPr>
            <w:tcW w:type="dxa" w:w="2091"/>
          </w:tcPr>
          <w:p>
            <w:pPr>
              <w:spacing w:after="60" w:line="252" w:lineRule="auto"/>
            </w:pPr>
            <w:r>
              <w:rPr>
                <w:sz w:val="17"/>
              </w:rPr>
              <w:t>yes / no</w:t>
            </w:r>
          </w:p>
        </w:tc>
        <w:tc>
          <w:tcPr>
            <w:tcW w:type="dxa" w:w="1549"/>
          </w:tcPr>
          <w:p>
            <w:pPr>
              <w:spacing w:after="60" w:line="252" w:lineRule="auto"/>
            </w:pPr>
            <w:r>
              <w:rPr>
                <w:sz w:val="17"/>
              </w:rPr>
              <w:t>không áp dụng</w:t>
            </w:r>
          </w:p>
        </w:tc>
      </w:tr>
      <w:tr>
        <w:trPr>
          <w:cantSplit/>
        </w:trPr>
        <w:tc>
          <w:tcPr>
            <w:tcW w:type="dxa" w:w="2014"/>
          </w:tcPr>
          <w:p>
            <w:pPr>
              <w:spacing w:after="60" w:line="252" w:lineRule="auto"/>
            </w:pPr>
            <w:r>
              <w:rPr>
                <w:sz w:val="17"/>
              </w:rPr>
              <w:t>P04 — DEC-DA</w:t>
            </w:r>
          </w:p>
        </w:tc>
        <w:tc>
          <w:tcPr>
            <w:tcW w:type="dxa" w:w="2866"/>
          </w:tcPr>
          <w:p>
            <w:pPr>
              <w:spacing w:after="60" w:line="252" w:lineRule="auto"/>
            </w:pPr>
            <w:r>
              <w:rPr>
                <w:sz w:val="17"/>
              </w:rPr>
              <w:t>2018 / ACML</w:t>
            </w:r>
          </w:p>
        </w:tc>
        <w:tc>
          <w:tcPr>
            <w:tcW w:type="dxa" w:w="1084"/>
          </w:tcPr>
          <w:p>
            <w:pPr>
              <w:spacing w:after="60" w:line="252" w:lineRule="auto"/>
            </w:pPr>
            <w:r>
              <w:rPr>
                <w:sz w:val="17"/>
              </w:rPr>
              <w:t>Hội nghị</w:t>
            </w:r>
          </w:p>
        </w:tc>
        <w:tc>
          <w:tcPr>
            <w:tcW w:type="dxa" w:w="2091"/>
          </w:tcPr>
          <w:p>
            <w:pPr>
              <w:spacing w:after="60" w:line="252" w:lineRule="auto"/>
            </w:pPr>
            <w:r>
              <w:rPr>
                <w:sz w:val="17"/>
              </w:rPr>
              <w:t>yes / no</w:t>
            </w:r>
          </w:p>
        </w:tc>
        <w:tc>
          <w:tcPr>
            <w:tcW w:type="dxa" w:w="1549"/>
          </w:tcPr>
          <w:p>
            <w:pPr>
              <w:spacing w:after="60" w:line="252" w:lineRule="auto"/>
            </w:pPr>
            <w:r>
              <w:rPr>
                <w:sz w:val="17"/>
              </w:rPr>
              <w:t>không áp dụng</w:t>
            </w:r>
          </w:p>
        </w:tc>
      </w:tr>
      <w:tr>
        <w:trPr>
          <w:cantSplit/>
        </w:trPr>
        <w:tc>
          <w:tcPr>
            <w:tcW w:type="dxa" w:w="2014"/>
          </w:tcPr>
          <w:p>
            <w:pPr>
              <w:spacing w:after="60" w:line="252" w:lineRule="auto"/>
            </w:pPr>
            <w:r>
              <w:rPr>
                <w:sz w:val="17"/>
              </w:rPr>
              <w:t>P05 — SCAN</w:t>
            </w:r>
          </w:p>
        </w:tc>
        <w:tc>
          <w:tcPr>
            <w:tcW w:type="dxa" w:w="2866"/>
          </w:tcPr>
          <w:p>
            <w:pPr>
              <w:spacing w:after="60" w:line="252" w:lineRule="auto"/>
            </w:pPr>
            <w:r>
              <w:rPr>
                <w:sz w:val="17"/>
              </w:rPr>
              <w:t>2020 / ECCV</w:t>
            </w:r>
          </w:p>
        </w:tc>
        <w:tc>
          <w:tcPr>
            <w:tcW w:type="dxa" w:w="1084"/>
          </w:tcPr>
          <w:p>
            <w:pPr>
              <w:spacing w:after="60" w:line="252" w:lineRule="auto"/>
            </w:pPr>
            <w:r>
              <w:rPr>
                <w:sz w:val="17"/>
              </w:rPr>
              <w:t>Hội nghị</w:t>
            </w:r>
          </w:p>
        </w:tc>
        <w:tc>
          <w:tcPr>
            <w:tcW w:type="dxa" w:w="2091"/>
          </w:tcPr>
          <w:p>
            <w:pPr>
              <w:spacing w:after="60" w:line="252" w:lineRule="auto"/>
            </w:pPr>
            <w:r>
              <w:rPr>
                <w:sz w:val="17"/>
              </w:rPr>
              <w:t>yes / no</w:t>
            </w:r>
          </w:p>
        </w:tc>
        <w:tc>
          <w:tcPr>
            <w:tcW w:type="dxa" w:w="1549"/>
          </w:tcPr>
          <w:p>
            <w:pPr>
              <w:spacing w:after="60" w:line="252" w:lineRule="auto"/>
            </w:pPr>
            <w:r>
              <w:rPr>
                <w:sz w:val="17"/>
              </w:rPr>
              <w:t>không áp dụng</w:t>
            </w:r>
          </w:p>
        </w:tc>
      </w:tr>
      <w:tr>
        <w:trPr>
          <w:cantSplit/>
        </w:trPr>
        <w:tc>
          <w:tcPr>
            <w:tcW w:type="dxa" w:w="2014"/>
          </w:tcPr>
          <w:p>
            <w:pPr>
              <w:spacing w:after="60" w:line="252" w:lineRule="auto"/>
            </w:pPr>
            <w:r>
              <w:rPr>
                <w:sz w:val="17"/>
              </w:rPr>
              <w:t>P06 — CC</w:t>
            </w:r>
          </w:p>
        </w:tc>
        <w:tc>
          <w:tcPr>
            <w:tcW w:type="dxa" w:w="2866"/>
          </w:tcPr>
          <w:p>
            <w:pPr>
              <w:spacing w:after="60" w:line="252" w:lineRule="auto"/>
            </w:pPr>
            <w:r>
              <w:rPr>
                <w:sz w:val="17"/>
              </w:rPr>
              <w:t>2021 / AAAI</w:t>
            </w:r>
          </w:p>
        </w:tc>
        <w:tc>
          <w:tcPr>
            <w:tcW w:type="dxa" w:w="1084"/>
          </w:tcPr>
          <w:p>
            <w:pPr>
              <w:spacing w:after="60" w:line="252" w:lineRule="auto"/>
            </w:pPr>
            <w:r>
              <w:rPr>
                <w:sz w:val="17"/>
              </w:rPr>
              <w:t>Hội nghị</w:t>
            </w:r>
          </w:p>
        </w:tc>
        <w:tc>
          <w:tcPr>
            <w:tcW w:type="dxa" w:w="2091"/>
          </w:tcPr>
          <w:p>
            <w:pPr>
              <w:spacing w:after="60" w:line="252" w:lineRule="auto"/>
            </w:pPr>
            <w:r>
              <w:rPr>
                <w:sz w:val="17"/>
              </w:rPr>
              <w:t>yes / no</w:t>
            </w:r>
          </w:p>
        </w:tc>
        <w:tc>
          <w:tcPr>
            <w:tcW w:type="dxa" w:w="1549"/>
          </w:tcPr>
          <w:p>
            <w:pPr>
              <w:spacing w:after="60" w:line="252" w:lineRule="auto"/>
            </w:pPr>
            <w:r>
              <w:rPr>
                <w:sz w:val="17"/>
              </w:rPr>
              <w:t>không áp dụng</w:t>
            </w:r>
          </w:p>
        </w:tc>
      </w:tr>
      <w:tr>
        <w:trPr>
          <w:cantSplit/>
        </w:trPr>
        <w:tc>
          <w:tcPr>
            <w:tcW w:type="dxa" w:w="2014"/>
          </w:tcPr>
          <w:p>
            <w:pPr>
              <w:spacing w:after="60" w:line="252" w:lineRule="auto"/>
            </w:pPr>
            <w:r>
              <w:rPr>
                <w:sz w:val="17"/>
              </w:rPr>
              <w:t>P07 — DECRA</w:t>
            </w:r>
          </w:p>
        </w:tc>
        <w:tc>
          <w:tcPr>
            <w:tcW w:type="dxa" w:w="2866"/>
          </w:tcPr>
          <w:p>
            <w:pPr>
              <w:spacing w:after="60" w:line="252" w:lineRule="auto"/>
            </w:pPr>
            <w:r>
              <w:rPr>
                <w:sz w:val="17"/>
              </w:rPr>
              <w:t>2024 / Neural Processing Letters</w:t>
            </w:r>
          </w:p>
        </w:tc>
        <w:tc>
          <w:tcPr>
            <w:tcW w:type="dxa" w:w="1084"/>
          </w:tcPr>
          <w:p>
            <w:pPr>
              <w:spacing w:after="60" w:line="252" w:lineRule="auto"/>
            </w:pPr>
            <w:r>
              <w:rPr>
                <w:sz w:val="17"/>
              </w:rPr>
              <w:t>Tạp chí</w:t>
            </w:r>
          </w:p>
        </w:tc>
        <w:tc>
          <w:tcPr>
            <w:tcW w:type="dxa" w:w="2091"/>
          </w:tcPr>
          <w:p>
            <w:pPr>
              <w:spacing w:after="60" w:line="252" w:lineRule="auto"/>
            </w:pPr>
            <w:r>
              <w:rPr>
                <w:sz w:val="17"/>
              </w:rPr>
              <w:t>yes / no</w:t>
            </w:r>
          </w:p>
        </w:tc>
        <w:tc>
          <w:tcPr>
            <w:tcW w:type="dxa" w:w="1549"/>
          </w:tcPr>
          <w:p>
            <w:pPr>
              <w:spacing w:after="60" w:line="252" w:lineRule="auto"/>
            </w:pPr>
            <w:r>
              <w:rPr>
                <w:sz w:val="17"/>
              </w:rPr>
              <w:t>unknown</w:t>
            </w:r>
          </w:p>
        </w:tc>
      </w:tr>
      <w:tr>
        <w:trPr>
          <w:cantSplit/>
        </w:trPr>
        <w:tc>
          <w:tcPr>
            <w:tcW w:type="dxa" w:w="2014"/>
          </w:tcPr>
          <w:p>
            <w:pPr>
              <w:spacing w:after="60" w:line="252" w:lineRule="auto"/>
            </w:pPr>
            <w:r>
              <w:rPr>
                <w:sz w:val="17"/>
              </w:rPr>
              <w:t>P08 — BRB</w:t>
            </w:r>
          </w:p>
        </w:tc>
        <w:tc>
          <w:tcPr>
            <w:tcW w:type="dxa" w:w="2866"/>
          </w:tcPr>
          <w:p>
            <w:pPr>
              <w:spacing w:after="60" w:line="252" w:lineRule="auto"/>
            </w:pPr>
            <w:r>
              <w:rPr>
                <w:sz w:val="17"/>
              </w:rPr>
              <w:t>2025 / ICLR</w:t>
            </w:r>
          </w:p>
        </w:tc>
        <w:tc>
          <w:tcPr>
            <w:tcW w:type="dxa" w:w="1084"/>
          </w:tcPr>
          <w:p>
            <w:pPr>
              <w:spacing w:after="60" w:line="252" w:lineRule="auto"/>
            </w:pPr>
            <w:r>
              <w:rPr>
                <w:sz w:val="17"/>
              </w:rPr>
              <w:t>Hội nghị</w:t>
            </w:r>
          </w:p>
        </w:tc>
        <w:tc>
          <w:tcPr>
            <w:tcW w:type="dxa" w:w="2091"/>
          </w:tcPr>
          <w:p>
            <w:pPr>
              <w:spacing w:after="60" w:line="252" w:lineRule="auto"/>
            </w:pPr>
            <w:r>
              <w:rPr>
                <w:sz w:val="17"/>
              </w:rPr>
              <w:t>yes / no</w:t>
            </w:r>
          </w:p>
        </w:tc>
        <w:tc>
          <w:tcPr>
            <w:tcW w:type="dxa" w:w="1549"/>
          </w:tcPr>
          <w:p>
            <w:pPr>
              <w:spacing w:after="60" w:line="252" w:lineRule="auto"/>
            </w:pPr>
            <w:r>
              <w:rPr>
                <w:sz w:val="17"/>
              </w:rPr>
              <w:t>không áp dụng</w:t>
            </w:r>
          </w:p>
        </w:tc>
      </w:tr>
    </w:tbl>
    <w:p>
      <w:pPr>
        <w:spacing w:after="40"/>
      </w:pPr>
    </w:p>
    <w:p>
      <w:pPr>
        <w:pStyle w:val="Heading2"/>
      </w:pPr>
      <w:r>
        <w:t>Thông tin và chứng cứ cho từng công trình</w:t>
      </w:r>
    </w:p>
    <w:p>
      <w:r>
        <w:t xml:space="preserve">P01 — Unsupervised Deep Embedding for Clustering Analysis (2016). </w:t>
      </w:r>
      <w:hyperlink r:id="rId11">
        <w:r>
          <w:rPr>
            <w:color w:val="0866A2"/>
            <w:u w:val="single"/>
          </w:rPr>
          <w:t>Bài báo</w:t>
        </w:r>
      </w:hyperlink>
      <w:r>
        <w:t xml:space="preserve">; </w:t>
      </w:r>
      <w:hyperlink r:id="rId12">
        <w:r>
          <w:rPr>
            <w:color w:val="0866A2"/>
            <w:u w:val="single"/>
          </w:rPr>
          <w:t>Mã nguồn</w:t>
        </w:r>
      </w:hyperlink>
      <w:r>
        <w:t>. Nguồn code: author; đọc toàn văn: no; dataset: MNIST (70000); STL-10 labeled (13000; HOG+color features); REUTERS-10K (10000); REUTERS filtered (685071).</w:t>
      </w:r>
    </w:p>
    <w:p>
      <w:r>
        <w:t xml:space="preserve">Chứng cứ dataset P01: </w:t>
      </w:r>
      <w:hyperlink r:id="rId13">
        <w:r>
          <w:rPr>
            <w:color w:val="0866A2"/>
            <w:u w:val="single"/>
          </w:rPr>
          <w:t>Nguồn đối chiếu benchmark</w:t>
        </w:r>
      </w:hyperlink>
      <w:r>
        <w:t>; kiểm tra phạm vi: yes; đã tải dataset paper: no.</w:t>
      </w:r>
    </w:p>
    <w:p>
      <w:r>
        <w:t xml:space="preserve">P02 — Improved Deep Embedded Clustering with Local Structure Preservation (2017). </w:t>
      </w:r>
      <w:hyperlink r:id="rId14">
        <w:r>
          <w:rPr>
            <w:color w:val="0866A2"/>
            <w:u w:val="single"/>
          </w:rPr>
          <w:t>Bài báo</w:t>
        </w:r>
      </w:hyperlink>
      <w:r>
        <w:t xml:space="preserve">; </w:t>
      </w:r>
      <w:hyperlink r:id="rId15">
        <w:r>
          <w:rPr>
            <w:color w:val="0866A2"/>
            <w:u w:val="single"/>
          </w:rPr>
          <w:t>Mã nguồn</w:t>
        </w:r>
      </w:hyperlink>
      <w:r>
        <w:t>. Nguồn code: author; đọc toàn văn: no; dataset: MNIST (70000); USPS (9298); REUTERS-10K (10000).</w:t>
      </w:r>
    </w:p>
    <w:p>
      <w:r>
        <w:t xml:space="preserve">Chứng cứ dataset P02: </w:t>
      </w:r>
      <w:hyperlink r:id="rId16">
        <w:r>
          <w:rPr>
            <w:color w:val="0866A2"/>
            <w:u w:val="single"/>
          </w:rPr>
          <w:t>Nguồn đối chiếu benchmark</w:t>
        </w:r>
      </w:hyperlink>
      <w:r>
        <w:t>; kiểm tra phạm vi: yes; đã tải dataset paper: no.</w:t>
      </w:r>
    </w:p>
    <w:p>
      <w:r>
        <w:t xml:space="preserve">P03 — Towards K-means-friendly Spaces Simultaneous Deep Learning and Clustering (2017). </w:t>
      </w:r>
      <w:hyperlink r:id="rId17">
        <w:r>
          <w:rPr>
            <w:color w:val="0866A2"/>
            <w:u w:val="single"/>
          </w:rPr>
          <w:t>Bài báo</w:t>
        </w:r>
      </w:hyperlink>
      <w:r>
        <w:t xml:space="preserve">; </w:t>
      </w:r>
      <w:hyperlink r:id="rId18">
        <w:r>
          <w:rPr>
            <w:color w:val="0866A2"/>
            <w:u w:val="single"/>
          </w:rPr>
          <w:t>Mã nguồn</w:t>
        </w:r>
      </w:hyperlink>
      <w:r>
        <w:t>. Nguồn code: author_updated_repository; đọc toàn văn: no; dataset: RCV1-v2 (365968 single-label documents in 20 topics; subsets 4/8/12/16/20); 20Newsgroups (18846); raw MNIST (70000); preprocessed MNIST (70000).</w:t>
      </w:r>
    </w:p>
    <w:p>
      <w:r>
        <w:t xml:space="preserve">Chứng cứ dataset P03: </w:t>
      </w:r>
      <w:hyperlink r:id="rId19">
        <w:r>
          <w:rPr>
            <w:color w:val="0866A2"/>
            <w:u w:val="single"/>
          </w:rPr>
          <w:t>Nguồn đối chiếu benchmark</w:t>
        </w:r>
      </w:hyperlink>
      <w:r>
        <w:t>; kiểm tra phạm vi: yes; đã tải dataset paper: no.</w:t>
      </w:r>
    </w:p>
    <w:p>
      <w:r>
        <w:t xml:space="preserve">P04 — Deep Embedded Clustering with Data Augmentation (2018). </w:t>
      </w:r>
      <w:hyperlink r:id="rId20">
        <w:r>
          <w:rPr>
            <w:color w:val="0866A2"/>
            <w:u w:val="single"/>
          </w:rPr>
          <w:t>Bài báo</w:t>
        </w:r>
      </w:hyperlink>
      <w:r>
        <w:t xml:space="preserve">; </w:t>
      </w:r>
      <w:hyperlink r:id="rId21">
        <w:r>
          <w:rPr>
            <w:color w:val="0866A2"/>
            <w:u w:val="single"/>
          </w:rPr>
          <w:t>Mã nguồn</w:t>
        </w:r>
      </w:hyperlink>
      <w:r>
        <w:t>. Nguồn code: author; đọc toàn văn: no; dataset: MNIST; MNIST-test; USPS; Fashion-MNIST.</w:t>
      </w:r>
    </w:p>
    <w:p>
      <w:r>
        <w:t xml:space="preserve">Chứng cứ dataset P04: </w:t>
      </w:r>
      <w:hyperlink r:id="rId22">
        <w:r>
          <w:rPr>
            <w:color w:val="0866A2"/>
            <w:u w:val="single"/>
          </w:rPr>
          <w:t>Nguồn đối chiếu benchmark</w:t>
        </w:r>
      </w:hyperlink>
      <w:r>
        <w:t>; kiểm tra phạm vi: yes; đã tải dataset paper: no.</w:t>
      </w:r>
    </w:p>
    <w:p>
      <w:r>
        <w:t xml:space="preserve">P05 — SCAN Learning to Classify Images without Labels (2020). </w:t>
      </w:r>
      <w:hyperlink r:id="rId23">
        <w:r>
          <w:rPr>
            <w:color w:val="0866A2"/>
            <w:u w:val="single"/>
          </w:rPr>
          <w:t>Bài báo</w:t>
        </w:r>
      </w:hyperlink>
      <w:r>
        <w:t xml:space="preserve">; </w:t>
      </w:r>
      <w:hyperlink r:id="rId24">
        <w:r>
          <w:rPr>
            <w:color w:val="0866A2"/>
            <w:u w:val="single"/>
          </w:rPr>
          <w:t>Mã nguồn</w:t>
        </w:r>
      </w:hyperlink>
      <w:r>
        <w:t>. Nguồn code: author; đọc toàn văn: no; dataset: CIFAR10; CIFAR100-20; STL10; ImageNet (including 50/100/200/1000 cluster configurations).</w:t>
      </w:r>
    </w:p>
    <w:p>
      <w:r>
        <w:t xml:space="preserve">Chứng cứ dataset P05: </w:t>
      </w:r>
      <w:hyperlink r:id="rId25">
        <w:r>
          <w:rPr>
            <w:color w:val="0866A2"/>
            <w:u w:val="single"/>
          </w:rPr>
          <w:t>Nguồn đối chiếu benchmark</w:t>
        </w:r>
      </w:hyperlink>
      <w:r>
        <w:t>; kiểm tra phạm vi: yes; đã tải dataset paper: no.</w:t>
      </w:r>
    </w:p>
    <w:p>
      <w:r>
        <w:t xml:space="preserve">P06 — Contrastive Clustering (2021). </w:t>
      </w:r>
      <w:hyperlink r:id="rId26">
        <w:r>
          <w:rPr>
            <w:color w:val="0866A2"/>
            <w:u w:val="single"/>
          </w:rPr>
          <w:t>Bài báo</w:t>
        </w:r>
      </w:hyperlink>
      <w:r>
        <w:t xml:space="preserve">; </w:t>
      </w:r>
      <w:hyperlink r:id="rId27">
        <w:r>
          <w:rPr>
            <w:color w:val="0866A2"/>
            <w:u w:val="single"/>
          </w:rPr>
          <w:t>Mã nguồn</w:t>
        </w:r>
      </w:hyperlink>
      <w:r>
        <w:t>. Nguồn code: author; đọc toàn văn: no; dataset: CIFAR-10; CIFAR-100; STL-10; Tiny-ImageNet; ImageNet-10; ImageNet-dogs.</w:t>
      </w:r>
    </w:p>
    <w:p>
      <w:r>
        <w:t xml:space="preserve">Chứng cứ dataset P06: </w:t>
      </w:r>
      <w:hyperlink r:id="rId28">
        <w:r>
          <w:rPr>
            <w:color w:val="0866A2"/>
            <w:u w:val="single"/>
          </w:rPr>
          <w:t>Nguồn đối chiếu benchmark</w:t>
        </w:r>
      </w:hyperlink>
      <w:r>
        <w:t>; kiểm tra phạm vi: yes; đã tải dataset paper: no.</w:t>
      </w:r>
    </w:p>
    <w:p>
      <w:r>
        <w:t xml:space="preserve">P07 — Deep Embedding Clustering Based on Residual Autoencoder (2024). </w:t>
      </w:r>
      <w:hyperlink r:id="rId29">
        <w:r>
          <w:rPr>
            <w:color w:val="0866A2"/>
            <w:u w:val="single"/>
          </w:rPr>
          <w:t>Bài báo</w:t>
        </w:r>
      </w:hyperlink>
      <w:r>
        <w:t xml:space="preserve">; </w:t>
      </w:r>
      <w:hyperlink r:id="rId30">
        <w:r>
          <w:rPr>
            <w:color w:val="0866A2"/>
            <w:u w:val="single"/>
          </w:rPr>
          <w:t>Mã nguồn</w:t>
        </w:r>
      </w:hyperlink>
      <w:r>
        <w:t>. Nguồn code: author; đọc toàn văn: no; dataset: MNIST (70000); Fashion-MNIST (70000); REUTERS-10K (10000); MNIST-test (10000); USPS (9298); COIL20 (1440).</w:t>
      </w:r>
    </w:p>
    <w:p>
      <w:r>
        <w:t xml:space="preserve">Chứng cứ dataset P07: </w:t>
      </w:r>
      <w:hyperlink r:id="rId31">
        <w:r>
          <w:rPr>
            <w:color w:val="0866A2"/>
            <w:u w:val="single"/>
          </w:rPr>
          <w:t>Nguồn đối chiếu benchmark</w:t>
        </w:r>
      </w:hyperlink>
      <w:r>
        <w:t>; kiểm tra phạm vi: yes; đã tải dataset paper: no.</w:t>
      </w:r>
    </w:p>
    <w:p>
      <w:r>
        <w:t>Ghi chú phân hạng P07: Unknown: publisher verifies journal identity but not Q; SCImago primary URL https://www.scimagojr.com/journalsearch.php?q=24806&amp;tip=sid&amp;clean=0 returned HTTP 403 on 2026-10-12; no primary year/category evidence read</w:t>
      </w:r>
    </w:p>
    <w:p>
      <w:r>
        <w:t xml:space="preserve">P08 — Breaking the Reclustering Barrier in Centroid-based Deep Clustering (2025). </w:t>
      </w:r>
      <w:hyperlink r:id="rId32">
        <w:r>
          <w:rPr>
            <w:color w:val="0866A2"/>
            <w:u w:val="single"/>
          </w:rPr>
          <w:t>Bài báo</w:t>
        </w:r>
      </w:hyperlink>
      <w:r>
        <w:t xml:space="preserve">; </w:t>
      </w:r>
      <w:hyperlink r:id="rId33">
        <w:r>
          <w:rPr>
            <w:color w:val="0866A2"/>
            <w:u w:val="single"/>
          </w:rPr>
          <w:t>Mã nguồn</w:t>
        </w:r>
      </w:hyperlink>
      <w:r>
        <w:t>. Nguồn code: author; đọc toàn văn: no; dataset: Repo-supported: MNIST; FashionMNIST; KMNIST; USPS; GTSRB; OPTDIGITS; CIFAR10; CIFAR100-20.</w:t>
      </w:r>
    </w:p>
    <w:p>
      <w:r>
        <w:t xml:space="preserve">Chứng cứ dataset P08: </w:t>
      </w:r>
      <w:hyperlink r:id="rId34">
        <w:r>
          <w:rPr>
            <w:color w:val="0866A2"/>
            <w:u w:val="single"/>
          </w:rPr>
          <w:t>Nguồn đối chiếu benchmark</w:t>
        </w:r>
      </w:hyperlink>
      <w:r>
        <w:t>; kiểm tra phạm vi: yes; đã tải dataset paper: no.</w:t>
      </w:r>
    </w:p>
    <w:p>
      <w:r>
        <w:t xml:space="preserve">Chi tiết đối chiếu và các giới hạn chứng cứ: </w:t>
      </w:r>
      <w:hyperlink r:id="rId35">
        <w:r>
          <w:rPr>
            <w:color w:val="0866A2"/>
            <w:u w:val="single"/>
          </w:rPr>
          <w:t>survey_audit.md</w:t>
        </w:r>
      </w:hyperlink>
      <w:r>
        <w:t xml:space="preserve">. Bảng tracker nguồn: </w:t>
      </w:r>
      <w:hyperlink r:id="rId36">
        <w:r>
          <w:rPr>
            <w:color w:val="0866A2"/>
            <w:u w:val="single"/>
          </w:rPr>
          <w:t>paper_tracker.csv</w:t>
        </w:r>
      </w:hyperlink>
      <w:r>
        <w:t>.</w:t>
      </w:r>
    </w:p>
    <w:p>
      <w:pPr>
        <w:pStyle w:val="Heading1"/>
      </w:pPr>
      <w:r>
        <w:t>3. Hoạt động của chương trình và cơ chế mô hình</w:t>
      </w:r>
    </w:p>
    <w:p>
      <w:r>
        <w:t>Luồng của mỗi seed: đọc cùng X → chuẩn hóa đã lưu trong NPZ → pretrain autoencoder → K-means tạo tâm khởi đầu → sao chép mạng/tâm cho từng cấu hình → tối ưu riêng → gán cụm cuối → dùng y để đánh giá → lưu dự đoán, loss và tham số. Sau tất cả seed: tính mean/std, pairwise ARI giữa phân hoạch và vẽ biểu đồ. Nhãn thật chỉ dùng sau huấn luyện.</w:t>
      </w:r>
    </w:p>
    <w:tbl>
      <w:tblPr>
        <w:tblStyle w:val="TableGrid"/>
        <w:tblW w:type="auto" w:w="0"/>
        <w:tblLayout w:type="fixed"/>
        <w:tblLook w:firstColumn="1" w:firstRow="1" w:lastColumn="0" w:lastRow="0" w:noHBand="0" w:noVBand="1" w:val="04A0"/>
      </w:tblPr>
      <w:tblGrid>
        <w:gridCol w:w="1704"/>
        <w:gridCol w:w="4880"/>
        <w:gridCol w:w="3021"/>
      </w:tblGrid>
      <w:tr>
        <w:trPr>
          <w:tblHeader/>
        </w:trPr>
        <w:tc>
          <w:tcPr>
            <w:tcW w:type="dxa" w:w="1704"/>
            <w:shd w:fill="174D69"/>
          </w:tcPr>
          <w:p>
            <w:pPr>
              <w:spacing w:after="60" w:line="252" w:lineRule="auto"/>
            </w:pPr>
            <w:r>
              <w:rPr>
                <w:b/>
                <w:color w:val="FFFFFF"/>
                <w:sz w:val="17"/>
              </w:rPr>
              <w:t>Cấu hình</w:t>
            </w:r>
          </w:p>
        </w:tc>
        <w:tc>
          <w:tcPr>
            <w:tcW w:type="dxa" w:w="4880"/>
            <w:shd w:fill="174D69"/>
          </w:tcPr>
          <w:p>
            <w:pPr>
              <w:spacing w:after="60" w:line="252" w:lineRule="auto"/>
            </w:pPr>
            <w:r>
              <w:rPr>
                <w:b/>
                <w:color w:val="FFFFFF"/>
                <w:sz w:val="17"/>
              </w:rPr>
              <w:t>Cơ chế trong code</w:t>
            </w:r>
          </w:p>
        </w:tc>
        <w:tc>
          <w:tcPr>
            <w:tcW w:type="dxa" w:w="3021"/>
            <w:shd w:fill="174D69"/>
          </w:tcPr>
          <w:p>
            <w:pPr>
              <w:spacing w:after="60" w:line="252" w:lineRule="auto"/>
            </w:pPr>
            <w:r>
              <w:rPr>
                <w:b/>
                <w:color w:val="FFFFFF"/>
                <w:sz w:val="17"/>
              </w:rPr>
              <w:t>Điểm cần nhớ</w:t>
            </w:r>
          </w:p>
        </w:tc>
      </w:tr>
      <w:tr>
        <w:trPr>
          <w:cantSplit/>
        </w:trPr>
        <w:tc>
          <w:tcPr>
            <w:tcW w:type="dxa" w:w="1704"/>
          </w:tcPr>
          <w:p>
            <w:pPr>
              <w:spacing w:after="60" w:line="252" w:lineRule="auto"/>
            </w:pPr>
            <w:r>
              <w:rPr>
                <w:sz w:val="17"/>
              </w:rPr>
              <w:t>AE + K-means</w:t>
            </w:r>
          </w:p>
        </w:tc>
        <w:tc>
          <w:tcPr>
            <w:tcW w:type="dxa" w:w="4880"/>
          </w:tcPr>
          <w:p>
            <w:pPr>
              <w:spacing w:after="60" w:line="252" w:lineRule="auto"/>
            </w:pPr>
            <w:r>
              <w:rPr>
                <w:sz w:val="17"/>
              </w:rPr>
              <w:t>MSE pretrain; giữ encoder; K-means trên z</w:t>
            </w:r>
          </w:p>
        </w:tc>
        <w:tc>
          <w:tcPr>
            <w:tcW w:type="dxa" w:w="3021"/>
          </w:tcPr>
          <w:p>
            <w:pPr>
              <w:spacing w:after="60" w:line="252" w:lineRule="auto"/>
            </w:pPr>
            <w:r>
              <w:rPr>
                <w:sz w:val="17"/>
              </w:rPr>
              <w:t>Mốc không có cluster loss khi học biểu diễn</w:t>
            </w:r>
          </w:p>
        </w:tc>
      </w:tr>
      <w:tr>
        <w:trPr>
          <w:cantSplit/>
        </w:trPr>
        <w:tc>
          <w:tcPr>
            <w:tcW w:type="dxa" w:w="1704"/>
          </w:tcPr>
          <w:p>
            <w:pPr>
              <w:spacing w:after="60" w:line="252" w:lineRule="auto"/>
            </w:pPr>
            <w:r>
              <w:rPr>
                <w:sz w:val="17"/>
              </w:rPr>
              <w:t>DEC</w:t>
            </w:r>
          </w:p>
        </w:tc>
        <w:tc>
          <w:tcPr>
            <w:tcW w:type="dxa" w:w="4880"/>
          </w:tcPr>
          <w:p>
            <w:pPr>
              <w:spacing w:after="60" w:line="252" w:lineRule="auto"/>
            </w:pPr>
            <w:r>
              <w:rPr>
                <w:sz w:val="17"/>
              </w:rPr>
              <w:t>Student-t Q; target P ∝ Q²/tần suất cụm; tối ưu KL(P||Q)</w:t>
            </w:r>
          </w:p>
        </w:tc>
        <w:tc>
          <w:tcPr>
            <w:tcW w:type="dxa" w:w="3021"/>
          </w:tcPr>
          <w:p>
            <w:pPr>
              <w:spacing w:after="60" w:line="252" w:lineRule="auto"/>
            </w:pPr>
            <w:r>
              <w:rPr>
                <w:sz w:val="17"/>
              </w:rPr>
              <w:t>Decoder không cập nhật khi clustering; P cập nhật toàn dữ liệu</w:t>
            </w:r>
          </w:p>
        </w:tc>
      </w:tr>
      <w:tr>
        <w:trPr>
          <w:cantSplit/>
        </w:trPr>
        <w:tc>
          <w:tcPr>
            <w:tcW w:type="dxa" w:w="1704"/>
          </w:tcPr>
          <w:p>
            <w:pPr>
              <w:spacing w:after="60" w:line="252" w:lineRule="auto"/>
            </w:pPr>
            <w:r>
              <w:rPr>
                <w:sz w:val="17"/>
              </w:rPr>
              <w:t>IDEC</w:t>
            </w:r>
          </w:p>
        </w:tc>
        <w:tc>
          <w:tcPr>
            <w:tcW w:type="dxa" w:w="4880"/>
          </w:tcPr>
          <w:p>
            <w:pPr>
              <w:spacing w:after="60" w:line="252" w:lineRule="auto"/>
            </w:pPr>
            <w:r>
              <w:rPr>
                <w:sz w:val="17"/>
              </w:rPr>
              <w:t>MSE + gamma × KL; gamma=0.1</w:t>
            </w:r>
          </w:p>
        </w:tc>
        <w:tc>
          <w:tcPr>
            <w:tcW w:type="dxa" w:w="3021"/>
          </w:tcPr>
          <w:p>
            <w:pPr>
              <w:spacing w:after="60" w:line="252" w:lineRule="auto"/>
            </w:pPr>
            <w:r>
              <w:rPr>
                <w:sz w:val="17"/>
              </w:rPr>
              <w:t>Giữ decoder và ràng buộc tái tạo</w:t>
            </w:r>
          </w:p>
        </w:tc>
      </w:tr>
      <w:tr>
        <w:trPr>
          <w:cantSplit/>
        </w:trPr>
        <w:tc>
          <w:tcPr>
            <w:tcW w:type="dxa" w:w="1704"/>
          </w:tcPr>
          <w:p>
            <w:pPr>
              <w:spacing w:after="60" w:line="252" w:lineRule="auto"/>
            </w:pPr>
            <w:r>
              <w:rPr>
                <w:sz w:val="17"/>
              </w:rPr>
              <w:t>DCN</w:t>
            </w:r>
          </w:p>
        </w:tc>
        <w:tc>
          <w:tcPr>
            <w:tcW w:type="dxa" w:w="4880"/>
          </w:tcPr>
          <w:p>
            <w:pPr>
              <w:spacing w:after="60" w:line="252" w:lineRule="auto"/>
            </w:pPr>
            <w:r>
              <w:rPr>
                <w:sz w:val="17"/>
              </w:rPr>
              <w:t>MSE + 0.01 × khoảng cách bình phương đến tâm gán cứng</w:t>
            </w:r>
          </w:p>
        </w:tc>
        <w:tc>
          <w:tcPr>
            <w:tcW w:type="dxa" w:w="3021"/>
          </w:tcPr>
          <w:p>
            <w:pPr>
              <w:spacing w:after="60" w:line="252" w:lineRule="auto"/>
            </w:pPr>
            <w:r>
              <w:rPr>
                <w:sz w:val="17"/>
              </w:rPr>
              <w:t>Tâm cập nhật theo trung bình toàn dữ liệu; khác online DCN gốc</w:t>
            </w:r>
          </w:p>
        </w:tc>
      </w:tr>
      <w:tr>
        <w:trPr>
          <w:cantSplit/>
        </w:trPr>
        <w:tc>
          <w:tcPr>
            <w:tcW w:type="dxa" w:w="1704"/>
          </w:tcPr>
          <w:p>
            <w:pPr>
              <w:spacing w:after="60" w:line="252" w:lineRule="auto"/>
            </w:pPr>
            <w:r>
              <w:rPr>
                <w:sz w:val="17"/>
              </w:rPr>
              <w:t>IDEC + BRB</w:t>
            </w:r>
          </w:p>
        </w:tc>
        <w:tc>
          <w:tcPr>
            <w:tcW w:type="dxa" w:w="4880"/>
          </w:tcPr>
          <w:p>
            <w:pPr>
              <w:spacing w:after="60" w:line="252" w:lineRule="auto"/>
            </w:pPr>
            <w:r>
              <w:rPr>
                <w:sz w:val="17"/>
              </w:rPr>
              <w:t>Soft reset encoder với alpha=0.8; mỗi 20 epoch; recluster và reset trạng thái Adam tâm</w:t>
            </w:r>
          </w:p>
        </w:tc>
        <w:tc>
          <w:tcPr>
            <w:tcW w:type="dxa" w:w="3021"/>
          </w:tcPr>
          <w:p>
            <w:pPr>
              <w:spacing w:after="60" w:line="252" w:lineRule="auto"/>
            </w:pPr>
            <w:r>
              <w:rPr>
                <w:sz w:val="17"/>
              </w:rPr>
              <w:t>Demo reset toàn encoder; cần đối chiếu lịch/layer của paper</w:t>
            </w:r>
          </w:p>
        </w:tc>
      </w:tr>
    </w:tbl>
    <w:p>
      <w:pPr>
        <w:spacing w:after="40"/>
      </w:pPr>
    </w:p>
    <w:tbl>
      <w:tblPr>
        <w:tblStyle w:val="TableGrid"/>
        <w:tblW w:type="auto" w:w="0"/>
        <w:tblLayout w:type="fixed"/>
        <w:tblLook w:firstColumn="1" w:firstRow="1" w:lastColumn="0" w:lastRow="0" w:noHBand="0" w:noVBand="1" w:val="04A0"/>
      </w:tblPr>
      <w:tblGrid>
        <w:gridCol w:w="4338"/>
        <w:gridCol w:w="5267"/>
      </w:tblGrid>
      <w:tr>
        <w:trPr>
          <w:tblHeader/>
        </w:trPr>
        <w:tc>
          <w:tcPr>
            <w:tcW w:type="dxa" w:w="4338"/>
            <w:shd w:fill="174D69"/>
          </w:tcPr>
          <w:p>
            <w:pPr>
              <w:spacing w:after="60" w:line="252" w:lineRule="auto"/>
            </w:pPr>
            <w:r>
              <w:rPr>
                <w:b/>
                <w:color w:val="FFFFFF"/>
                <w:sz w:val="17"/>
              </w:rPr>
              <w:t>Tệp / hàm</w:t>
            </w:r>
          </w:p>
        </w:tc>
        <w:tc>
          <w:tcPr>
            <w:tcW w:type="dxa" w:w="5267"/>
            <w:shd w:fill="174D69"/>
          </w:tcPr>
          <w:p>
            <w:pPr>
              <w:spacing w:after="60" w:line="252" w:lineRule="auto"/>
            </w:pPr>
            <w:r>
              <w:rPr>
                <w:b/>
                <w:color w:val="FFFFFF"/>
                <w:sz w:val="17"/>
              </w:rPr>
              <w:t>Hoạt động nên xem</w:t>
            </w:r>
          </w:p>
        </w:tc>
      </w:tr>
      <w:tr>
        <w:trPr>
          <w:cantSplit/>
        </w:trPr>
        <w:tc>
          <w:tcPr>
            <w:tcW w:type="dxa" w:w="4338"/>
          </w:tcPr>
          <w:p>
            <w:pPr>
              <w:spacing w:after="60" w:line="252" w:lineRule="auto"/>
            </w:pPr>
            <w:r>
              <w:rPr>
                <w:sz w:val="17"/>
              </w:rPr>
              <w:t>prepare_data.py</w:t>
            </w:r>
          </w:p>
        </w:tc>
        <w:tc>
          <w:tcPr>
            <w:tcW w:type="dxa" w:w="5267"/>
          </w:tcPr>
          <w:p>
            <w:pPr>
              <w:spacing w:after="60" w:line="252" w:lineRule="auto"/>
            </w:pPr>
            <w:r>
              <w:rPr>
                <w:sz w:val="17"/>
              </w:rPr>
              <w:t>Nguồn Digits, chuẩn hóa, xuất CSV/NPZ/metadata</w:t>
            </w:r>
          </w:p>
        </w:tc>
      </w:tr>
      <w:tr>
        <w:trPr>
          <w:cantSplit/>
        </w:trPr>
        <w:tc>
          <w:tcPr>
            <w:tcW w:type="dxa" w:w="4338"/>
          </w:tcPr>
          <w:p>
            <w:pPr>
              <w:spacing w:after="60" w:line="252" w:lineRule="auto"/>
            </w:pPr>
            <w:r>
              <w:rPr>
                <w:sz w:val="17"/>
              </w:rPr>
              <w:t>src/models.py: Autoencoder, pretrain</w:t>
            </w:r>
          </w:p>
        </w:tc>
        <w:tc>
          <w:tcPr>
            <w:tcW w:type="dxa" w:w="5267"/>
          </w:tcPr>
          <w:p>
            <w:pPr>
              <w:spacing w:after="60" w:line="252" w:lineRule="auto"/>
            </w:pPr>
            <w:r>
              <w:rPr>
                <w:sz w:val="17"/>
              </w:rPr>
              <w:t>Forward/backward, Adam, MSE, học biểu diễn ban đầu</w:t>
            </w:r>
          </w:p>
        </w:tc>
      </w:tr>
      <w:tr>
        <w:trPr>
          <w:cantSplit/>
        </w:trPr>
        <w:tc>
          <w:tcPr>
            <w:tcW w:type="dxa" w:w="4338"/>
          </w:tcPr>
          <w:p>
            <w:pPr>
              <w:spacing w:after="60" w:line="252" w:lineRule="auto"/>
            </w:pPr>
            <w:r>
              <w:rPr>
                <w:sz w:val="17"/>
              </w:rPr>
              <w:t>assignments, target_distribution, kl_loss_and_gradients</w:t>
            </w:r>
          </w:p>
        </w:tc>
        <w:tc>
          <w:tcPr>
            <w:tcW w:type="dxa" w:w="5267"/>
          </w:tcPr>
          <w:p>
            <w:pPr>
              <w:spacing w:after="60" w:line="252" w:lineRule="auto"/>
            </w:pPr>
            <w:r>
              <w:rPr>
                <w:sz w:val="17"/>
              </w:rPr>
              <w:t>Soft assignment Q, target P, gradient DEC</w:t>
            </w:r>
          </w:p>
        </w:tc>
      </w:tr>
      <w:tr>
        <w:trPr>
          <w:cantSplit/>
        </w:trPr>
        <w:tc>
          <w:tcPr>
            <w:tcW w:type="dxa" w:w="4338"/>
          </w:tcPr>
          <w:p>
            <w:pPr>
              <w:spacing w:after="60" w:line="252" w:lineRule="auto"/>
            </w:pPr>
            <w:r>
              <w:rPr>
                <w:sz w:val="17"/>
              </w:rPr>
              <w:t>train_dec, train_dcn, soft_reset_encoder</w:t>
            </w:r>
          </w:p>
        </w:tc>
        <w:tc>
          <w:tcPr>
            <w:tcW w:type="dxa" w:w="5267"/>
          </w:tcPr>
          <w:p>
            <w:pPr>
              <w:spacing w:after="60" w:line="252" w:lineRule="auto"/>
            </w:pPr>
            <w:r>
              <w:rPr>
                <w:sz w:val="17"/>
              </w:rPr>
              <w:t>Vòng tối ưu IDEC/DEC, cập nhật tâm DCN, cơ chế BRB</w:t>
            </w:r>
          </w:p>
        </w:tc>
      </w:tr>
      <w:tr>
        <w:trPr>
          <w:cantSplit/>
        </w:trPr>
        <w:tc>
          <w:tcPr>
            <w:tcW w:type="dxa" w:w="4338"/>
          </w:tcPr>
          <w:p>
            <w:pPr>
              <w:spacing w:after="60" w:line="252" w:lineRule="auto"/>
            </w:pPr>
            <w:r>
              <w:rPr>
                <w:sz w:val="17"/>
              </w:rPr>
              <w:t>src/evaluation.py</w:t>
            </w:r>
          </w:p>
        </w:tc>
        <w:tc>
          <w:tcPr>
            <w:tcW w:type="dxa" w:w="5267"/>
          </w:tcPr>
          <w:p>
            <w:pPr>
              <w:spacing w:after="60" w:line="252" w:lineRule="auto"/>
            </w:pPr>
            <w:r>
              <w:rPr>
                <w:sz w:val="17"/>
              </w:rPr>
              <w:t>ACC Hungarian, NMI, ARI sau huấn luyện</w:t>
            </w:r>
          </w:p>
        </w:tc>
      </w:tr>
      <w:tr>
        <w:trPr>
          <w:cantSplit/>
        </w:trPr>
        <w:tc>
          <w:tcPr>
            <w:tcW w:type="dxa" w:w="4338"/>
          </w:tcPr>
          <w:p>
            <w:pPr>
              <w:spacing w:after="60" w:line="252" w:lineRule="auto"/>
            </w:pPr>
            <w:r>
              <w:rPr>
                <w:sz w:val="17"/>
              </w:rPr>
              <w:t>run_demo.py</w:t>
            </w:r>
          </w:p>
        </w:tc>
        <w:tc>
          <w:tcPr>
            <w:tcW w:type="dxa" w:w="5267"/>
          </w:tcPr>
          <w:p>
            <w:pPr>
              <w:spacing w:after="60" w:line="252" w:lineRule="auto"/>
            </w:pPr>
            <w:r>
              <w:rPr>
                <w:sz w:val="17"/>
              </w:rPr>
              <w:t>Đồng bộ dataset/seed, log, dự đoán, summary và biểu đồ</w:t>
            </w:r>
          </w:p>
        </w:tc>
      </w:tr>
    </w:tbl>
    <w:p>
      <w:pPr>
        <w:spacing w:after="40"/>
      </w:pPr>
    </w:p>
    <w:p>
      <w:r>
        <w:t>Thứ tự này cho phép xem cơ chế và log từng bước. Trace loss giữa các mô hình có định nghĩa và hệ số khác nhau; không xếp hạng mô hình bằng cách so trực tiếp total loss.</w:t>
      </w:r>
    </w:p>
    <w:p>
      <w:pPr>
        <w:pStyle w:val="Heading1"/>
      </w:pPr>
      <w:r>
        <w:t>4. Dữ liệu, giao thức và môi trường thực tế</w:t>
      </w:r>
    </w:p>
    <w:tbl>
      <w:tblPr>
        <w:tblStyle w:val="TableGrid"/>
        <w:tblW w:type="auto" w:w="0"/>
        <w:tblLayout w:type="fixed"/>
        <w:tblLook w:firstColumn="1" w:firstRow="1" w:lastColumn="0" w:lastRow="0" w:noHBand="0" w:noVBand="1" w:val="04A0"/>
      </w:tblPr>
      <w:tblGrid>
        <w:gridCol w:w="2943"/>
        <w:gridCol w:w="6661"/>
      </w:tblGrid>
      <w:tr>
        <w:trPr>
          <w:tblHeader/>
        </w:trPr>
        <w:tc>
          <w:tcPr>
            <w:tcW w:type="dxa" w:w="2943"/>
            <w:shd w:fill="174D69"/>
          </w:tcPr>
          <w:p>
            <w:pPr>
              <w:spacing w:after="60" w:line="252" w:lineRule="auto"/>
            </w:pPr>
            <w:r>
              <w:rPr>
                <w:b/>
                <w:color w:val="FFFFFF"/>
                <w:sz w:val="17"/>
              </w:rPr>
              <w:t>Thuộc tính</w:t>
            </w:r>
          </w:p>
        </w:tc>
        <w:tc>
          <w:tcPr>
            <w:tcW w:type="dxa" w:w="6661"/>
            <w:shd w:fill="174D69"/>
          </w:tcPr>
          <w:p>
            <w:pPr>
              <w:spacing w:after="60" w:line="252" w:lineRule="auto"/>
            </w:pPr>
            <w:r>
              <w:rPr>
                <w:b/>
                <w:color w:val="FFFFFF"/>
                <w:sz w:val="17"/>
              </w:rPr>
              <w:t>Giá trị ghi trong lần chạy</w:t>
            </w:r>
          </w:p>
        </w:tc>
      </w:tr>
      <w:tr>
        <w:trPr>
          <w:cantSplit/>
        </w:trPr>
        <w:tc>
          <w:tcPr>
            <w:tcW w:type="dxa" w:w="2943"/>
          </w:tcPr>
          <w:p>
            <w:pPr>
              <w:spacing w:after="60" w:line="252" w:lineRule="auto"/>
            </w:pPr>
            <w:r>
              <w:rPr>
                <w:sz w:val="17"/>
              </w:rPr>
              <w:t>Tệp chung cho mọi mô hình</w:t>
            </w:r>
          </w:p>
        </w:tc>
        <w:tc>
          <w:tcPr>
            <w:tcW w:type="dxa" w:w="6661"/>
          </w:tcPr>
          <w:p>
            <w:pPr>
              <w:spacing w:after="60" w:line="252" w:lineRule="auto"/>
            </w:pPr>
            <w:r>
              <w:rPr>
                <w:sz w:val="17"/>
              </w:rPr>
              <w:t>data\digits_1797.npz</w:t>
            </w:r>
          </w:p>
        </w:tc>
      </w:tr>
      <w:tr>
        <w:trPr>
          <w:cantSplit/>
        </w:trPr>
        <w:tc>
          <w:tcPr>
            <w:tcW w:type="dxa" w:w="2943"/>
          </w:tcPr>
          <w:p>
            <w:pPr>
              <w:spacing w:after="60" w:line="252" w:lineRule="auto"/>
            </w:pPr>
            <w:r>
              <w:rPr>
                <w:sz w:val="17"/>
              </w:rPr>
              <w:t>Dataset / số mẫu / đặc trưng</w:t>
            </w:r>
          </w:p>
        </w:tc>
        <w:tc>
          <w:tcPr>
            <w:tcW w:type="dxa" w:w="6661"/>
          </w:tcPr>
          <w:p>
            <w:pPr>
              <w:spacing w:after="60" w:line="252" w:lineRule="auto"/>
            </w:pPr>
            <w:r>
              <w:rPr>
                <w:sz w:val="17"/>
              </w:rPr>
              <w:t>UCI Digits (1797 images); N=1797, D=64</w:t>
            </w:r>
          </w:p>
        </w:tc>
      </w:tr>
      <w:tr>
        <w:trPr>
          <w:cantSplit/>
        </w:trPr>
        <w:tc>
          <w:tcPr>
            <w:tcW w:type="dxa" w:w="2943"/>
          </w:tcPr>
          <w:p>
            <w:pPr>
              <w:spacing w:after="60" w:line="252" w:lineRule="auto"/>
            </w:pPr>
            <w:r>
              <w:rPr>
                <w:sz w:val="17"/>
              </w:rPr>
              <w:t>Tiền xử lý</w:t>
            </w:r>
          </w:p>
        </w:tc>
        <w:tc>
          <w:tcPr>
            <w:tcW w:type="dxa" w:w="6661"/>
          </w:tcPr>
          <w:p>
            <w:pPr>
              <w:spacing w:after="60" w:line="252" w:lineRule="auto"/>
            </w:pPr>
            <w:r>
              <w:rPr>
                <w:sz w:val="17"/>
              </w:rPr>
              <w:t>X = raw_pixels / 16.0</w:t>
            </w:r>
          </w:p>
        </w:tc>
      </w:tr>
      <w:tr>
        <w:trPr>
          <w:cantSplit/>
        </w:trPr>
        <w:tc>
          <w:tcPr>
            <w:tcW w:type="dxa" w:w="2943"/>
          </w:tcPr>
          <w:p>
            <w:pPr>
              <w:spacing w:after="60" w:line="252" w:lineRule="auto"/>
            </w:pPr>
            <w:r>
              <w:rPr>
                <w:sz w:val="17"/>
              </w:rPr>
              <w:t>Số cụm K</w:t>
            </w:r>
          </w:p>
        </w:tc>
        <w:tc>
          <w:tcPr>
            <w:tcW w:type="dxa" w:w="6661"/>
          </w:tcPr>
          <w:p>
            <w:pPr>
              <w:spacing w:after="60" w:line="252" w:lineRule="auto"/>
            </w:pPr>
            <w:r>
              <w:rPr>
                <w:sz w:val="17"/>
              </w:rPr>
              <w:t>10 đặt trước theo benchmark; không suy từ nhãn khi huấn luyện</w:t>
            </w:r>
          </w:p>
        </w:tc>
      </w:tr>
      <w:tr>
        <w:trPr>
          <w:cantSplit/>
        </w:trPr>
        <w:tc>
          <w:tcPr>
            <w:tcW w:type="dxa" w:w="2943"/>
          </w:tcPr>
          <w:p>
            <w:pPr>
              <w:spacing w:after="60" w:line="252" w:lineRule="auto"/>
            </w:pPr>
            <w:r>
              <w:rPr>
                <w:sz w:val="17"/>
              </w:rPr>
              <w:t>Kiến trúc</w:t>
            </w:r>
          </w:p>
        </w:tc>
        <w:tc>
          <w:tcPr>
            <w:tcW w:type="dxa" w:w="6661"/>
          </w:tcPr>
          <w:p>
            <w:pPr>
              <w:spacing w:after="60" w:line="252" w:lineRule="auto"/>
            </w:pPr>
            <w:r>
              <w:rPr>
                <w:sz w:val="17"/>
              </w:rPr>
              <w:t>64 → 64 → 32 → 10 → 32 → 64 → 64</w:t>
            </w:r>
          </w:p>
        </w:tc>
      </w:tr>
      <w:tr>
        <w:trPr>
          <w:cantSplit/>
        </w:trPr>
        <w:tc>
          <w:tcPr>
            <w:tcW w:type="dxa" w:w="2943"/>
          </w:tcPr>
          <w:p>
            <w:pPr>
              <w:spacing w:after="60" w:line="252" w:lineRule="auto"/>
            </w:pPr>
            <w:r>
              <w:rPr>
                <w:sz w:val="17"/>
              </w:rPr>
              <w:t>Giao thức</w:t>
            </w:r>
          </w:p>
        </w:tc>
        <w:tc>
          <w:tcPr>
            <w:tcW w:type="dxa" w:w="6661"/>
          </w:tcPr>
          <w:p>
            <w:pPr>
              <w:spacing w:after="60" w:line="252" w:lineRule="auto"/>
            </w:pPr>
            <w:r>
              <w:rPr>
                <w:sz w:val="17"/>
              </w:rPr>
              <w:t>transductive clustering on all X; y is evaluation only</w:t>
            </w:r>
          </w:p>
        </w:tc>
      </w:tr>
      <w:tr>
        <w:trPr>
          <w:cantSplit/>
        </w:trPr>
        <w:tc>
          <w:tcPr>
            <w:tcW w:type="dxa" w:w="2943"/>
          </w:tcPr>
          <w:p>
            <w:pPr>
              <w:spacing w:after="60" w:line="252" w:lineRule="auto"/>
            </w:pPr>
            <w:r>
              <w:rPr>
                <w:sz w:val="17"/>
              </w:rPr>
              <w:t>Random seeds</w:t>
            </w:r>
          </w:p>
        </w:tc>
        <w:tc>
          <w:tcPr>
            <w:tcW w:type="dxa" w:w="6661"/>
          </w:tcPr>
          <w:p>
            <w:pPr>
              <w:spacing w:after="60" w:line="252" w:lineRule="auto"/>
            </w:pPr>
            <w:r>
              <w:rPr>
                <w:sz w:val="17"/>
              </w:rPr>
              <w:t>0, 1, 2, 3, 4; pretrain mới cho mỗi seed, chia sẻ khởi đầu trong cùng seed</w:t>
            </w:r>
          </w:p>
        </w:tc>
      </w:tr>
      <w:tr>
        <w:trPr>
          <w:cantSplit/>
        </w:trPr>
        <w:tc>
          <w:tcPr>
            <w:tcW w:type="dxa" w:w="2943"/>
          </w:tcPr>
          <w:p>
            <w:pPr>
              <w:spacing w:after="60" w:line="252" w:lineRule="auto"/>
            </w:pPr>
            <w:r>
              <w:rPr>
                <w:sz w:val="17"/>
              </w:rPr>
              <w:t>Ngân sách</w:t>
            </w:r>
          </w:p>
        </w:tc>
        <w:tc>
          <w:tcPr>
            <w:tcW w:type="dxa" w:w="6661"/>
          </w:tcPr>
          <w:p>
            <w:pPr>
              <w:spacing w:after="60" w:line="252" w:lineRule="auto"/>
            </w:pPr>
            <w:r>
              <w:rPr>
                <w:sz w:val="17"/>
              </w:rPr>
              <w:t>Pretrain 120 epoch; clustering 60 epoch; batch 128</w:t>
            </w:r>
          </w:p>
        </w:tc>
      </w:tr>
      <w:tr>
        <w:trPr>
          <w:cantSplit/>
        </w:trPr>
        <w:tc>
          <w:tcPr>
            <w:tcW w:type="dxa" w:w="2943"/>
          </w:tcPr>
          <w:p>
            <w:pPr>
              <w:spacing w:after="60" w:line="252" w:lineRule="auto"/>
            </w:pPr>
            <w:r>
              <w:rPr>
                <w:sz w:val="17"/>
              </w:rPr>
              <w:t>Tối ưu</w:t>
            </w:r>
          </w:p>
        </w:tc>
        <w:tc>
          <w:tcPr>
            <w:tcW w:type="dxa" w:w="6661"/>
          </w:tcPr>
          <w:p>
            <w:pPr>
              <w:spacing w:after="60" w:line="252" w:lineRule="auto"/>
            </w:pPr>
            <w:r>
              <w:rPr>
                <w:sz w:val="17"/>
              </w:rPr>
              <w:t>Adam lr=0.001; K-means n_init=20; target interval=5 epoch</w:t>
            </w:r>
          </w:p>
        </w:tc>
      </w:tr>
      <w:tr>
        <w:trPr>
          <w:cantSplit/>
        </w:trPr>
        <w:tc>
          <w:tcPr>
            <w:tcW w:type="dxa" w:w="2943"/>
          </w:tcPr>
          <w:p>
            <w:pPr>
              <w:spacing w:after="60" w:line="252" w:lineRule="auto"/>
            </w:pPr>
            <w:r>
              <w:rPr>
                <w:sz w:val="17"/>
              </w:rPr>
              <w:t>SHA-256 trong config</w:t>
            </w:r>
          </w:p>
        </w:tc>
        <w:tc>
          <w:tcPr>
            <w:tcW w:type="dxa" w:w="6661"/>
          </w:tcPr>
          <w:p>
            <w:pPr>
              <w:spacing w:after="60" w:line="252" w:lineRule="auto"/>
            </w:pPr>
            <w:r>
              <w:rPr>
                <w:sz w:val="17"/>
              </w:rPr>
              <w:t>3460276fd9ea7f0dc75aa5e0720ad8c0f91055d41b6a9b0d82552d808c09fa30</w:t>
            </w:r>
          </w:p>
        </w:tc>
      </w:tr>
      <w:tr>
        <w:trPr>
          <w:cantSplit/>
        </w:trPr>
        <w:tc>
          <w:tcPr>
            <w:tcW w:type="dxa" w:w="2943"/>
          </w:tcPr>
          <w:p>
            <w:pPr>
              <w:spacing w:after="60" w:line="252" w:lineRule="auto"/>
            </w:pPr>
            <w:r>
              <w:rPr>
                <w:sz w:val="17"/>
              </w:rPr>
              <w:t>SHA-256 của X huấn luyện</w:t>
            </w:r>
          </w:p>
        </w:tc>
        <w:tc>
          <w:tcPr>
            <w:tcW w:type="dxa" w:w="6661"/>
          </w:tcPr>
          <w:p>
            <w:pPr>
              <w:spacing w:after="60" w:line="252" w:lineRule="auto"/>
            </w:pPr>
            <w:r>
              <w:rPr>
                <w:sz w:val="17"/>
              </w:rPr>
              <w:t>23a53393488b04f92efc45ebc92767e2dcfdf206ba37a928f497d261e42267d2</w:t>
            </w:r>
          </w:p>
        </w:tc>
      </w:tr>
      <w:tr>
        <w:trPr>
          <w:cantSplit/>
        </w:trPr>
        <w:tc>
          <w:tcPr>
            <w:tcW w:type="dxa" w:w="2943"/>
          </w:tcPr>
          <w:p>
            <w:pPr>
              <w:spacing w:after="60" w:line="252" w:lineRule="auto"/>
            </w:pPr>
            <w:r>
              <w:rPr>
                <w:sz w:val="17"/>
              </w:rPr>
              <w:t>SHA-256 thứ tự mẫu</w:t>
            </w:r>
          </w:p>
        </w:tc>
        <w:tc>
          <w:tcPr>
            <w:tcW w:type="dxa" w:w="6661"/>
          </w:tcPr>
          <w:p>
            <w:pPr>
              <w:spacing w:after="60" w:line="252" w:lineRule="auto"/>
            </w:pPr>
            <w:r>
              <w:rPr>
                <w:sz w:val="17"/>
              </w:rPr>
              <w:t>67a20cc9a4089e17305c2563b9f49897c4fbe4cee8eaac614bccebe6aa3704b9</w:t>
            </w:r>
          </w:p>
        </w:tc>
      </w:tr>
      <w:tr>
        <w:trPr>
          <w:cantSplit/>
        </w:trPr>
        <w:tc>
          <w:tcPr>
            <w:tcW w:type="dxa" w:w="2943"/>
          </w:tcPr>
          <w:p>
            <w:pPr>
              <w:spacing w:after="60" w:line="252" w:lineRule="auto"/>
            </w:pPr>
            <w:r>
              <w:rPr>
                <w:sz w:val="17"/>
              </w:rPr>
              <w:t>Đối chiếu SHA-256 tại lúc tạo báo cáo</w:t>
            </w:r>
          </w:p>
        </w:tc>
        <w:tc>
          <w:tcPr>
            <w:tcW w:type="dxa" w:w="6661"/>
          </w:tcPr>
          <w:p>
            <w:pPr>
              <w:spacing w:after="60" w:line="252" w:lineRule="auto"/>
            </w:pPr>
            <w:r>
              <w:rPr>
                <w:sz w:val="17"/>
              </w:rPr>
              <w:t>Khớp tệp dữ liệu</w:t>
            </w:r>
          </w:p>
        </w:tc>
      </w:tr>
      <w:tr>
        <w:trPr>
          <w:cantSplit/>
        </w:trPr>
        <w:tc>
          <w:tcPr>
            <w:tcW w:type="dxa" w:w="2943"/>
          </w:tcPr>
          <w:p>
            <w:pPr>
              <w:spacing w:after="60" w:line="252" w:lineRule="auto"/>
            </w:pPr>
            <w:r>
              <w:rPr>
                <w:sz w:val="17"/>
              </w:rPr>
              <w:t>Giới hạn của giao thức</w:t>
            </w:r>
          </w:p>
        </w:tc>
        <w:tc>
          <w:tcPr>
            <w:tcW w:type="dxa" w:w="6661"/>
          </w:tcPr>
          <w:p>
            <w:pPr>
              <w:spacing w:after="60" w:line="252" w:lineRule="auto"/>
            </w:pPr>
            <w:r>
              <w:rPr>
                <w:sz w:val="17"/>
              </w:rPr>
              <w:t>Toàn bộ X được học/phân cụm; không có test set chưa thấy để đo tổng quát hóa</w:t>
            </w:r>
          </w:p>
        </w:tc>
      </w:tr>
    </w:tbl>
    <w:p>
      <w:pPr>
        <w:spacing w:after="40"/>
      </w:pPr>
    </w:p>
    <w:p>
      <w:r>
        <w:t xml:space="preserve">Nguồn dataset: </w:t>
      </w:r>
      <w:hyperlink r:id="rId37">
        <w:r>
          <w:rPr>
            <w:color w:val="0866A2"/>
            <w:u w:val="single"/>
          </w:rPr>
          <w:t>scikit-learn load_digits</w:t>
        </w:r>
      </w:hyperlink>
      <w:r>
        <w:t xml:space="preserve">; </w:t>
      </w:r>
      <w:hyperlink r:id="rId38">
        <w:r>
          <w:rPr>
            <w:color w:val="0866A2"/>
            <w:u w:val="single"/>
          </w:rPr>
          <w:t>UCI</w:t>
        </w:r>
      </w:hyperlink>
      <w:r>
        <w:t>; giấy phép ghi trong metadata: CC BY 4.0.</w:t>
      </w:r>
    </w:p>
    <w:tbl>
      <w:tblPr>
        <w:tblStyle w:val="TableGrid"/>
        <w:tblW w:type="auto" w:w="0"/>
        <w:tblLayout w:type="fixed"/>
        <w:tblLook w:firstColumn="1" w:firstRow="1" w:lastColumn="0" w:lastRow="0" w:noHBand="0" w:noVBand="1" w:val="04A0"/>
      </w:tblPr>
      <w:tblGrid>
        <w:gridCol w:w="2479"/>
        <w:gridCol w:w="7126"/>
      </w:tblGrid>
      <w:tr>
        <w:trPr>
          <w:tblHeader/>
        </w:trPr>
        <w:tc>
          <w:tcPr>
            <w:tcW w:type="dxa" w:w="2479"/>
            <w:shd w:fill="174D69"/>
          </w:tcPr>
          <w:p>
            <w:pPr>
              <w:spacing w:after="60" w:line="252" w:lineRule="auto"/>
            </w:pPr>
            <w:r>
              <w:rPr>
                <w:b/>
                <w:color w:val="FFFFFF"/>
                <w:sz w:val="17"/>
              </w:rPr>
              <w:t>Môi trường</w:t>
            </w:r>
          </w:p>
        </w:tc>
        <w:tc>
          <w:tcPr>
            <w:tcW w:type="dxa" w:w="7126"/>
            <w:shd w:fill="174D69"/>
          </w:tcPr>
          <w:p>
            <w:pPr>
              <w:spacing w:after="60" w:line="252" w:lineRule="auto"/>
            </w:pPr>
            <w:r>
              <w:rPr>
                <w:b/>
                <w:color w:val="FFFFFF"/>
                <w:sz w:val="17"/>
              </w:rPr>
              <w:t>Giá trị thực tế</w:t>
            </w:r>
          </w:p>
        </w:tc>
      </w:tr>
      <w:tr>
        <w:trPr>
          <w:cantSplit/>
        </w:trPr>
        <w:tc>
          <w:tcPr>
            <w:tcW w:type="dxa" w:w="2479"/>
          </w:tcPr>
          <w:p>
            <w:pPr>
              <w:spacing w:after="60" w:line="252" w:lineRule="auto"/>
            </w:pPr>
            <w:r>
              <w:rPr>
                <w:sz w:val="17"/>
              </w:rPr>
              <w:t>python</w:t>
            </w:r>
          </w:p>
        </w:tc>
        <w:tc>
          <w:tcPr>
            <w:tcW w:type="dxa" w:w="7126"/>
          </w:tcPr>
          <w:p>
            <w:pPr>
              <w:spacing w:after="60" w:line="252" w:lineRule="auto"/>
            </w:pPr>
            <w:r>
              <w:rPr>
                <w:sz w:val="17"/>
              </w:rPr>
              <w:t>3.14.2 (tags/v3.14.2:df79316, Dec  5 2025, 17:18:21) [MSC v.1944 64 bit (AMD64)]</w:t>
            </w:r>
          </w:p>
        </w:tc>
      </w:tr>
      <w:tr>
        <w:trPr>
          <w:cantSplit/>
        </w:trPr>
        <w:tc>
          <w:tcPr>
            <w:tcW w:type="dxa" w:w="2479"/>
          </w:tcPr>
          <w:p>
            <w:pPr>
              <w:spacing w:after="60" w:line="252" w:lineRule="auto"/>
            </w:pPr>
            <w:r>
              <w:rPr>
                <w:sz w:val="17"/>
              </w:rPr>
              <w:t>platform</w:t>
            </w:r>
          </w:p>
        </w:tc>
        <w:tc>
          <w:tcPr>
            <w:tcW w:type="dxa" w:w="7126"/>
          </w:tcPr>
          <w:p>
            <w:pPr>
              <w:spacing w:after="60" w:line="252" w:lineRule="auto"/>
            </w:pPr>
            <w:r>
              <w:rPr>
                <w:sz w:val="17"/>
              </w:rPr>
              <w:t>Windows-11-10.0.22621-SP0</w:t>
            </w:r>
          </w:p>
        </w:tc>
      </w:tr>
      <w:tr>
        <w:trPr>
          <w:cantSplit/>
        </w:trPr>
        <w:tc>
          <w:tcPr>
            <w:tcW w:type="dxa" w:w="2479"/>
          </w:tcPr>
          <w:p>
            <w:pPr>
              <w:spacing w:after="60" w:line="252" w:lineRule="auto"/>
            </w:pPr>
            <w:r>
              <w:rPr>
                <w:sz w:val="17"/>
              </w:rPr>
              <w:t>processor</w:t>
            </w:r>
          </w:p>
        </w:tc>
        <w:tc>
          <w:tcPr>
            <w:tcW w:type="dxa" w:w="7126"/>
          </w:tcPr>
          <w:p>
            <w:pPr>
              <w:spacing w:after="60" w:line="252" w:lineRule="auto"/>
            </w:pPr>
            <w:r>
              <w:rPr>
                <w:sz w:val="17"/>
              </w:rPr>
              <w:t>Intel64 Family 6 Model 141 Stepping 1, GenuineIntel</w:t>
            </w:r>
          </w:p>
        </w:tc>
      </w:tr>
      <w:tr>
        <w:trPr>
          <w:cantSplit/>
        </w:trPr>
        <w:tc>
          <w:tcPr>
            <w:tcW w:type="dxa" w:w="2479"/>
          </w:tcPr>
          <w:p>
            <w:pPr>
              <w:spacing w:after="60" w:line="252" w:lineRule="auto"/>
            </w:pPr>
            <w:r>
              <w:rPr>
                <w:sz w:val="17"/>
              </w:rPr>
              <w:t>threads</w:t>
            </w:r>
          </w:p>
        </w:tc>
        <w:tc>
          <w:tcPr>
            <w:tcW w:type="dxa" w:w="7126"/>
          </w:tcPr>
          <w:p>
            <w:pPr>
              <w:spacing w:after="60" w:line="252" w:lineRule="auto"/>
            </w:pPr>
            <w:r>
              <w:rPr>
                <w:sz w:val="17"/>
              </w:rPr>
              <w:t>1</w:t>
            </w:r>
          </w:p>
        </w:tc>
      </w:tr>
      <w:tr>
        <w:trPr>
          <w:cantSplit/>
        </w:trPr>
        <w:tc>
          <w:tcPr>
            <w:tcW w:type="dxa" w:w="2479"/>
          </w:tcPr>
          <w:p>
            <w:pPr>
              <w:spacing w:after="60" w:line="252" w:lineRule="auto"/>
            </w:pPr>
            <w:r>
              <w:rPr>
                <w:sz w:val="17"/>
              </w:rPr>
              <w:t>numpy</w:t>
            </w:r>
          </w:p>
        </w:tc>
        <w:tc>
          <w:tcPr>
            <w:tcW w:type="dxa" w:w="7126"/>
          </w:tcPr>
          <w:p>
            <w:pPr>
              <w:spacing w:after="60" w:line="252" w:lineRule="auto"/>
            </w:pPr>
            <w:r>
              <w:rPr>
                <w:sz w:val="17"/>
              </w:rPr>
              <w:t>2.5.1</w:t>
            </w:r>
          </w:p>
        </w:tc>
      </w:tr>
      <w:tr>
        <w:trPr>
          <w:cantSplit/>
        </w:trPr>
        <w:tc>
          <w:tcPr>
            <w:tcW w:type="dxa" w:w="2479"/>
          </w:tcPr>
          <w:p>
            <w:pPr>
              <w:spacing w:after="60" w:line="252" w:lineRule="auto"/>
            </w:pPr>
            <w:r>
              <w:rPr>
                <w:sz w:val="17"/>
              </w:rPr>
              <w:t>scipy</w:t>
            </w:r>
          </w:p>
        </w:tc>
        <w:tc>
          <w:tcPr>
            <w:tcW w:type="dxa" w:w="7126"/>
          </w:tcPr>
          <w:p>
            <w:pPr>
              <w:spacing w:after="60" w:line="252" w:lineRule="auto"/>
            </w:pPr>
            <w:r>
              <w:rPr>
                <w:sz w:val="17"/>
              </w:rPr>
              <w:t>1.18.0</w:t>
            </w:r>
          </w:p>
        </w:tc>
      </w:tr>
      <w:tr>
        <w:trPr>
          <w:cantSplit/>
        </w:trPr>
        <w:tc>
          <w:tcPr>
            <w:tcW w:type="dxa" w:w="2479"/>
          </w:tcPr>
          <w:p>
            <w:pPr>
              <w:spacing w:after="60" w:line="252" w:lineRule="auto"/>
            </w:pPr>
            <w:r>
              <w:rPr>
                <w:sz w:val="17"/>
              </w:rPr>
              <w:t>sklearn</w:t>
            </w:r>
          </w:p>
        </w:tc>
        <w:tc>
          <w:tcPr>
            <w:tcW w:type="dxa" w:w="7126"/>
          </w:tcPr>
          <w:p>
            <w:pPr>
              <w:spacing w:after="60" w:line="252" w:lineRule="auto"/>
            </w:pPr>
            <w:r>
              <w:rPr>
                <w:sz w:val="17"/>
              </w:rPr>
              <w:t>1.9.0</w:t>
            </w:r>
          </w:p>
        </w:tc>
      </w:tr>
      <w:tr>
        <w:trPr>
          <w:cantSplit/>
        </w:trPr>
        <w:tc>
          <w:tcPr>
            <w:tcW w:type="dxa" w:w="2479"/>
          </w:tcPr>
          <w:p>
            <w:pPr>
              <w:spacing w:after="60" w:line="252" w:lineRule="auto"/>
            </w:pPr>
            <w:r>
              <w:rPr>
                <w:sz w:val="17"/>
              </w:rPr>
              <w:t>pandas</w:t>
            </w:r>
          </w:p>
        </w:tc>
        <w:tc>
          <w:tcPr>
            <w:tcW w:type="dxa" w:w="7126"/>
          </w:tcPr>
          <w:p>
            <w:pPr>
              <w:spacing w:after="60" w:line="252" w:lineRule="auto"/>
            </w:pPr>
            <w:r>
              <w:rPr>
                <w:sz w:val="17"/>
              </w:rPr>
              <w:t>2.3.3</w:t>
            </w:r>
          </w:p>
        </w:tc>
      </w:tr>
      <w:tr>
        <w:trPr>
          <w:cantSplit/>
        </w:trPr>
        <w:tc>
          <w:tcPr>
            <w:tcW w:type="dxa" w:w="2479"/>
          </w:tcPr>
          <w:p>
            <w:pPr>
              <w:spacing w:after="60" w:line="252" w:lineRule="auto"/>
            </w:pPr>
            <w:r>
              <w:rPr>
                <w:sz w:val="17"/>
              </w:rPr>
              <w:t>matplotlib</w:t>
            </w:r>
          </w:p>
        </w:tc>
        <w:tc>
          <w:tcPr>
            <w:tcW w:type="dxa" w:w="7126"/>
          </w:tcPr>
          <w:p>
            <w:pPr>
              <w:spacing w:after="60" w:line="252" w:lineRule="auto"/>
            </w:pPr>
            <w:r>
              <w:rPr>
                <w:sz w:val="17"/>
              </w:rPr>
              <w:t>3.11.1</w:t>
            </w:r>
          </w:p>
        </w:tc>
      </w:tr>
    </w:tbl>
    <w:p>
      <w:pPr>
        <w:spacing w:after="40"/>
      </w:pPr>
    </w:p>
    <w:p>
      <w:pPr>
        <w:pStyle w:val="Heading2"/>
      </w:pPr>
      <w:r>
        <w:t>Kiểm tra implementation tại máy này</w:t>
      </w:r>
    </w:p>
    <w:tbl>
      <w:tblPr>
        <w:tblStyle w:val="TableGrid"/>
        <w:tblW w:type="auto" w:w="0"/>
        <w:tblLayout w:type="fixed"/>
        <w:tblLook w:firstColumn="1" w:firstRow="1" w:lastColumn="0" w:lastRow="0" w:noHBand="0" w:noVBand="1" w:val="04A0"/>
      </w:tblPr>
      <w:tblGrid>
        <w:gridCol w:w="6042"/>
        <w:gridCol w:w="3563"/>
      </w:tblGrid>
      <w:tr>
        <w:trPr>
          <w:tblHeader/>
        </w:trPr>
        <w:tc>
          <w:tcPr>
            <w:tcW w:type="dxa" w:w="6042"/>
            <w:shd w:fill="174D69"/>
          </w:tcPr>
          <w:p>
            <w:pPr>
              <w:spacing w:after="60" w:line="252" w:lineRule="auto"/>
            </w:pPr>
            <w:r>
              <w:rPr>
                <w:b/>
                <w:color w:val="FFFFFF"/>
                <w:sz w:val="17"/>
              </w:rPr>
              <w:t>Kiểm chứng</w:t>
            </w:r>
          </w:p>
        </w:tc>
        <w:tc>
          <w:tcPr>
            <w:tcW w:type="dxa" w:w="3563"/>
            <w:shd w:fill="174D69"/>
          </w:tcPr>
          <w:p>
            <w:pPr>
              <w:spacing w:after="60" w:line="252" w:lineRule="auto"/>
            </w:pPr>
            <w:r>
              <w:rPr>
                <w:b/>
                <w:color w:val="FFFFFF"/>
                <w:sz w:val="17"/>
              </w:rPr>
              <w:t>Kết quả thực tế</w:t>
            </w:r>
          </w:p>
        </w:tc>
      </w:tr>
      <w:tr>
        <w:trPr>
          <w:cantSplit/>
        </w:trPr>
        <w:tc>
          <w:tcPr>
            <w:tcW w:type="dxa" w:w="6042"/>
          </w:tcPr>
          <w:p>
            <w:pPr>
              <w:spacing w:after="60" w:line="252" w:lineRule="auto"/>
            </w:pPr>
            <w:r>
              <w:rPr>
                <w:sz w:val="17"/>
              </w:rPr>
              <w:t>Trạng thái kiểm chứng thực nghiệm</w:t>
            </w:r>
          </w:p>
        </w:tc>
        <w:tc>
          <w:tcPr>
            <w:tcW w:type="dxa" w:w="3563"/>
          </w:tcPr>
          <w:p>
            <w:pPr>
              <w:spacing w:after="60" w:line="252" w:lineRule="auto"/>
            </w:pPr>
            <w:r>
              <w:rPr>
                <w:sz w:val="17"/>
              </w:rPr>
              <w:t>passed</w:t>
            </w:r>
          </w:p>
        </w:tc>
      </w:tr>
      <w:tr>
        <w:trPr>
          <w:cantSplit/>
        </w:trPr>
        <w:tc>
          <w:tcPr>
            <w:tcW w:type="dxa" w:w="6042"/>
          </w:tcPr>
          <w:p>
            <w:pPr>
              <w:spacing w:after="60" w:line="252" w:lineRule="auto"/>
            </w:pPr>
            <w:r>
              <w:rPr>
                <w:sz w:val="17"/>
              </w:rPr>
              <w:t>Số lượt được kiểm chứng</w:t>
            </w:r>
          </w:p>
        </w:tc>
        <w:tc>
          <w:tcPr>
            <w:tcW w:type="dxa" w:w="3563"/>
          </w:tcPr>
          <w:p>
            <w:pPr>
              <w:spacing w:after="60" w:line="252" w:lineRule="auto"/>
            </w:pPr>
            <w:r>
              <w:rPr>
                <w:sz w:val="17"/>
              </w:rPr>
              <w:t>25</w:t>
            </w:r>
          </w:p>
        </w:tc>
      </w:tr>
      <w:tr>
        <w:trPr>
          <w:cantSplit/>
        </w:trPr>
        <w:tc>
          <w:tcPr>
            <w:tcW w:type="dxa" w:w="6042"/>
          </w:tcPr>
          <w:p>
            <w:pPr>
              <w:spacing w:after="60" w:line="252" w:lineRule="auto"/>
            </w:pPr>
            <w:r>
              <w:rPr>
                <w:sz w:val="17"/>
              </w:rPr>
              <w:t>Số mẫu kiểm chứng</w:t>
            </w:r>
          </w:p>
        </w:tc>
        <w:tc>
          <w:tcPr>
            <w:tcW w:type="dxa" w:w="3563"/>
          </w:tcPr>
          <w:p>
            <w:pPr>
              <w:spacing w:after="60" w:line="252" w:lineRule="auto"/>
            </w:pPr>
            <w:r>
              <w:rPr>
                <w:sz w:val="17"/>
              </w:rPr>
              <w:t>1797</w:t>
            </w:r>
          </w:p>
        </w:tc>
      </w:tr>
      <w:tr>
        <w:trPr>
          <w:cantSplit/>
        </w:trPr>
        <w:tc>
          <w:tcPr>
            <w:tcW w:type="dxa" w:w="6042"/>
          </w:tcPr>
          <w:p>
            <w:pPr>
              <w:spacing w:after="60" w:line="252" w:lineRule="auto"/>
            </w:pPr>
            <w:r>
              <w:rPr>
                <w:sz w:val="17"/>
              </w:rPr>
              <w:t>Mọi phương pháp dùng cùng X</w:t>
            </w:r>
          </w:p>
        </w:tc>
        <w:tc>
          <w:tcPr>
            <w:tcW w:type="dxa" w:w="3563"/>
          </w:tcPr>
          <w:p>
            <w:pPr>
              <w:spacing w:after="60" w:line="252" w:lineRule="auto"/>
            </w:pPr>
            <w:r>
              <w:rPr>
                <w:sz w:val="17"/>
              </w:rPr>
              <w:t>True</w:t>
            </w:r>
          </w:p>
        </w:tc>
      </w:tr>
      <w:tr>
        <w:trPr>
          <w:cantSplit/>
        </w:trPr>
        <w:tc>
          <w:tcPr>
            <w:tcW w:type="dxa" w:w="6042"/>
          </w:tcPr>
          <w:p>
            <w:pPr>
              <w:spacing w:after="60" w:line="252" w:lineRule="auto"/>
            </w:pPr>
            <w:r>
              <w:rPr>
                <w:sz w:val="17"/>
              </w:rPr>
              <w:t>Tính lại metric từ dự đoán đã lưu</w:t>
            </w:r>
          </w:p>
        </w:tc>
        <w:tc>
          <w:tcPr>
            <w:tcW w:type="dxa" w:w="3563"/>
          </w:tcPr>
          <w:p>
            <w:pPr>
              <w:spacing w:after="60" w:line="252" w:lineRule="auto"/>
            </w:pPr>
            <w:r>
              <w:rPr>
                <w:sz w:val="17"/>
              </w:rPr>
              <w:t>True</w:t>
            </w:r>
          </w:p>
        </w:tc>
      </w:tr>
      <w:tr>
        <w:trPr>
          <w:cantSplit/>
        </w:trPr>
        <w:tc>
          <w:tcPr>
            <w:tcW w:type="dxa" w:w="6042"/>
          </w:tcPr>
          <w:p>
            <w:pPr>
              <w:spacing w:after="60" w:line="252" w:lineRule="auto"/>
            </w:pPr>
            <w:r>
              <w:rPr>
                <w:sz w:val="17"/>
              </w:rPr>
              <w:t>Tính lại dự đoán từ trọng số đã lưu</w:t>
            </w:r>
          </w:p>
        </w:tc>
        <w:tc>
          <w:tcPr>
            <w:tcW w:type="dxa" w:w="3563"/>
          </w:tcPr>
          <w:p>
            <w:pPr>
              <w:spacing w:after="60" w:line="252" w:lineRule="auto"/>
            </w:pPr>
            <w:r>
              <w:rPr>
                <w:sz w:val="17"/>
              </w:rPr>
              <w:t>True</w:t>
            </w:r>
          </w:p>
        </w:tc>
      </w:tr>
      <w:tr>
        <w:trPr>
          <w:cantSplit/>
        </w:trPr>
        <w:tc>
          <w:tcPr>
            <w:tcW w:type="dxa" w:w="6042"/>
          </w:tcPr>
          <w:p>
            <w:pPr>
              <w:spacing w:after="60" w:line="252" w:lineRule="auto"/>
            </w:pPr>
            <w:r>
              <w:rPr>
                <w:sz w:val="17"/>
              </w:rPr>
              <w:t>Sai lệch metric tối đa khi tính lại</w:t>
            </w:r>
          </w:p>
        </w:tc>
        <w:tc>
          <w:tcPr>
            <w:tcW w:type="dxa" w:w="3563"/>
          </w:tcPr>
          <w:p>
            <w:pPr>
              <w:spacing w:after="60" w:line="252" w:lineRule="auto"/>
            </w:pPr>
            <w:r>
              <w:rPr>
                <w:sz w:val="17"/>
              </w:rPr>
              <w:t>5.551115123125783e-17</w:t>
            </w:r>
          </w:p>
        </w:tc>
      </w:tr>
      <w:tr>
        <w:trPr>
          <w:cantSplit/>
        </w:trPr>
        <w:tc>
          <w:tcPr>
            <w:tcW w:type="dxa" w:w="6042"/>
          </w:tcPr>
          <w:p>
            <w:pPr>
              <w:spacing w:after="60" w:line="252" w:lineRule="auto"/>
            </w:pPr>
            <w:r>
              <w:rPr>
                <w:sz w:val="17"/>
              </w:rPr>
              <w:t>Số cặp seed được kiểm chứng</w:t>
            </w:r>
          </w:p>
        </w:tc>
        <w:tc>
          <w:tcPr>
            <w:tcW w:type="dxa" w:w="3563"/>
          </w:tcPr>
          <w:p>
            <w:pPr>
              <w:spacing w:after="60" w:line="252" w:lineRule="auto"/>
            </w:pPr>
            <w:r>
              <w:rPr>
                <w:sz w:val="17"/>
              </w:rPr>
              <w:t>50</w:t>
            </w:r>
          </w:p>
        </w:tc>
      </w:tr>
      <w:tr>
        <w:trPr>
          <w:cantSplit/>
        </w:trPr>
        <w:tc>
          <w:tcPr>
            <w:tcW w:type="dxa" w:w="6042"/>
          </w:tcPr>
          <w:p>
            <w:pPr>
              <w:spacing w:after="60" w:line="252" w:lineRule="auto"/>
            </w:pPr>
            <w:r>
              <w:rPr>
                <w:sz w:val="17"/>
              </w:rPr>
              <w:t>Mean và sample std đã đối chiếu</w:t>
            </w:r>
          </w:p>
        </w:tc>
        <w:tc>
          <w:tcPr>
            <w:tcW w:type="dxa" w:w="3563"/>
          </w:tcPr>
          <w:p>
            <w:pPr>
              <w:spacing w:after="60" w:line="252" w:lineRule="auto"/>
            </w:pPr>
            <w:r>
              <w:rPr>
                <w:sz w:val="17"/>
              </w:rPr>
              <w:t>True</w:t>
            </w:r>
          </w:p>
        </w:tc>
      </w:tr>
      <w:tr>
        <w:trPr>
          <w:cantSplit/>
        </w:trPr>
        <w:tc>
          <w:tcPr>
            <w:tcW w:type="dxa" w:w="6042"/>
          </w:tcPr>
          <w:p>
            <w:pPr>
              <w:spacing w:after="60" w:line="252" w:lineRule="auto"/>
            </w:pPr>
            <w:r>
              <w:rPr>
                <w:sz w:val="17"/>
              </w:rPr>
              <w:t>Lịch reset BRB đã đối chiếu</w:t>
            </w:r>
          </w:p>
        </w:tc>
        <w:tc>
          <w:tcPr>
            <w:tcW w:type="dxa" w:w="3563"/>
          </w:tcPr>
          <w:p>
            <w:pPr>
              <w:spacing w:after="60" w:line="252" w:lineRule="auto"/>
            </w:pPr>
            <w:r>
              <w:rPr>
                <w:sz w:val="17"/>
              </w:rPr>
              <w:t>True</w:t>
            </w:r>
          </w:p>
        </w:tc>
      </w:tr>
    </w:tbl>
    <w:p>
      <w:pPr>
        <w:spacing w:after="40"/>
      </w:pPr>
    </w:p>
    <w:p>
      <w:r>
        <w:t>Nguồn: results_verified_20261012/verification.json. Đối chiếu metric/dự đoán/trọng số này xác nhận kết quả được sinh và có thể tính lại từ các artifact lưu trên máy, không chỉ sao chép bảng tham chiếu.</w:t>
      </w:r>
    </w:p>
    <w:p>
      <w:r>
        <w:t>Đối chiếu với demo tham chiếu: 25 lượt khớp; sai lệch ACC/NMI/ARI tuyệt đối tối đa: acc=0.0, nmi=0.0, ari=0.0.</w:t>
      </w:r>
    </w:p>
    <w:p>
      <w:r>
        <w:t>Dữ liệu dưới đây lấy từ checks/verification_local_models.json (hoặc verification_local.json nếu dùng bản cũ); kết quả kiểm tra tham chiếu Linux trước đây không được dùng thay cho kiểm tra tại máy này.</w:t>
      </w:r>
    </w:p>
    <w:p>
      <w:r>
        <w:t>created_utc: 2026-10-12T13:58:19.452609+00:00</w:t>
      </w:r>
    </w:p>
    <w:p>
      <w:r>
        <w:t>python: 3.14.2 (tags/v3.14.2:df79316, Dec  5 2025, 17:18:21) [MSC v.1944 64 bit (AMD64)]</w:t>
      </w:r>
    </w:p>
    <w:p>
      <w:r>
        <w:t>numpy: 2.5.1</w:t>
      </w:r>
    </w:p>
    <w:p>
      <w:r>
        <w:t>status: passed</w:t>
      </w:r>
    </w:p>
    <w:p>
      <w:r>
        <w:t>gradient_checks: 216</w:t>
      </w:r>
    </w:p>
    <w:p>
      <w:r>
        <w:t>max_gradient_relative_error: 9.642774276300197e-09</w:t>
      </w:r>
    </w:p>
    <w:p>
      <w:r>
        <w:t>scope: independent educational NumPy implementation; original authors' code not executed</w:t>
      </w:r>
    </w:p>
    <w:p>
      <w:pPr>
        <w:pStyle w:val="Heading1"/>
      </w:pPr>
      <w:r>
        <w:t>5. Kết quả chạy lại trên cùng dữ liệu</w:t>
      </w:r>
    </w:p>
    <w:p>
      <w:r>
        <w:t>Bảng đọc trực tiếp từ results_verified_20261012/summary.csv và runs.csv. ACC, NMI, ARI được trình bày theo %; ± là sample standard deviation giữa seed (ddof=1). Pairwise ARI giữ thang gốc. ACC dùng Hungarian để ghép nhãn; NMI dùng trung bình số học; ARI không phụ thuộc tên nhãn cụm.</w:t>
      </w:r>
    </w:p>
    <w:tbl>
      <w:tblPr>
        <w:tblStyle w:val="TableGrid"/>
        <w:tblW w:type="auto" w:w="0"/>
        <w:tblLayout w:type="fixed"/>
        <w:tblLook w:firstColumn="1" w:firstRow="1" w:lastColumn="0" w:lastRow="0" w:noHBand="0" w:noVBand="1" w:val="04A0"/>
      </w:tblPr>
      <w:tblGrid>
        <w:gridCol w:w="2169"/>
        <w:gridCol w:w="775"/>
        <w:gridCol w:w="2246"/>
        <w:gridCol w:w="2246"/>
        <w:gridCol w:w="2169"/>
      </w:tblGrid>
      <w:tr>
        <w:trPr>
          <w:tblHeader/>
        </w:trPr>
        <w:tc>
          <w:tcPr>
            <w:tcW w:type="dxa" w:w="2169"/>
            <w:shd w:fill="174D69"/>
          </w:tcPr>
          <w:p>
            <w:pPr>
              <w:spacing w:after="60" w:line="252" w:lineRule="auto"/>
            </w:pPr>
            <w:r>
              <w:rPr>
                <w:b/>
                <w:color w:val="FFFFFF"/>
                <w:sz w:val="17"/>
              </w:rPr>
              <w:t>Cấu hình</w:t>
            </w:r>
          </w:p>
        </w:tc>
        <w:tc>
          <w:tcPr>
            <w:tcW w:type="dxa" w:w="775"/>
            <w:shd w:fill="174D69"/>
          </w:tcPr>
          <w:p>
            <w:pPr>
              <w:spacing w:after="60" w:line="252" w:lineRule="auto"/>
            </w:pPr>
            <w:r>
              <w:rPr>
                <w:b/>
                <w:color w:val="FFFFFF"/>
                <w:sz w:val="17"/>
              </w:rPr>
              <w:t>Số lần</w:t>
            </w:r>
          </w:p>
        </w:tc>
        <w:tc>
          <w:tcPr>
            <w:tcW w:type="dxa" w:w="2246"/>
            <w:shd w:fill="174D69"/>
          </w:tcPr>
          <w:p>
            <w:pPr>
              <w:spacing w:after="60" w:line="252" w:lineRule="auto"/>
            </w:pPr>
            <w:r>
              <w:rPr>
                <w:b/>
                <w:color w:val="FFFFFF"/>
                <w:sz w:val="17"/>
              </w:rPr>
              <w:t>ACC (%)</w:t>
            </w:r>
          </w:p>
        </w:tc>
        <w:tc>
          <w:tcPr>
            <w:tcW w:type="dxa" w:w="2246"/>
            <w:shd w:fill="174D69"/>
          </w:tcPr>
          <w:p>
            <w:pPr>
              <w:spacing w:after="60" w:line="252" w:lineRule="auto"/>
            </w:pPr>
            <w:r>
              <w:rPr>
                <w:b/>
                <w:color w:val="FFFFFF"/>
                <w:sz w:val="17"/>
              </w:rPr>
              <w:t>NMI (%)</w:t>
            </w:r>
          </w:p>
        </w:tc>
        <w:tc>
          <w:tcPr>
            <w:tcW w:type="dxa" w:w="2169"/>
            <w:shd w:fill="174D69"/>
          </w:tcPr>
          <w:p>
            <w:pPr>
              <w:spacing w:after="60" w:line="252" w:lineRule="auto"/>
            </w:pPr>
            <w:r>
              <w:rPr>
                <w:b/>
                <w:color w:val="FFFFFF"/>
                <w:sz w:val="17"/>
              </w:rPr>
              <w:t>ARI (%)</w:t>
            </w:r>
          </w:p>
        </w:tc>
      </w:tr>
      <w:tr>
        <w:trPr>
          <w:cantSplit/>
        </w:trPr>
        <w:tc>
          <w:tcPr>
            <w:tcW w:type="dxa" w:w="2169"/>
          </w:tcPr>
          <w:p>
            <w:pPr>
              <w:spacing w:after="60" w:line="252" w:lineRule="auto"/>
            </w:pPr>
            <w:r>
              <w:rPr>
                <w:sz w:val="17"/>
              </w:rPr>
              <w:t>AE + K-means</w:t>
            </w:r>
          </w:p>
        </w:tc>
        <w:tc>
          <w:tcPr>
            <w:tcW w:type="dxa" w:w="775"/>
          </w:tcPr>
          <w:p>
            <w:pPr>
              <w:spacing w:after="60" w:line="252" w:lineRule="auto"/>
            </w:pPr>
            <w:r>
              <w:rPr>
                <w:sz w:val="17"/>
              </w:rPr>
              <w:t>5</w:t>
            </w:r>
          </w:p>
        </w:tc>
        <w:tc>
          <w:tcPr>
            <w:tcW w:type="dxa" w:w="2246"/>
          </w:tcPr>
          <w:p>
            <w:pPr>
              <w:spacing w:after="60" w:line="252" w:lineRule="auto"/>
            </w:pPr>
            <w:r>
              <w:rPr>
                <w:sz w:val="17"/>
              </w:rPr>
              <w:t>69,26 ± 6,43</w:t>
            </w:r>
          </w:p>
        </w:tc>
        <w:tc>
          <w:tcPr>
            <w:tcW w:type="dxa" w:w="2246"/>
          </w:tcPr>
          <w:p>
            <w:pPr>
              <w:spacing w:after="60" w:line="252" w:lineRule="auto"/>
            </w:pPr>
            <w:r>
              <w:rPr>
                <w:sz w:val="17"/>
              </w:rPr>
              <w:t>65,44 ± 3,75</w:t>
            </w:r>
          </w:p>
        </w:tc>
        <w:tc>
          <w:tcPr>
            <w:tcW w:type="dxa" w:w="2169"/>
          </w:tcPr>
          <w:p>
            <w:pPr>
              <w:spacing w:after="60" w:line="252" w:lineRule="auto"/>
            </w:pPr>
            <w:r>
              <w:rPr>
                <w:sz w:val="17"/>
              </w:rPr>
              <w:t>54,98 ± 5,18</w:t>
            </w:r>
          </w:p>
        </w:tc>
      </w:tr>
      <w:tr>
        <w:trPr>
          <w:cantSplit/>
        </w:trPr>
        <w:tc>
          <w:tcPr>
            <w:tcW w:type="dxa" w:w="2169"/>
          </w:tcPr>
          <w:p>
            <w:pPr>
              <w:spacing w:after="60" w:line="252" w:lineRule="auto"/>
            </w:pPr>
            <w:r>
              <w:rPr>
                <w:sz w:val="17"/>
              </w:rPr>
              <w:t>DEC</w:t>
            </w:r>
          </w:p>
        </w:tc>
        <w:tc>
          <w:tcPr>
            <w:tcW w:type="dxa" w:w="775"/>
          </w:tcPr>
          <w:p>
            <w:pPr>
              <w:spacing w:after="60" w:line="252" w:lineRule="auto"/>
            </w:pPr>
            <w:r>
              <w:rPr>
                <w:sz w:val="17"/>
              </w:rPr>
              <w:t>5</w:t>
            </w:r>
          </w:p>
        </w:tc>
        <w:tc>
          <w:tcPr>
            <w:tcW w:type="dxa" w:w="2246"/>
          </w:tcPr>
          <w:p>
            <w:pPr>
              <w:spacing w:after="60" w:line="252" w:lineRule="auto"/>
            </w:pPr>
            <w:r>
              <w:rPr>
                <w:sz w:val="17"/>
              </w:rPr>
              <w:t>74,32 ± 8,34</w:t>
            </w:r>
          </w:p>
        </w:tc>
        <w:tc>
          <w:tcPr>
            <w:tcW w:type="dxa" w:w="2246"/>
          </w:tcPr>
          <w:p>
            <w:pPr>
              <w:spacing w:after="60" w:line="252" w:lineRule="auto"/>
            </w:pPr>
            <w:r>
              <w:rPr>
                <w:sz w:val="17"/>
              </w:rPr>
              <w:t>73,65 ± 4,88</w:t>
            </w:r>
          </w:p>
        </w:tc>
        <w:tc>
          <w:tcPr>
            <w:tcW w:type="dxa" w:w="2169"/>
          </w:tcPr>
          <w:p>
            <w:pPr>
              <w:spacing w:after="60" w:line="252" w:lineRule="auto"/>
            </w:pPr>
            <w:r>
              <w:rPr>
                <w:sz w:val="17"/>
              </w:rPr>
              <w:t>62,70 ± 8,04</w:t>
            </w:r>
          </w:p>
        </w:tc>
      </w:tr>
      <w:tr>
        <w:trPr>
          <w:cantSplit/>
        </w:trPr>
        <w:tc>
          <w:tcPr>
            <w:tcW w:type="dxa" w:w="2169"/>
          </w:tcPr>
          <w:p>
            <w:pPr>
              <w:spacing w:after="60" w:line="252" w:lineRule="auto"/>
            </w:pPr>
            <w:r>
              <w:rPr>
                <w:sz w:val="17"/>
              </w:rPr>
              <w:t>IDEC</w:t>
            </w:r>
          </w:p>
        </w:tc>
        <w:tc>
          <w:tcPr>
            <w:tcW w:type="dxa" w:w="775"/>
          </w:tcPr>
          <w:p>
            <w:pPr>
              <w:spacing w:after="60" w:line="252" w:lineRule="auto"/>
            </w:pPr>
            <w:r>
              <w:rPr>
                <w:sz w:val="17"/>
              </w:rPr>
              <w:t>5</w:t>
            </w:r>
          </w:p>
        </w:tc>
        <w:tc>
          <w:tcPr>
            <w:tcW w:type="dxa" w:w="2246"/>
          </w:tcPr>
          <w:p>
            <w:pPr>
              <w:spacing w:after="60" w:line="252" w:lineRule="auto"/>
            </w:pPr>
            <w:r>
              <w:rPr>
                <w:sz w:val="17"/>
              </w:rPr>
              <w:t>74,50 ± 8,07</w:t>
            </w:r>
          </w:p>
        </w:tc>
        <w:tc>
          <w:tcPr>
            <w:tcW w:type="dxa" w:w="2246"/>
          </w:tcPr>
          <w:p>
            <w:pPr>
              <w:spacing w:after="60" w:line="252" w:lineRule="auto"/>
            </w:pPr>
            <w:r>
              <w:rPr>
                <w:sz w:val="17"/>
              </w:rPr>
              <w:t>73,53 ± 4,66</w:t>
            </w:r>
          </w:p>
        </w:tc>
        <w:tc>
          <w:tcPr>
            <w:tcW w:type="dxa" w:w="2169"/>
          </w:tcPr>
          <w:p>
            <w:pPr>
              <w:spacing w:after="60" w:line="252" w:lineRule="auto"/>
            </w:pPr>
            <w:r>
              <w:rPr>
                <w:sz w:val="17"/>
              </w:rPr>
              <w:t>62,49 ± 8,02</w:t>
            </w:r>
          </w:p>
        </w:tc>
      </w:tr>
      <w:tr>
        <w:trPr>
          <w:cantSplit/>
        </w:trPr>
        <w:tc>
          <w:tcPr>
            <w:tcW w:type="dxa" w:w="2169"/>
          </w:tcPr>
          <w:p>
            <w:pPr>
              <w:spacing w:after="60" w:line="252" w:lineRule="auto"/>
            </w:pPr>
            <w:r>
              <w:rPr>
                <w:sz w:val="17"/>
              </w:rPr>
              <w:t>DCN</w:t>
            </w:r>
          </w:p>
        </w:tc>
        <w:tc>
          <w:tcPr>
            <w:tcW w:type="dxa" w:w="775"/>
          </w:tcPr>
          <w:p>
            <w:pPr>
              <w:spacing w:after="60" w:line="252" w:lineRule="auto"/>
            </w:pPr>
            <w:r>
              <w:rPr>
                <w:sz w:val="17"/>
              </w:rPr>
              <w:t>5</w:t>
            </w:r>
          </w:p>
        </w:tc>
        <w:tc>
          <w:tcPr>
            <w:tcW w:type="dxa" w:w="2246"/>
          </w:tcPr>
          <w:p>
            <w:pPr>
              <w:spacing w:after="60" w:line="252" w:lineRule="auto"/>
            </w:pPr>
            <w:r>
              <w:rPr>
                <w:sz w:val="17"/>
              </w:rPr>
              <w:t>65,65 ± 4,92</w:t>
            </w:r>
          </w:p>
        </w:tc>
        <w:tc>
          <w:tcPr>
            <w:tcW w:type="dxa" w:w="2246"/>
          </w:tcPr>
          <w:p>
            <w:pPr>
              <w:spacing w:after="60" w:line="252" w:lineRule="auto"/>
            </w:pPr>
            <w:r>
              <w:rPr>
                <w:sz w:val="17"/>
              </w:rPr>
              <w:t>62,39 ± 5,04</w:t>
            </w:r>
          </w:p>
        </w:tc>
        <w:tc>
          <w:tcPr>
            <w:tcW w:type="dxa" w:w="2169"/>
          </w:tcPr>
          <w:p>
            <w:pPr>
              <w:spacing w:after="60" w:line="252" w:lineRule="auto"/>
            </w:pPr>
            <w:r>
              <w:rPr>
                <w:sz w:val="17"/>
              </w:rPr>
              <w:t>51,19 ± 5,45</w:t>
            </w:r>
          </w:p>
        </w:tc>
      </w:tr>
      <w:tr>
        <w:trPr>
          <w:cantSplit/>
        </w:trPr>
        <w:tc>
          <w:tcPr>
            <w:tcW w:type="dxa" w:w="2169"/>
          </w:tcPr>
          <w:p>
            <w:pPr>
              <w:spacing w:after="60" w:line="252" w:lineRule="auto"/>
            </w:pPr>
            <w:r>
              <w:rPr>
                <w:sz w:val="17"/>
              </w:rPr>
              <w:t>IDEC + BRB (demo)</w:t>
            </w:r>
          </w:p>
        </w:tc>
        <w:tc>
          <w:tcPr>
            <w:tcW w:type="dxa" w:w="775"/>
          </w:tcPr>
          <w:p>
            <w:pPr>
              <w:spacing w:after="60" w:line="252" w:lineRule="auto"/>
            </w:pPr>
            <w:r>
              <w:rPr>
                <w:sz w:val="17"/>
              </w:rPr>
              <w:t>5</w:t>
            </w:r>
          </w:p>
        </w:tc>
        <w:tc>
          <w:tcPr>
            <w:tcW w:type="dxa" w:w="2246"/>
          </w:tcPr>
          <w:p>
            <w:pPr>
              <w:spacing w:after="60" w:line="252" w:lineRule="auto"/>
            </w:pPr>
            <w:r>
              <w:rPr>
                <w:sz w:val="17"/>
              </w:rPr>
              <w:t>74,22 ± 6,37</w:t>
            </w:r>
          </w:p>
        </w:tc>
        <w:tc>
          <w:tcPr>
            <w:tcW w:type="dxa" w:w="2246"/>
          </w:tcPr>
          <w:p>
            <w:pPr>
              <w:spacing w:after="60" w:line="252" w:lineRule="auto"/>
            </w:pPr>
            <w:r>
              <w:rPr>
                <w:sz w:val="17"/>
              </w:rPr>
              <w:t>71,50 ± 3,25</w:t>
            </w:r>
          </w:p>
        </w:tc>
        <w:tc>
          <w:tcPr>
            <w:tcW w:type="dxa" w:w="2169"/>
          </w:tcPr>
          <w:p>
            <w:pPr>
              <w:spacing w:after="60" w:line="252" w:lineRule="auto"/>
            </w:pPr>
            <w:r>
              <w:rPr>
                <w:sz w:val="17"/>
              </w:rPr>
              <w:t>61,82 ± 5,47</w:t>
            </w:r>
          </w:p>
        </w:tc>
      </w:tr>
    </w:tbl>
    <w:p>
      <w:pPr>
        <w:spacing w:after="40"/>
      </w:pPr>
    </w:p>
    <w:tbl>
      <w:tblPr>
        <w:tblStyle w:val="TableGrid"/>
        <w:tblW w:type="auto" w:w="0"/>
        <w:tblLayout w:type="fixed"/>
        <w:tblLook w:firstColumn="1" w:firstRow="1" w:lastColumn="0" w:lastRow="0" w:noHBand="0" w:noVBand="1" w:val="04A0"/>
      </w:tblPr>
      <w:tblGrid>
        <w:gridCol w:w="2324"/>
        <w:gridCol w:w="2401"/>
        <w:gridCol w:w="1007"/>
        <w:gridCol w:w="3873"/>
      </w:tblGrid>
      <w:tr>
        <w:trPr>
          <w:tblHeader/>
        </w:trPr>
        <w:tc>
          <w:tcPr>
            <w:tcW w:type="dxa" w:w="2324"/>
            <w:shd w:fill="174D69"/>
          </w:tcPr>
          <w:p>
            <w:pPr>
              <w:spacing w:after="60" w:line="252" w:lineRule="auto"/>
            </w:pPr>
            <w:r>
              <w:rPr>
                <w:b/>
                <w:color w:val="FFFFFF"/>
                <w:sz w:val="17"/>
              </w:rPr>
              <w:t>Cấu hình</w:t>
            </w:r>
          </w:p>
        </w:tc>
        <w:tc>
          <w:tcPr>
            <w:tcW w:type="dxa" w:w="2401"/>
            <w:shd w:fill="174D69"/>
          </w:tcPr>
          <w:p>
            <w:pPr>
              <w:spacing w:after="60" w:line="252" w:lineRule="auto"/>
            </w:pPr>
            <w:r>
              <w:rPr>
                <w:b/>
                <w:color w:val="FFFFFF"/>
                <w:sz w:val="17"/>
              </w:rPr>
              <w:t>Pairwise ARI</w:t>
            </w:r>
          </w:p>
        </w:tc>
        <w:tc>
          <w:tcPr>
            <w:tcW w:type="dxa" w:w="1007"/>
            <w:shd w:fill="174D69"/>
          </w:tcPr>
          <w:p>
            <w:pPr>
              <w:spacing w:after="60" w:line="252" w:lineRule="auto"/>
            </w:pPr>
            <w:r>
              <w:rPr>
                <w:b/>
                <w:color w:val="FFFFFF"/>
                <w:sz w:val="17"/>
              </w:rPr>
              <w:t>Số cặp</w:t>
            </w:r>
          </w:p>
        </w:tc>
        <w:tc>
          <w:tcPr>
            <w:tcW w:type="dxa" w:w="3873"/>
            <w:shd w:fill="174D69"/>
          </w:tcPr>
          <w:p>
            <w:pPr>
              <w:spacing w:after="60" w:line="252" w:lineRule="auto"/>
            </w:pPr>
            <w:r>
              <w:rPr>
                <w:b/>
                <w:color w:val="FFFFFF"/>
                <w:sz w:val="17"/>
              </w:rPr>
              <w:t>Thời gian standalone (s)</w:t>
            </w:r>
          </w:p>
        </w:tc>
      </w:tr>
      <w:tr>
        <w:trPr>
          <w:cantSplit/>
        </w:trPr>
        <w:tc>
          <w:tcPr>
            <w:tcW w:type="dxa" w:w="2324"/>
          </w:tcPr>
          <w:p>
            <w:pPr>
              <w:spacing w:after="60" w:line="252" w:lineRule="auto"/>
            </w:pPr>
            <w:r>
              <w:rPr>
                <w:sz w:val="17"/>
              </w:rPr>
              <w:t>AE + K-means</w:t>
            </w:r>
          </w:p>
        </w:tc>
        <w:tc>
          <w:tcPr>
            <w:tcW w:type="dxa" w:w="2401"/>
          </w:tcPr>
          <w:p>
            <w:pPr>
              <w:spacing w:after="60" w:line="252" w:lineRule="auto"/>
            </w:pPr>
            <w:r>
              <w:rPr>
                <w:sz w:val="17"/>
              </w:rPr>
              <w:t>0,534 ± 0,057</w:t>
            </w:r>
          </w:p>
        </w:tc>
        <w:tc>
          <w:tcPr>
            <w:tcW w:type="dxa" w:w="1007"/>
          </w:tcPr>
          <w:p>
            <w:pPr>
              <w:spacing w:after="60" w:line="252" w:lineRule="auto"/>
            </w:pPr>
            <w:r>
              <w:rPr>
                <w:sz w:val="17"/>
              </w:rPr>
              <w:t>10</w:t>
            </w:r>
          </w:p>
        </w:tc>
        <w:tc>
          <w:tcPr>
            <w:tcW w:type="dxa" w:w="3873"/>
          </w:tcPr>
          <w:p>
            <w:pPr>
              <w:spacing w:after="60" w:line="252" w:lineRule="auto"/>
            </w:pPr>
            <w:r>
              <w:rPr>
                <w:sz w:val="17"/>
              </w:rPr>
              <w:t>2,68 ± 0,62</w:t>
            </w:r>
          </w:p>
        </w:tc>
      </w:tr>
      <w:tr>
        <w:trPr>
          <w:cantSplit/>
        </w:trPr>
        <w:tc>
          <w:tcPr>
            <w:tcW w:type="dxa" w:w="2324"/>
          </w:tcPr>
          <w:p>
            <w:pPr>
              <w:spacing w:after="60" w:line="252" w:lineRule="auto"/>
            </w:pPr>
            <w:r>
              <w:rPr>
                <w:sz w:val="17"/>
              </w:rPr>
              <w:t>DEC</w:t>
            </w:r>
          </w:p>
        </w:tc>
        <w:tc>
          <w:tcPr>
            <w:tcW w:type="dxa" w:w="2401"/>
          </w:tcPr>
          <w:p>
            <w:pPr>
              <w:spacing w:after="60" w:line="252" w:lineRule="auto"/>
            </w:pPr>
            <w:r>
              <w:rPr>
                <w:sz w:val="17"/>
              </w:rPr>
              <w:t>0,650 ± 0,063</w:t>
            </w:r>
          </w:p>
        </w:tc>
        <w:tc>
          <w:tcPr>
            <w:tcW w:type="dxa" w:w="1007"/>
          </w:tcPr>
          <w:p>
            <w:pPr>
              <w:spacing w:after="60" w:line="252" w:lineRule="auto"/>
            </w:pPr>
            <w:r>
              <w:rPr>
                <w:sz w:val="17"/>
              </w:rPr>
              <w:t>10</w:t>
            </w:r>
          </w:p>
        </w:tc>
        <w:tc>
          <w:tcPr>
            <w:tcW w:type="dxa" w:w="3873"/>
          </w:tcPr>
          <w:p>
            <w:pPr>
              <w:spacing w:after="60" w:line="252" w:lineRule="auto"/>
            </w:pPr>
            <w:r>
              <w:rPr>
                <w:sz w:val="17"/>
              </w:rPr>
              <w:t>4,08 ± 0,58</w:t>
            </w:r>
          </w:p>
        </w:tc>
      </w:tr>
      <w:tr>
        <w:trPr>
          <w:cantSplit/>
        </w:trPr>
        <w:tc>
          <w:tcPr>
            <w:tcW w:type="dxa" w:w="2324"/>
          </w:tcPr>
          <w:p>
            <w:pPr>
              <w:spacing w:after="60" w:line="252" w:lineRule="auto"/>
            </w:pPr>
            <w:r>
              <w:rPr>
                <w:sz w:val="17"/>
              </w:rPr>
              <w:t>IDEC</w:t>
            </w:r>
          </w:p>
        </w:tc>
        <w:tc>
          <w:tcPr>
            <w:tcW w:type="dxa" w:w="2401"/>
          </w:tcPr>
          <w:p>
            <w:pPr>
              <w:spacing w:after="60" w:line="252" w:lineRule="auto"/>
            </w:pPr>
            <w:r>
              <w:rPr>
                <w:sz w:val="17"/>
              </w:rPr>
              <w:t>0,662 ± 0,061</w:t>
            </w:r>
          </w:p>
        </w:tc>
        <w:tc>
          <w:tcPr>
            <w:tcW w:type="dxa" w:w="1007"/>
          </w:tcPr>
          <w:p>
            <w:pPr>
              <w:spacing w:after="60" w:line="252" w:lineRule="auto"/>
            </w:pPr>
            <w:r>
              <w:rPr>
                <w:sz w:val="17"/>
              </w:rPr>
              <w:t>10</w:t>
            </w:r>
          </w:p>
        </w:tc>
        <w:tc>
          <w:tcPr>
            <w:tcW w:type="dxa" w:w="3873"/>
          </w:tcPr>
          <w:p>
            <w:pPr>
              <w:spacing w:after="60" w:line="252" w:lineRule="auto"/>
            </w:pPr>
            <w:r>
              <w:rPr>
                <w:sz w:val="17"/>
              </w:rPr>
              <w:t>4,11 ± 0,62</w:t>
            </w:r>
          </w:p>
        </w:tc>
      </w:tr>
      <w:tr>
        <w:trPr>
          <w:cantSplit/>
        </w:trPr>
        <w:tc>
          <w:tcPr>
            <w:tcW w:type="dxa" w:w="2324"/>
          </w:tcPr>
          <w:p>
            <w:pPr>
              <w:spacing w:after="60" w:line="252" w:lineRule="auto"/>
            </w:pPr>
            <w:r>
              <w:rPr>
                <w:sz w:val="17"/>
              </w:rPr>
              <w:t>DCN</w:t>
            </w:r>
          </w:p>
        </w:tc>
        <w:tc>
          <w:tcPr>
            <w:tcW w:type="dxa" w:w="2401"/>
          </w:tcPr>
          <w:p>
            <w:pPr>
              <w:spacing w:after="60" w:line="252" w:lineRule="auto"/>
            </w:pPr>
            <w:r>
              <w:rPr>
                <w:sz w:val="17"/>
              </w:rPr>
              <w:t>0,536 ± 0,037</w:t>
            </w:r>
          </w:p>
        </w:tc>
        <w:tc>
          <w:tcPr>
            <w:tcW w:type="dxa" w:w="1007"/>
          </w:tcPr>
          <w:p>
            <w:pPr>
              <w:spacing w:after="60" w:line="252" w:lineRule="auto"/>
            </w:pPr>
            <w:r>
              <w:rPr>
                <w:sz w:val="17"/>
              </w:rPr>
              <w:t>10</w:t>
            </w:r>
          </w:p>
        </w:tc>
        <w:tc>
          <w:tcPr>
            <w:tcW w:type="dxa" w:w="3873"/>
          </w:tcPr>
          <w:p>
            <w:pPr>
              <w:spacing w:after="60" w:line="252" w:lineRule="auto"/>
            </w:pPr>
            <w:r>
              <w:rPr>
                <w:sz w:val="17"/>
              </w:rPr>
              <w:t>3,98 ± 0,60</w:t>
            </w:r>
          </w:p>
        </w:tc>
      </w:tr>
      <w:tr>
        <w:trPr>
          <w:cantSplit/>
        </w:trPr>
        <w:tc>
          <w:tcPr>
            <w:tcW w:type="dxa" w:w="2324"/>
          </w:tcPr>
          <w:p>
            <w:pPr>
              <w:spacing w:after="60" w:line="252" w:lineRule="auto"/>
            </w:pPr>
            <w:r>
              <w:rPr>
                <w:sz w:val="17"/>
              </w:rPr>
              <w:t>IDEC + BRB (demo)</w:t>
            </w:r>
          </w:p>
        </w:tc>
        <w:tc>
          <w:tcPr>
            <w:tcW w:type="dxa" w:w="2401"/>
          </w:tcPr>
          <w:p>
            <w:pPr>
              <w:spacing w:after="60" w:line="252" w:lineRule="auto"/>
            </w:pPr>
            <w:r>
              <w:rPr>
                <w:sz w:val="17"/>
              </w:rPr>
              <w:t>0,645 ± 0,047</w:t>
            </w:r>
          </w:p>
        </w:tc>
        <w:tc>
          <w:tcPr>
            <w:tcW w:type="dxa" w:w="1007"/>
          </w:tcPr>
          <w:p>
            <w:pPr>
              <w:spacing w:after="60" w:line="252" w:lineRule="auto"/>
            </w:pPr>
            <w:r>
              <w:rPr>
                <w:sz w:val="17"/>
              </w:rPr>
              <w:t>10</w:t>
            </w:r>
          </w:p>
        </w:tc>
        <w:tc>
          <w:tcPr>
            <w:tcW w:type="dxa" w:w="3873"/>
          </w:tcPr>
          <w:p>
            <w:pPr>
              <w:spacing w:after="60" w:line="252" w:lineRule="auto"/>
            </w:pPr>
            <w:r>
              <w:rPr>
                <w:sz w:val="17"/>
              </w:rPr>
              <w:t>4,10 ± 0,57</w:t>
            </w:r>
          </w:p>
        </w:tc>
      </w:tr>
    </w:tbl>
    <w:p>
      <w:pPr>
        <w:spacing w:after="40"/>
      </w:pPr>
    </w:p>
    <w:p>
      <w:r>
        <w:t>Trong cấu hình này, IDEC có ACC mean cao nhất: 74,50%. IDEC có pairwise ARI mean cao nhất: 0,662. Đây là xếp hạng mô tả của lần chạy trên một dataset, chưa là kết luận ưu thế tổng quát.</w:t>
      </w:r>
    </w:p>
    <w:p>
      <w:r>
        <w:t>Chênh ACC mean giữa hai cấu hình dẫn đầu là 0,18 điểm phần trăm; std ACC tương ứng là 8,07 và 8,34 điểm phần trăm. So sánh này mô tả độ lớn chênh lệch; chưa thực hiện kiểm định và chưa đủ để suy ra ý nghĩa thống kê.</w:t>
      </w:r>
    </w:p>
    <w:p>
      <w:r>
        <w:t>Có 50 dòng cặp seed. Các cặp dùng chung lần chạy nên không độc lập. Std metric nhỏ và agreement giữa phân hoạch đo hai khía cạnh khác nhau: kết quả có thể ổn định nhưng kém chính xác. Đọc độ ổn định cùng chất lượng phân cụm.</w:t>
      </w:r>
    </w:p>
    <w:p>
      <w:r>
        <w:t>Thời gian standalone = pretrain + K-means khởi tạo chung + fit riêng của mô hình. Chương trình chia sẻ pretrain/tâm khởi đầu trong mỗi seed nhưng cộng chi phí chuẩn bị vào từng mô hình để mô tả chi phí chạy độc lập. Thời gian này không bao gồm vẽ hình/ghi file và không phải tổng thời gian treo đồng hồ của toàn pipeline.</w:t>
      </w:r>
    </w:p>
    <w:p>
      <w:r>
        <w:t>Định nghĩa timing được lưu trong config: standalone = pretrain + shared KMeans initialization + method fitting; excludes evaluation, plots and file writes.</w:t>
      </w:r>
    </w:p>
    <w:p>
      <w:pPr>
        <w:pStyle w:val="Heading2"/>
      </w:pPr>
      <w:r>
        <w:t>Đối chiếu với kết quả tham chiếu có sẵn trong gói</w:t>
      </w:r>
    </w:p>
    <w:tbl>
      <w:tblPr>
        <w:tblStyle w:val="TableGrid"/>
        <w:tblW w:type="auto" w:w="0"/>
        <w:tblLayout w:type="fixed"/>
        <w:tblLook w:firstColumn="1" w:firstRow="1" w:lastColumn="0" w:lastRow="0" w:noHBand="0" w:noVBand="1" w:val="04A0"/>
      </w:tblPr>
      <w:tblGrid>
        <w:gridCol w:w="2401"/>
        <w:gridCol w:w="2401"/>
        <w:gridCol w:w="2401"/>
        <w:gridCol w:w="2401"/>
      </w:tblGrid>
      <w:tr>
        <w:trPr>
          <w:tblHeader/>
        </w:trPr>
        <w:tc>
          <w:tcPr>
            <w:tcW w:type="dxa" w:w="2401"/>
            <w:shd w:fill="174D69"/>
          </w:tcPr>
          <w:p>
            <w:pPr>
              <w:spacing w:after="60" w:line="252" w:lineRule="auto"/>
            </w:pPr>
            <w:r>
              <w:rPr>
                <w:b/>
                <w:color w:val="FFFFFF"/>
                <w:sz w:val="17"/>
              </w:rPr>
              <w:t>Cấu hình</w:t>
            </w:r>
          </w:p>
        </w:tc>
        <w:tc>
          <w:tcPr>
            <w:tcW w:type="dxa" w:w="2401"/>
            <w:shd w:fill="174D69"/>
          </w:tcPr>
          <w:p>
            <w:pPr>
              <w:spacing w:after="60" w:line="252" w:lineRule="auto"/>
            </w:pPr>
            <w:r>
              <w:rPr>
                <w:b/>
                <w:color w:val="FFFFFF"/>
                <w:sz w:val="17"/>
              </w:rPr>
              <w:t>Δ ACC (điểm %)</w:t>
            </w:r>
          </w:p>
        </w:tc>
        <w:tc>
          <w:tcPr>
            <w:tcW w:type="dxa" w:w="2401"/>
            <w:shd w:fill="174D69"/>
          </w:tcPr>
          <w:p>
            <w:pPr>
              <w:spacing w:after="60" w:line="252" w:lineRule="auto"/>
            </w:pPr>
            <w:r>
              <w:rPr>
                <w:b/>
                <w:color w:val="FFFFFF"/>
                <w:sz w:val="17"/>
              </w:rPr>
              <w:t>Giây tại máy này</w:t>
            </w:r>
          </w:p>
        </w:tc>
        <w:tc>
          <w:tcPr>
            <w:tcW w:type="dxa" w:w="2401"/>
            <w:shd w:fill="174D69"/>
          </w:tcPr>
          <w:p>
            <w:pPr>
              <w:spacing w:after="60" w:line="252" w:lineRule="auto"/>
            </w:pPr>
            <w:r>
              <w:rPr>
                <w:b/>
                <w:color w:val="FFFFFF"/>
                <w:sz w:val="17"/>
              </w:rPr>
              <w:t>Giây tham chiếu</w:t>
            </w:r>
          </w:p>
        </w:tc>
      </w:tr>
      <w:tr>
        <w:trPr>
          <w:cantSplit/>
        </w:trPr>
        <w:tc>
          <w:tcPr>
            <w:tcW w:type="dxa" w:w="2401"/>
          </w:tcPr>
          <w:p>
            <w:pPr>
              <w:spacing w:after="60" w:line="252" w:lineRule="auto"/>
            </w:pPr>
            <w:r>
              <w:rPr>
                <w:sz w:val="17"/>
              </w:rPr>
              <w:t>AE + K-means</w:t>
            </w:r>
          </w:p>
        </w:tc>
        <w:tc>
          <w:tcPr>
            <w:tcW w:type="dxa" w:w="2401"/>
          </w:tcPr>
          <w:p>
            <w:pPr>
              <w:spacing w:after="60" w:line="252" w:lineRule="auto"/>
            </w:pPr>
            <w:r>
              <w:rPr>
                <w:sz w:val="17"/>
              </w:rPr>
              <w:t>0,0000</w:t>
            </w:r>
          </w:p>
        </w:tc>
        <w:tc>
          <w:tcPr>
            <w:tcW w:type="dxa" w:w="2401"/>
          </w:tcPr>
          <w:p>
            <w:pPr>
              <w:spacing w:after="60" w:line="252" w:lineRule="auto"/>
            </w:pPr>
            <w:r>
              <w:rPr>
                <w:sz w:val="17"/>
              </w:rPr>
              <w:t>2,68</w:t>
            </w:r>
          </w:p>
        </w:tc>
        <w:tc>
          <w:tcPr>
            <w:tcW w:type="dxa" w:w="2401"/>
          </w:tcPr>
          <w:p>
            <w:pPr>
              <w:spacing w:after="60" w:line="252" w:lineRule="auto"/>
            </w:pPr>
            <w:r>
              <w:rPr>
                <w:sz w:val="17"/>
              </w:rPr>
              <w:t>1,52</w:t>
            </w:r>
          </w:p>
        </w:tc>
      </w:tr>
      <w:tr>
        <w:trPr>
          <w:cantSplit/>
        </w:trPr>
        <w:tc>
          <w:tcPr>
            <w:tcW w:type="dxa" w:w="2401"/>
          </w:tcPr>
          <w:p>
            <w:pPr>
              <w:spacing w:after="60" w:line="252" w:lineRule="auto"/>
            </w:pPr>
            <w:r>
              <w:rPr>
                <w:sz w:val="17"/>
              </w:rPr>
              <w:t>DEC</w:t>
            </w:r>
          </w:p>
        </w:tc>
        <w:tc>
          <w:tcPr>
            <w:tcW w:type="dxa" w:w="2401"/>
          </w:tcPr>
          <w:p>
            <w:pPr>
              <w:spacing w:after="60" w:line="252" w:lineRule="auto"/>
            </w:pPr>
            <w:r>
              <w:rPr>
                <w:sz w:val="17"/>
              </w:rPr>
              <w:t>0,0000</w:t>
            </w:r>
          </w:p>
        </w:tc>
        <w:tc>
          <w:tcPr>
            <w:tcW w:type="dxa" w:w="2401"/>
          </w:tcPr>
          <w:p>
            <w:pPr>
              <w:spacing w:after="60" w:line="252" w:lineRule="auto"/>
            </w:pPr>
            <w:r>
              <w:rPr>
                <w:sz w:val="17"/>
              </w:rPr>
              <w:t>4,08</w:t>
            </w:r>
          </w:p>
        </w:tc>
        <w:tc>
          <w:tcPr>
            <w:tcW w:type="dxa" w:w="2401"/>
          </w:tcPr>
          <w:p>
            <w:pPr>
              <w:spacing w:after="60" w:line="252" w:lineRule="auto"/>
            </w:pPr>
            <w:r>
              <w:rPr>
                <w:sz w:val="17"/>
              </w:rPr>
              <w:t>2,26</w:t>
            </w:r>
          </w:p>
        </w:tc>
      </w:tr>
      <w:tr>
        <w:trPr>
          <w:cantSplit/>
        </w:trPr>
        <w:tc>
          <w:tcPr>
            <w:tcW w:type="dxa" w:w="2401"/>
          </w:tcPr>
          <w:p>
            <w:pPr>
              <w:spacing w:after="60" w:line="252" w:lineRule="auto"/>
            </w:pPr>
            <w:r>
              <w:rPr>
                <w:sz w:val="17"/>
              </w:rPr>
              <w:t>IDEC</w:t>
            </w:r>
          </w:p>
        </w:tc>
        <w:tc>
          <w:tcPr>
            <w:tcW w:type="dxa" w:w="2401"/>
          </w:tcPr>
          <w:p>
            <w:pPr>
              <w:spacing w:after="60" w:line="252" w:lineRule="auto"/>
            </w:pPr>
            <w:r>
              <w:rPr>
                <w:sz w:val="17"/>
              </w:rPr>
              <w:t>0,0000</w:t>
            </w:r>
          </w:p>
        </w:tc>
        <w:tc>
          <w:tcPr>
            <w:tcW w:type="dxa" w:w="2401"/>
          </w:tcPr>
          <w:p>
            <w:pPr>
              <w:spacing w:after="60" w:line="252" w:lineRule="auto"/>
            </w:pPr>
            <w:r>
              <w:rPr>
                <w:sz w:val="17"/>
              </w:rPr>
              <w:t>4,11</w:t>
            </w:r>
          </w:p>
        </w:tc>
        <w:tc>
          <w:tcPr>
            <w:tcW w:type="dxa" w:w="2401"/>
          </w:tcPr>
          <w:p>
            <w:pPr>
              <w:spacing w:after="60" w:line="252" w:lineRule="auto"/>
            </w:pPr>
            <w:r>
              <w:rPr>
                <w:sz w:val="17"/>
              </w:rPr>
              <w:t>2,36</w:t>
            </w:r>
          </w:p>
        </w:tc>
      </w:tr>
      <w:tr>
        <w:trPr>
          <w:cantSplit/>
        </w:trPr>
        <w:tc>
          <w:tcPr>
            <w:tcW w:type="dxa" w:w="2401"/>
          </w:tcPr>
          <w:p>
            <w:pPr>
              <w:spacing w:after="60" w:line="252" w:lineRule="auto"/>
            </w:pPr>
            <w:r>
              <w:rPr>
                <w:sz w:val="17"/>
              </w:rPr>
              <w:t>DCN</w:t>
            </w:r>
          </w:p>
        </w:tc>
        <w:tc>
          <w:tcPr>
            <w:tcW w:type="dxa" w:w="2401"/>
          </w:tcPr>
          <w:p>
            <w:pPr>
              <w:spacing w:after="60" w:line="252" w:lineRule="auto"/>
            </w:pPr>
            <w:r>
              <w:rPr>
                <w:sz w:val="17"/>
              </w:rPr>
              <w:t>0,0000</w:t>
            </w:r>
          </w:p>
        </w:tc>
        <w:tc>
          <w:tcPr>
            <w:tcW w:type="dxa" w:w="2401"/>
          </w:tcPr>
          <w:p>
            <w:pPr>
              <w:spacing w:after="60" w:line="252" w:lineRule="auto"/>
            </w:pPr>
            <w:r>
              <w:rPr>
                <w:sz w:val="17"/>
              </w:rPr>
              <w:t>3,98</w:t>
            </w:r>
          </w:p>
        </w:tc>
        <w:tc>
          <w:tcPr>
            <w:tcW w:type="dxa" w:w="2401"/>
          </w:tcPr>
          <w:p>
            <w:pPr>
              <w:spacing w:after="60" w:line="252" w:lineRule="auto"/>
            </w:pPr>
            <w:r>
              <w:rPr>
                <w:sz w:val="17"/>
              </w:rPr>
              <w:t>2,31</w:t>
            </w:r>
          </w:p>
        </w:tc>
      </w:tr>
      <w:tr>
        <w:trPr>
          <w:cantSplit/>
        </w:trPr>
        <w:tc>
          <w:tcPr>
            <w:tcW w:type="dxa" w:w="2401"/>
          </w:tcPr>
          <w:p>
            <w:pPr>
              <w:spacing w:after="60" w:line="252" w:lineRule="auto"/>
            </w:pPr>
            <w:r>
              <w:rPr>
                <w:sz w:val="17"/>
              </w:rPr>
              <w:t>IDEC + BRB (demo)</w:t>
            </w:r>
          </w:p>
        </w:tc>
        <w:tc>
          <w:tcPr>
            <w:tcW w:type="dxa" w:w="2401"/>
          </w:tcPr>
          <w:p>
            <w:pPr>
              <w:spacing w:after="60" w:line="252" w:lineRule="auto"/>
            </w:pPr>
            <w:r>
              <w:rPr>
                <w:sz w:val="17"/>
              </w:rPr>
              <w:t>0,0000</w:t>
            </w:r>
          </w:p>
        </w:tc>
        <w:tc>
          <w:tcPr>
            <w:tcW w:type="dxa" w:w="2401"/>
          </w:tcPr>
          <w:p>
            <w:pPr>
              <w:spacing w:after="60" w:line="252" w:lineRule="auto"/>
            </w:pPr>
            <w:r>
              <w:rPr>
                <w:sz w:val="17"/>
              </w:rPr>
              <w:t>4,10</w:t>
            </w:r>
          </w:p>
        </w:tc>
        <w:tc>
          <w:tcPr>
            <w:tcW w:type="dxa" w:w="2401"/>
          </w:tcPr>
          <w:p>
            <w:pPr>
              <w:spacing w:after="60" w:line="252" w:lineRule="auto"/>
            </w:pPr>
            <w:r>
              <w:rPr>
                <w:sz w:val="17"/>
              </w:rPr>
              <w:t>2,43</w:t>
            </w:r>
          </w:p>
        </w:tc>
      </w:tr>
    </w:tbl>
    <w:p>
      <w:pPr>
        <w:spacing w:after="40"/>
      </w:pPr>
    </w:p>
    <w:p>
      <w:r>
        <w:t>Bảng này đối chiếu demo chạy lại với demo có sẵn, không đối chiếu paper. Runtime phụ thuộc máy và phiên bản thư viện; lần chạy lại hiện cộng thêm K-means khởi tạo trong standalone_seconds, còn bảng tham chiếu có sẵn dùng định nghĩa cũ. Vì khác cách tính thời gian, không so tỷ lệ runtime giữa hai bảng. Chênh metric cần được đọc cùng config và môi trường. Không dùng chênh runtime giữa hai máy để tuyên bố mô hình nhanh hơn paper.</w:t>
      </w:r>
    </w:p>
    <w:p>
      <w:pPr>
        <w:pStyle w:val="Heading1"/>
      </w:pPr>
      <w:r>
        <w:t>6. Hình kết quả và cách đọc</w:t>
      </w:r>
    </w:p>
    <w:p>
      <w:r>
        <w:br w:type="page"/>
      </w:r>
    </w:p>
    <w:p>
      <w:r>
        <w:drawing>
          <wp:inline xmlns:a="http://schemas.openxmlformats.org/drawingml/2006/main" xmlns:pic="http://schemas.openxmlformats.org/drawingml/2006/picture">
            <wp:extent cx="6099048" cy="4574286"/>
            <wp:docPr id="1" name="Picture 1"/>
            <wp:cNvGraphicFramePr>
              <a:graphicFrameLocks noChangeAspect="1"/>
            </wp:cNvGraphicFramePr>
            <a:graphic>
              <a:graphicData uri="http://schemas.openxmlformats.org/drawingml/2006/picture">
                <pic:pic>
                  <pic:nvPicPr>
                    <pic:cNvPr id="0" name="sample_images.png"/>
                    <pic:cNvPicPr/>
                  </pic:nvPicPr>
                  <pic:blipFill>
                    <a:blip r:embed="rId39"/>
                    <a:stretch>
                      <a:fillRect/>
                    </a:stretch>
                  </pic:blipFill>
                  <pic:spPr>
                    <a:xfrm>
                      <a:off x="0" y="0"/>
                      <a:ext cx="6099048" cy="4574286"/>
                    </a:xfrm>
                    <a:prstGeom prst="rect"/>
                  </pic:spPr>
                </pic:pic>
              </a:graphicData>
            </a:graphic>
          </wp:inline>
        </w:drawing>
      </w:r>
    </w:p>
    <w:p>
      <w:pPr>
        <w:keepNext w:val="0"/>
      </w:pPr>
      <w:r>
        <w:rPr>
          <w:i/>
          <w:sz w:val="18"/>
        </w:rPr>
        <w:t>sample_images.png — Ảnh mẫu của dataset dùng chung; nhãn trong hình phục vụ minh họa sau huấn luyện.</w:t>
      </w:r>
    </w:p>
    <w:p>
      <w:r>
        <w:br w:type="page"/>
      </w:r>
    </w:p>
    <w:p>
      <w:r>
        <w:drawing>
          <wp:inline xmlns:a="http://schemas.openxmlformats.org/drawingml/2006/main" xmlns:pic="http://schemas.openxmlformats.org/drawingml/2006/picture">
            <wp:extent cx="6099048" cy="1931365"/>
            <wp:docPr id="2" name="Picture 2"/>
            <wp:cNvGraphicFramePr>
              <a:graphicFrameLocks noChangeAspect="1"/>
            </wp:cNvGraphicFramePr>
            <a:graphic>
              <a:graphicData uri="http://schemas.openxmlformats.org/drawingml/2006/picture">
                <pic:pic>
                  <pic:nvPicPr>
                    <pic:cNvPr id="0" name="performance.png"/>
                    <pic:cNvPicPr/>
                  </pic:nvPicPr>
                  <pic:blipFill>
                    <a:blip r:embed="rId40"/>
                    <a:stretch>
                      <a:fillRect/>
                    </a:stretch>
                  </pic:blipFill>
                  <pic:spPr>
                    <a:xfrm>
                      <a:off x="0" y="0"/>
                      <a:ext cx="6099048" cy="1931365"/>
                    </a:xfrm>
                    <a:prstGeom prst="rect"/>
                  </pic:spPr>
                </pic:pic>
              </a:graphicData>
            </a:graphic>
          </wp:inline>
        </w:drawing>
      </w:r>
    </w:p>
    <w:p>
      <w:pPr>
        <w:keepNext w:val="0"/>
      </w:pPr>
      <w:r>
        <w:rPr>
          <w:i/>
          <w:sz w:val="18"/>
        </w:rPr>
        <w:t>performance.png — Hiệu năng mean ± sample std. Các error bar mô tả biến động giữa seed, không phải khoảng tin cậy.</w:t>
      </w:r>
    </w:p>
    <w:p>
      <w:r>
        <w:br w:type="page"/>
      </w:r>
    </w:p>
    <w:p>
      <w:r>
        <w:drawing>
          <wp:inline xmlns:a="http://schemas.openxmlformats.org/drawingml/2006/main" xmlns:pic="http://schemas.openxmlformats.org/drawingml/2006/picture">
            <wp:extent cx="6099048" cy="2317638"/>
            <wp:docPr id="3" name="Picture 3"/>
            <wp:cNvGraphicFramePr>
              <a:graphicFrameLocks noChangeAspect="1"/>
            </wp:cNvGraphicFramePr>
            <a:graphic>
              <a:graphicData uri="http://schemas.openxmlformats.org/drawingml/2006/picture">
                <pic:pic>
                  <pic:nvPicPr>
                    <pic:cNvPr id="0" name="stability.png"/>
                    <pic:cNvPicPr/>
                  </pic:nvPicPr>
                  <pic:blipFill>
                    <a:blip r:embed="rId41"/>
                    <a:stretch>
                      <a:fillRect/>
                    </a:stretch>
                  </pic:blipFill>
                  <pic:spPr>
                    <a:xfrm>
                      <a:off x="0" y="0"/>
                      <a:ext cx="6099048" cy="2317638"/>
                    </a:xfrm>
                    <a:prstGeom prst="rect"/>
                  </pic:spPr>
                </pic:pic>
              </a:graphicData>
            </a:graphic>
          </wp:inline>
        </w:drawing>
      </w:r>
    </w:p>
    <w:p>
      <w:pPr>
        <w:keepNext w:val="0"/>
      </w:pPr>
      <w:r>
        <w:rPr>
          <w:i/>
          <w:sz w:val="18"/>
        </w:rPr>
        <w:t>stability.png — Biến động ACC giữa seed và mức agreement giữa các phân hoạch cuối.</w:t>
      </w:r>
    </w:p>
    <w:p>
      <w:r>
        <w:br w:type="page"/>
      </w:r>
    </w:p>
    <w:p>
      <w:r>
        <w:drawing>
          <wp:inline xmlns:a="http://schemas.openxmlformats.org/drawingml/2006/main" xmlns:pic="http://schemas.openxmlformats.org/drawingml/2006/picture">
            <wp:extent cx="5127673" cy="7406639"/>
            <wp:docPr id="4" name="Picture 4"/>
            <wp:cNvGraphicFramePr>
              <a:graphicFrameLocks noChangeAspect="1"/>
            </wp:cNvGraphicFramePr>
            <a:graphic>
              <a:graphicData uri="http://schemas.openxmlformats.org/drawingml/2006/picture">
                <pic:pic>
                  <pic:nvPicPr>
                    <pic:cNvPr id="0" name="embeddings.png"/>
                    <pic:cNvPicPr/>
                  </pic:nvPicPr>
                  <pic:blipFill>
                    <a:blip r:embed="rId42"/>
                    <a:stretch>
                      <a:fillRect/>
                    </a:stretch>
                  </pic:blipFill>
                  <pic:spPr>
                    <a:xfrm>
                      <a:off x="0" y="0"/>
                      <a:ext cx="5127673" cy="7406639"/>
                    </a:xfrm>
                    <a:prstGeom prst="rect"/>
                  </pic:spPr>
                </pic:pic>
              </a:graphicData>
            </a:graphic>
          </wp:inline>
        </w:drawing>
      </w:r>
    </w:p>
    <w:p>
      <w:pPr>
        <w:keepNext w:val="0"/>
      </w:pPr>
      <w:r>
        <w:rPr>
          <w:i/>
          <w:sz w:val="18"/>
        </w:rPr>
        <w:t>embeddings.png — PCA latent của seed minh họa 0; màu nhãn thật và cluster ghép Hungarian chỉ để trực quan hóa.</w:t>
      </w:r>
    </w:p>
    <w:p>
      <w:r>
        <w:br w:type="page"/>
      </w:r>
    </w:p>
    <w:p>
      <w:r>
        <w:drawing>
          <wp:inline xmlns:a="http://schemas.openxmlformats.org/drawingml/2006/main" xmlns:pic="http://schemas.openxmlformats.org/drawingml/2006/picture">
            <wp:extent cx="6099048" cy="3881212"/>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43"/>
                    <a:stretch>
                      <a:fillRect/>
                    </a:stretch>
                  </pic:blipFill>
                  <pic:spPr>
                    <a:xfrm>
                      <a:off x="0" y="0"/>
                      <a:ext cx="6099048" cy="3881212"/>
                    </a:xfrm>
                    <a:prstGeom prst="rect"/>
                  </pic:spPr>
                </pic:pic>
              </a:graphicData>
            </a:graphic>
          </wp:inline>
        </w:drawing>
      </w:r>
    </w:p>
    <w:p>
      <w:pPr>
        <w:keepNext w:val="0"/>
      </w:pPr>
      <w:r>
        <w:rPr>
          <w:i/>
          <w:sz w:val="18"/>
        </w:rPr>
        <w:t>confusion_matrices.png — Ma trận nhầm lẫn sau ghép nhãn cụm; xem các chữ số còn nhập nhằng.</w:t>
      </w:r>
    </w:p>
    <w:p>
      <w:r>
        <w:br w:type="page"/>
      </w:r>
    </w:p>
    <w:p>
      <w:r>
        <w:drawing>
          <wp:inline xmlns:a="http://schemas.openxmlformats.org/drawingml/2006/main" xmlns:pic="http://schemas.openxmlformats.org/drawingml/2006/picture">
            <wp:extent cx="6099048" cy="3557778"/>
            <wp:docPr id="6" name="Picture 6"/>
            <wp:cNvGraphicFramePr>
              <a:graphicFrameLocks noChangeAspect="1"/>
            </wp:cNvGraphicFramePr>
            <a:graphic>
              <a:graphicData uri="http://schemas.openxmlformats.org/drawingml/2006/picture">
                <pic:pic>
                  <pic:nvPicPr>
                    <pic:cNvPr id="0" name="loss_curves.png"/>
                    <pic:cNvPicPr/>
                  </pic:nvPicPr>
                  <pic:blipFill>
                    <a:blip r:embed="rId44"/>
                    <a:stretch>
                      <a:fillRect/>
                    </a:stretch>
                  </pic:blipFill>
                  <pic:spPr>
                    <a:xfrm>
                      <a:off x="0" y="0"/>
                      <a:ext cx="6099048" cy="3557778"/>
                    </a:xfrm>
                    <a:prstGeom prst="rect"/>
                  </pic:spPr>
                </pic:pic>
              </a:graphicData>
            </a:graphic>
          </wp:inline>
        </w:drawing>
      </w:r>
    </w:p>
    <w:p>
      <w:pPr>
        <w:keepNext w:val="0"/>
      </w:pPr>
      <w:r>
        <w:rPr>
          <w:i/>
          <w:sz w:val="18"/>
        </w:rPr>
        <w:t>loss_curves.png — Loss theo epoch và cơ chế cập nhật. Loss khác định nghĩa giữa các mô hình, không so trực tiếp để xếp hạng.</w:t>
      </w:r>
    </w:p>
    <w:p>
      <w:r>
        <w:t>DEC/IDEC làm mới target P mỗi 5 epoch. KL có thể nhảy hoặc tăng theo hình răng cưa vì target thay đổi; không diễn giải toàn đường loss như một mục tiêu cố định xuyên suốt. Các bước nhảy khi BRB reset/recluster cũng phản ánh cơ chế cập nhật. Cần xem trace, lịch reset và metric cuối cùng cùng nhau trước khi kết luận phân kỳ.</w:t>
      </w:r>
    </w:p>
    <w:p>
      <w:pPr>
        <w:pStyle w:val="Heading1"/>
      </w:pPr>
      <w:r>
        <w:t>7. Chạy lại và xem hoạt động trên Windows</w:t>
      </w:r>
    </w:p>
    <w:p>
      <w:r>
        <w:t>Mở PowerShell tại thư mục Deep_Clustering_Demo. Nếu .venv đã tồn tại, dùng trực tiếp interpreter trong .venv. Chọn output mới mỗi lần chạy để giữ kết quả đã có.</w:t>
      </w:r>
    </w:p>
    <w:p>
      <w:pPr>
        <w:spacing w:before="80" w:after="200"/>
      </w:pPr>
      <w:r>
        <w:rPr>
          <w:rFonts w:ascii="Consolas" w:hAnsi="Consolas"/>
          <w:sz w:val="16"/>
        </w:rPr>
        <w:t>py -3.14 -m venv .venv</w:t>
      </w:r>
      <w:r>
        <w:rPr>
          <w:rFonts w:ascii="Consolas" w:hAnsi="Consolas"/>
          <w:sz w:val="16"/>
        </w:rPr>
        <w:br/>
        <w:t>.\.venv\Scripts\python.exe -m pip install -r requirements_report.txt</w:t>
      </w:r>
      <w:r>
        <w:rPr>
          <w:rFonts w:ascii="Consolas" w:hAnsi="Consolas"/>
          <w:sz w:val="16"/>
        </w:rPr>
        <w:br/>
        <w:t>.\.venv\Scripts\python.exe checks\check_gradients.py</w:t>
      </w:r>
      <w:r>
        <w:rPr>
          <w:rFonts w:ascii="Consolas" w:hAnsi="Consolas"/>
          <w:sz w:val="16"/>
        </w:rPr>
        <w:br/>
        <w:t>.\.venv\Scripts\python.exe run_demo.py --seeds 0 1 2 3 4 --output results_lan_sau</w:t>
      </w:r>
      <w:r>
        <w:rPr>
          <w:rFonts w:ascii="Consolas" w:hAnsi="Consolas"/>
          <w:sz w:val="16"/>
        </w:rPr>
        <w:br/>
        <w:t>.\.venv\Scripts\python.exe checks\verify_experiment.py --results results_lan_sau</w:t>
      </w:r>
      <w:r>
        <w:rPr>
          <w:rFonts w:ascii="Consolas" w:hAnsi="Consolas"/>
          <w:sz w:val="16"/>
        </w:rPr>
        <w:br/>
        <w:t>.\.venv\Scripts\python.exe summarize_survey.py --output results_lan_sau\survey_counts.json</w:t>
      </w:r>
      <w:r>
        <w:rPr>
          <w:rFonts w:ascii="Consolas" w:hAnsi="Consolas"/>
          <w:sz w:val="16"/>
        </w:rPr>
        <w:br/>
        <w:t>.\.venv\Scripts\python.exe build_review_report.py --results results_lan_sau</w:t>
      </w:r>
    </w:p>
    <w:p>
      <w:r>
        <w:t>python-docx chỉ dùng xuất báo cáo; không ảnh hưởng huấn luyện. Script build_review_report.py đọc CSV/JSON thực tế, không huấn luyện lại. Nó xuất Word, Markdown và HTML tự chứa ảnh; mở HTML bằng trình duyệt để xem bảng, ảnh và log. Trong notebook, chạy từng ô để xem chuỗi đọc data → train → đánh giá.</w:t>
      </w:r>
    </w:p>
    <w:tbl>
      <w:tblPr>
        <w:tblStyle w:val="TableGrid"/>
        <w:tblW w:type="auto" w:w="0"/>
        <w:tblLayout w:type="fixed"/>
        <w:tblLook w:firstColumn="1" w:firstRow="1" w:lastColumn="0" w:lastRow="0" w:noHBand="0" w:noVBand="1" w:val="04A0"/>
      </w:tblPr>
      <w:tblGrid>
        <w:gridCol w:w="4028"/>
        <w:gridCol w:w="5577"/>
      </w:tblGrid>
      <w:tr>
        <w:trPr>
          <w:tblHeader/>
        </w:trPr>
        <w:tc>
          <w:tcPr>
            <w:tcW w:type="dxa" w:w="4028"/>
            <w:shd w:fill="174D69"/>
          </w:tcPr>
          <w:p>
            <w:pPr>
              <w:spacing w:after="60" w:line="252" w:lineRule="auto"/>
            </w:pPr>
            <w:r>
              <w:rPr>
                <w:b/>
                <w:color w:val="FFFFFF"/>
                <w:sz w:val="17"/>
              </w:rPr>
              <w:t>Tệp cần xem</w:t>
            </w:r>
          </w:p>
        </w:tc>
        <w:tc>
          <w:tcPr>
            <w:tcW w:type="dxa" w:w="5577"/>
            <w:shd w:fill="174D69"/>
          </w:tcPr>
          <w:p>
            <w:pPr>
              <w:spacing w:after="60" w:line="252" w:lineRule="auto"/>
            </w:pPr>
            <w:r>
              <w:rPr>
                <w:b/>
                <w:color w:val="FFFFFF"/>
                <w:sz w:val="17"/>
              </w:rPr>
              <w:t>Mục đích</w:t>
            </w:r>
          </w:p>
        </w:tc>
      </w:tr>
      <w:tr>
        <w:trPr>
          <w:cantSplit/>
        </w:trPr>
        <w:tc>
          <w:tcPr>
            <w:tcW w:type="dxa" w:w="4028"/>
          </w:tcPr>
          <w:p>
            <w:pPr>
              <w:spacing w:after="60" w:line="252" w:lineRule="auto"/>
            </w:pPr>
            <w:r>
              <w:rPr>
                <w:sz w:val="17"/>
              </w:rPr>
              <w:t>results_verified_20261012/runs.csv</w:t>
            </w:r>
          </w:p>
        </w:tc>
        <w:tc>
          <w:tcPr>
            <w:tcW w:type="dxa" w:w="5577"/>
          </w:tcPr>
          <w:p>
            <w:pPr>
              <w:spacing w:after="60" w:line="252" w:lineRule="auto"/>
            </w:pPr>
            <w:r>
              <w:rPr>
                <w:sz w:val="17"/>
              </w:rPr>
              <w:t>25 dòng nếu chạy mặc định; metric, thời gian, số cụm không rỗng từng seed</w:t>
            </w:r>
          </w:p>
        </w:tc>
      </w:tr>
      <w:tr>
        <w:trPr>
          <w:cantSplit/>
        </w:trPr>
        <w:tc>
          <w:tcPr>
            <w:tcW w:type="dxa" w:w="4028"/>
          </w:tcPr>
          <w:p>
            <w:pPr>
              <w:spacing w:after="60" w:line="252" w:lineRule="auto"/>
            </w:pPr>
            <w:r>
              <w:rPr>
                <w:sz w:val="17"/>
              </w:rPr>
              <w:t>results_verified_20261012/summary.csv</w:t>
            </w:r>
          </w:p>
        </w:tc>
        <w:tc>
          <w:tcPr>
            <w:tcW w:type="dxa" w:w="5577"/>
          </w:tcPr>
          <w:p>
            <w:pPr>
              <w:spacing w:after="60" w:line="252" w:lineRule="auto"/>
            </w:pPr>
            <w:r>
              <w:rPr>
                <w:sz w:val="17"/>
              </w:rPr>
              <w:t>Mean/sample std của mỗi cấu hình</w:t>
            </w:r>
          </w:p>
        </w:tc>
      </w:tr>
      <w:tr>
        <w:trPr>
          <w:cantSplit/>
        </w:trPr>
        <w:tc>
          <w:tcPr>
            <w:tcW w:type="dxa" w:w="4028"/>
          </w:tcPr>
          <w:p>
            <w:pPr>
              <w:spacing w:after="60" w:line="252" w:lineRule="auto"/>
            </w:pPr>
            <w:r>
              <w:rPr>
                <w:sz w:val="17"/>
              </w:rPr>
              <w:t>results_verified_20261012/predictions/</w:t>
            </w:r>
          </w:p>
        </w:tc>
        <w:tc>
          <w:tcPr>
            <w:tcW w:type="dxa" w:w="5577"/>
          </w:tcPr>
          <w:p>
            <w:pPr>
              <w:spacing w:after="60" w:line="252" w:lineRule="auto"/>
            </w:pPr>
            <w:r>
              <w:rPr>
                <w:sz w:val="17"/>
              </w:rPr>
              <w:t>Cluster của từng sample; kiểm tra gán cụm, so sánh partition</w:t>
            </w:r>
          </w:p>
        </w:tc>
      </w:tr>
      <w:tr>
        <w:trPr>
          <w:cantSplit/>
        </w:trPr>
        <w:tc>
          <w:tcPr>
            <w:tcW w:type="dxa" w:w="4028"/>
          </w:tcPr>
          <w:p>
            <w:pPr>
              <w:spacing w:after="60" w:line="252" w:lineRule="auto"/>
            </w:pPr>
            <w:r>
              <w:rPr>
                <w:sz w:val="17"/>
              </w:rPr>
              <w:t>results_verified_20261012/traces/</w:t>
            </w:r>
          </w:p>
        </w:tc>
        <w:tc>
          <w:tcPr>
            <w:tcW w:type="dxa" w:w="5577"/>
          </w:tcPr>
          <w:p>
            <w:pPr>
              <w:spacing w:after="60" w:line="252" w:lineRule="auto"/>
            </w:pPr>
            <w:r>
              <w:rPr>
                <w:sz w:val="17"/>
              </w:rPr>
              <w:t>Loss theo epoch và reset; xem hoạt động mô hình</w:t>
            </w:r>
          </w:p>
        </w:tc>
      </w:tr>
      <w:tr>
        <w:trPr>
          <w:cantSplit/>
        </w:trPr>
        <w:tc>
          <w:tcPr>
            <w:tcW w:type="dxa" w:w="4028"/>
          </w:tcPr>
          <w:p>
            <w:pPr>
              <w:spacing w:after="60" w:line="252" w:lineRule="auto"/>
            </w:pPr>
            <w:r>
              <w:rPr>
                <w:sz w:val="17"/>
              </w:rPr>
              <w:t>results_verified_20261012/models/</w:t>
            </w:r>
          </w:p>
        </w:tc>
        <w:tc>
          <w:tcPr>
            <w:tcW w:type="dxa" w:w="5577"/>
          </w:tcPr>
          <w:p>
            <w:pPr>
              <w:spacing w:after="60" w:line="252" w:lineRule="auto"/>
            </w:pPr>
            <w:r>
              <w:rPr>
                <w:sz w:val="17"/>
              </w:rPr>
              <w:t>Trọng số autoencoder và tâm cụm</w:t>
            </w:r>
          </w:p>
        </w:tc>
      </w:tr>
      <w:tr>
        <w:trPr>
          <w:cantSplit/>
        </w:trPr>
        <w:tc>
          <w:tcPr>
            <w:tcW w:type="dxa" w:w="4028"/>
          </w:tcPr>
          <w:p>
            <w:pPr>
              <w:spacing w:after="60" w:line="252" w:lineRule="auto"/>
            </w:pPr>
            <w:r>
              <w:rPr>
                <w:sz w:val="17"/>
              </w:rPr>
              <w:t>results_verified_20261012/config.json, environment.json</w:t>
            </w:r>
          </w:p>
        </w:tc>
        <w:tc>
          <w:tcPr>
            <w:tcW w:type="dxa" w:w="5577"/>
          </w:tcPr>
          <w:p>
            <w:pPr>
              <w:spacing w:after="60" w:line="252" w:lineRule="auto"/>
            </w:pPr>
            <w:r>
              <w:rPr>
                <w:sz w:val="17"/>
              </w:rPr>
              <w:t>Đối chiếu data hash, hyperparameters và phiên bản máy chạy</w:t>
            </w:r>
          </w:p>
        </w:tc>
      </w:tr>
      <w:tr>
        <w:trPr>
          <w:cantSplit/>
        </w:trPr>
        <w:tc>
          <w:tcPr>
            <w:tcW w:type="dxa" w:w="4028"/>
          </w:tcPr>
          <w:p>
            <w:pPr>
              <w:spacing w:after="60" w:line="252" w:lineRule="auto"/>
            </w:pPr>
            <w:r>
              <w:rPr>
                <w:sz w:val="17"/>
              </w:rPr>
              <w:t>data/paper_tracker.csv, survey_counts.json</w:t>
            </w:r>
          </w:p>
        </w:tc>
        <w:tc>
          <w:tcPr>
            <w:tcW w:type="dxa" w:w="5577"/>
          </w:tcPr>
          <w:p>
            <w:pPr>
              <w:spacing w:after="60" w:line="252" w:lineRule="auto"/>
            </w:pPr>
            <w:r>
              <w:rPr>
                <w:sz w:val="17"/>
              </w:rPr>
              <w:t>Cập nhật số lượng bài/code/data/Q có chứng cứ</w:t>
            </w:r>
          </w:p>
        </w:tc>
      </w:tr>
    </w:tbl>
    <w:p>
      <w:pPr>
        <w:spacing w:after="40"/>
      </w:pPr>
    </w:p>
    <w:p>
      <w:pPr>
        <w:pStyle w:val="Heading1"/>
      </w:pPr>
      <w:r>
        <w:t>8. Phạm vi đã làm và bước mở rộng</w:t>
      </w:r>
    </w:p>
    <w:p>
      <w:r>
        <w:t>Tình trạng hiện tại: đã chạy lại các cấu hình minh họa trên một tệp data và ghi kết quả có thể xem/kiểm tra. Chưa thể gọi là tái hiện đầy đủ DEC/IDEC/DCN/BRB vì kiến trúc nhỏ, pretrain, optimizer, dataset và lịch cập nhật khác cấu hình tác giả. Để gọi là tái hiện paper cần lưu commit repo, cấu hình tiền xử lý, dataset split, checkpoint, log và bảng chênh với paper theo đúng protocol.</w:t>
      </w:r>
    </w:p>
    <w:tbl>
      <w:tblPr>
        <w:tblStyle w:val="TableGrid"/>
        <w:tblW w:type="auto" w:w="0"/>
        <w:tblLayout w:type="fixed"/>
        <w:tblLook w:firstColumn="1" w:firstRow="1" w:lastColumn="0" w:lastRow="0" w:noHBand="0" w:noVBand="1" w:val="04A0"/>
      </w:tblPr>
      <w:tblGrid>
        <w:gridCol w:w="2169"/>
        <w:gridCol w:w="7436"/>
      </w:tblGrid>
      <w:tr>
        <w:trPr>
          <w:tblHeader/>
        </w:trPr>
        <w:tc>
          <w:tcPr>
            <w:tcW w:type="dxa" w:w="2169"/>
            <w:shd w:fill="174D69"/>
          </w:tcPr>
          <w:p>
            <w:pPr>
              <w:spacing w:after="60" w:line="252" w:lineRule="auto"/>
            </w:pPr>
            <w:r>
              <w:rPr>
                <w:b/>
                <w:color w:val="FFFFFF"/>
                <w:sz w:val="17"/>
              </w:rPr>
              <w:t>Bước</w:t>
            </w:r>
          </w:p>
        </w:tc>
        <w:tc>
          <w:tcPr>
            <w:tcW w:type="dxa" w:w="7436"/>
            <w:shd w:fill="174D69"/>
          </w:tcPr>
          <w:p>
            <w:pPr>
              <w:spacing w:after="60" w:line="252" w:lineRule="auto"/>
            </w:pPr>
            <w:r>
              <w:rPr>
                <w:b/>
                <w:color w:val="FFFFFF"/>
                <w:sz w:val="17"/>
              </w:rPr>
              <w:t>Sản phẩm cần có</w:t>
            </w:r>
          </w:p>
        </w:tc>
      </w:tr>
      <w:tr>
        <w:trPr>
          <w:cantSplit/>
        </w:trPr>
        <w:tc>
          <w:tcPr>
            <w:tcW w:type="dxa" w:w="2169"/>
          </w:tcPr>
          <w:p>
            <w:pPr>
              <w:spacing w:after="60" w:line="252" w:lineRule="auto"/>
            </w:pPr>
            <w:r>
              <w:rPr>
                <w:sz w:val="17"/>
              </w:rPr>
              <w:t>Hoàn tất survey</w:t>
            </w:r>
          </w:p>
        </w:tc>
        <w:tc>
          <w:tcPr>
            <w:tcW w:type="dxa" w:w="7436"/>
          </w:tcPr>
          <w:p>
            <w:pPr>
              <w:spacing w:after="60" w:line="252" w:lineRule="auto"/>
            </w:pPr>
            <w:r>
              <w:rPr>
                <w:sz w:val="17"/>
              </w:rPr>
              <w:t>30 bài không trùng; phiếu trích xuất toàn văn; ≥20 bài phương pháp; ≥10 từ 2023; 8–10 bài phân tích sâu</w:t>
            </w:r>
          </w:p>
        </w:tc>
      </w:tr>
      <w:tr>
        <w:trPr>
          <w:cantSplit/>
        </w:trPr>
        <w:tc>
          <w:tcPr>
            <w:tcW w:type="dxa" w:w="2169"/>
          </w:tcPr>
          <w:p>
            <w:pPr>
              <w:spacing w:after="60" w:line="252" w:lineRule="auto"/>
            </w:pPr>
            <w:r>
              <w:rPr>
                <w:sz w:val="17"/>
              </w:rPr>
              <w:t>Bổ sung chứng cứ</w:t>
            </w:r>
          </w:p>
        </w:tc>
        <w:tc>
          <w:tcPr>
            <w:tcW w:type="dxa" w:w="7436"/>
          </w:tcPr>
          <w:p>
            <w:pPr>
              <w:spacing w:after="60" w:line="252" w:lineRule="auto"/>
            </w:pPr>
            <w:r>
              <w:rPr>
                <w:sz w:val="17"/>
              </w:rPr>
              <w:t>System/year/category/source cho Q; dữ liệu, số mẫu thực dùng, code tác giả/bên thứ ba, pretrained, preprocessing, số seed của từng paper</w:t>
            </w:r>
          </w:p>
        </w:tc>
      </w:tr>
      <w:tr>
        <w:trPr>
          <w:cantSplit/>
        </w:trPr>
        <w:tc>
          <w:tcPr>
            <w:tcW w:type="dxa" w:w="2169"/>
          </w:tcPr>
          <w:p>
            <w:pPr>
              <w:spacing w:after="60" w:line="252" w:lineRule="auto"/>
            </w:pPr>
            <w:r>
              <w:rPr>
                <w:sz w:val="17"/>
              </w:rPr>
              <w:t>Chốt mô hình</w:t>
            </w:r>
          </w:p>
        </w:tc>
        <w:tc>
          <w:tcPr>
            <w:tcW w:type="dxa" w:w="7436"/>
          </w:tcPr>
          <w:p>
            <w:pPr>
              <w:spacing w:after="60" w:line="252" w:lineRule="auto"/>
            </w:pPr>
            <w:r>
              <w:rPr>
                <w:sz w:val="17"/>
              </w:rPr>
              <w:t>Chọn danh sách cuối sau survey; nếu giữ mục tiêu Word, cần 6 cấu hình</w:t>
            </w:r>
          </w:p>
        </w:tc>
      </w:tr>
      <w:tr>
        <w:trPr>
          <w:cantSplit/>
        </w:trPr>
        <w:tc>
          <w:tcPr>
            <w:tcW w:type="dxa" w:w="2169"/>
          </w:tcPr>
          <w:p>
            <w:pPr>
              <w:spacing w:after="60" w:line="252" w:lineRule="auto"/>
            </w:pPr>
            <w:r>
              <w:rPr>
                <w:sz w:val="17"/>
              </w:rPr>
              <w:t>Mở rộng 2–3 dataset</w:t>
            </w:r>
          </w:p>
        </w:tc>
        <w:tc>
          <w:tcPr>
            <w:tcW w:type="dxa" w:w="7436"/>
          </w:tcPr>
          <w:p>
            <w:pPr>
              <w:spacing w:after="60" w:line="252" w:lineRule="auto"/>
            </w:pPr>
            <w:r>
              <w:rPr>
                <w:sz w:val="17"/>
              </w:rPr>
              <w:t>Mỗi benchmark mọi mô hình nhận cùng X/samples; đặt K, normalize, protocol và ngân sách trước; giữ 5 seed; xuất bộ CSV/JSON riêng từng dataset</w:t>
            </w:r>
          </w:p>
        </w:tc>
      </w:tr>
      <w:tr>
        <w:trPr>
          <w:cantSplit/>
        </w:trPr>
        <w:tc>
          <w:tcPr>
            <w:tcW w:type="dxa" w:w="2169"/>
          </w:tcPr>
          <w:p>
            <w:pPr>
              <w:spacing w:after="60" w:line="252" w:lineRule="auto"/>
            </w:pPr>
            <w:r>
              <w:rPr>
                <w:sz w:val="17"/>
              </w:rPr>
              <w:t>Tái hiện IDEC</w:t>
            </w:r>
          </w:p>
        </w:tc>
        <w:tc>
          <w:tcPr>
            <w:tcW w:type="dxa" w:w="7436"/>
          </w:tcPr>
          <w:p>
            <w:pPr>
              <w:spacing w:after="60" w:line="252" w:lineRule="auto"/>
            </w:pPr>
            <w:r>
              <w:rPr>
                <w:sz w:val="17"/>
              </w:rPr>
              <w:t>Chạy repo tác giả trên MNIST/USPS với config paper; báo cáo kết quả đo và chênh paper; ghi giới hạn nếu chỉ tái hiện một phần</w:t>
            </w:r>
          </w:p>
        </w:tc>
      </w:tr>
      <w:tr>
        <w:trPr>
          <w:cantSplit/>
        </w:trPr>
        <w:tc>
          <w:tcPr>
            <w:tcW w:type="dxa" w:w="2169"/>
          </w:tcPr>
          <w:p>
            <w:pPr>
              <w:spacing w:after="60" w:line="252" w:lineRule="auto"/>
            </w:pPr>
            <w:r>
              <w:rPr>
                <w:sz w:val="17"/>
              </w:rPr>
              <w:t>Kết luận</w:t>
            </w:r>
          </w:p>
        </w:tc>
        <w:tc>
          <w:tcPr>
            <w:tcW w:type="dxa" w:w="7436"/>
          </w:tcPr>
          <w:p>
            <w:pPr>
              <w:spacing w:after="60" w:line="252" w:lineRule="auto"/>
            </w:pPr>
            <w:r>
              <w:rPr>
                <w:sz w:val="17"/>
              </w:rPr>
              <w:t>Đọc mean/std, pairwise ARI và chi phí cùng nhau; tránh kết luận ưu thế trên mọi dữ liệu từ một benchmark</w:t>
            </w:r>
          </w:p>
        </w:tc>
      </w:tr>
    </w:tbl>
    <w:p>
      <w:pPr>
        <w:spacing w:after="40"/>
      </w:pPr>
    </w:p>
    <w:p>
      <w:r>
        <w:t>run_demo.py nhận NPZ gồm X hữu hạn dạng (N,D) đã chuẩn hóa [0,1] và y dạng (N,) để đánh giá; đặt --data, --clusters và output riêng cho dataset mới. So sánh mỗi dataset như một benchmark độc lập; ghi riêng nếu thay backbone, augmentation, pretrain hoặc dữ liệu ngoài.</w:t>
      </w:r>
    </w:p>
    <w:p>
      <w:r>
        <w:t>Khi đối chiếu metric với bài gốc, giữ đúng định nghĩa metric. Ví dụ nguồn DECRA dùng NMI chuẩn hóa theo maximum entropy, trong khi demo dùng trung bình số học; không đối chiếu nguyên xi hai giá trị NMI nếu chưa đồng bộ công thức.</w:t>
      </w:r>
    </w:p>
    <w:p>
      <w:pPr>
        <w:spacing w:before="80" w:after="200"/>
      </w:pPr>
      <w:r>
        <w:rPr>
          <w:rFonts w:ascii="Consolas" w:hAnsi="Consolas"/>
          <w:sz w:val="16"/>
        </w:rPr>
        <w:t>.\.venv\Scripts\python.exe run_demo.py --data data\dataset_moi.npz --clusters 10 --seeds 0 1 2 3 4 --output results_dataset_moi</w:t>
      </w:r>
    </w:p>
    <w:p>
      <w:pPr>
        <w:pStyle w:val="Heading1"/>
      </w:pPr>
      <w:r>
        <w:t>Phụ lục: toàn bộ lượt chạy tại máy này</w:t>
      </w:r>
    </w:p>
    <w:tbl>
      <w:tblPr>
        <w:tblStyle w:val="TableGrid"/>
        <w:tblW w:type="auto" w:w="0"/>
        <w:tblLayout w:type="fixed"/>
        <w:tblLook w:firstColumn="1" w:firstRow="1" w:lastColumn="0" w:lastRow="0" w:noHBand="0" w:noVBand="1" w:val="04A0"/>
      </w:tblPr>
      <w:tblGrid>
        <w:gridCol w:w="2788"/>
        <w:gridCol w:w="1394"/>
        <w:gridCol w:w="1394"/>
        <w:gridCol w:w="1394"/>
        <w:gridCol w:w="1317"/>
        <w:gridCol w:w="1317"/>
      </w:tblGrid>
      <w:tr>
        <w:trPr>
          <w:tblHeader/>
        </w:trPr>
        <w:tc>
          <w:tcPr>
            <w:tcW w:type="dxa" w:w="2788"/>
            <w:shd w:fill="174D69"/>
          </w:tcPr>
          <w:p>
            <w:pPr>
              <w:spacing w:after="60" w:line="252" w:lineRule="auto"/>
            </w:pPr>
            <w:r>
              <w:rPr>
                <w:b/>
                <w:color w:val="FFFFFF"/>
                <w:sz w:val="17"/>
              </w:rPr>
              <w:t>Cấu hình / seed</w:t>
            </w:r>
          </w:p>
        </w:tc>
        <w:tc>
          <w:tcPr>
            <w:tcW w:type="dxa" w:w="1394"/>
            <w:shd w:fill="174D69"/>
          </w:tcPr>
          <w:p>
            <w:pPr>
              <w:spacing w:after="60" w:line="252" w:lineRule="auto"/>
            </w:pPr>
            <w:r>
              <w:rPr>
                <w:b/>
                <w:color w:val="FFFFFF"/>
                <w:sz w:val="17"/>
              </w:rPr>
              <w:t>ACC %</w:t>
            </w:r>
          </w:p>
        </w:tc>
        <w:tc>
          <w:tcPr>
            <w:tcW w:type="dxa" w:w="1394"/>
            <w:shd w:fill="174D69"/>
          </w:tcPr>
          <w:p>
            <w:pPr>
              <w:spacing w:after="60" w:line="252" w:lineRule="auto"/>
            </w:pPr>
            <w:r>
              <w:rPr>
                <w:b/>
                <w:color w:val="FFFFFF"/>
                <w:sz w:val="17"/>
              </w:rPr>
              <w:t>NMI %</w:t>
            </w:r>
          </w:p>
        </w:tc>
        <w:tc>
          <w:tcPr>
            <w:tcW w:type="dxa" w:w="1394"/>
            <w:shd w:fill="174D69"/>
          </w:tcPr>
          <w:p>
            <w:pPr>
              <w:spacing w:after="60" w:line="252" w:lineRule="auto"/>
            </w:pPr>
            <w:r>
              <w:rPr>
                <w:b/>
                <w:color w:val="FFFFFF"/>
                <w:sz w:val="17"/>
              </w:rPr>
              <w:t>ARI %</w:t>
            </w:r>
          </w:p>
        </w:tc>
        <w:tc>
          <w:tcPr>
            <w:tcW w:type="dxa" w:w="1317"/>
            <w:shd w:fill="174D69"/>
          </w:tcPr>
          <w:p>
            <w:pPr>
              <w:spacing w:after="60" w:line="252" w:lineRule="auto"/>
            </w:pPr>
            <w:r>
              <w:rPr>
                <w:b/>
                <w:color w:val="FFFFFF"/>
                <w:sz w:val="17"/>
              </w:rPr>
              <w:t>Giây</w:t>
            </w:r>
          </w:p>
        </w:tc>
        <w:tc>
          <w:tcPr>
            <w:tcW w:type="dxa" w:w="1317"/>
            <w:shd w:fill="174D69"/>
          </w:tcPr>
          <w:p>
            <w:pPr>
              <w:spacing w:after="60" w:line="252" w:lineRule="auto"/>
            </w:pPr>
            <w:r>
              <w:rPr>
                <w:b/>
                <w:color w:val="FFFFFF"/>
                <w:sz w:val="17"/>
              </w:rPr>
              <w:t>Cụm</w:t>
            </w:r>
          </w:p>
        </w:tc>
      </w:tr>
      <w:tr>
        <w:trPr>
          <w:cantSplit/>
        </w:trPr>
        <w:tc>
          <w:tcPr>
            <w:tcW w:type="dxa" w:w="2788"/>
          </w:tcPr>
          <w:p>
            <w:pPr>
              <w:spacing w:after="60" w:line="252" w:lineRule="auto"/>
            </w:pPr>
            <w:r>
              <w:rPr>
                <w:sz w:val="17"/>
              </w:rPr>
              <w:t>AE + K-means / 0</w:t>
            </w:r>
          </w:p>
        </w:tc>
        <w:tc>
          <w:tcPr>
            <w:tcW w:type="dxa" w:w="1394"/>
          </w:tcPr>
          <w:p>
            <w:pPr>
              <w:spacing w:after="60" w:line="252" w:lineRule="auto"/>
            </w:pPr>
            <w:r>
              <w:rPr>
                <w:sz w:val="17"/>
              </w:rPr>
              <w:t>72,51</w:t>
            </w:r>
          </w:p>
        </w:tc>
        <w:tc>
          <w:tcPr>
            <w:tcW w:type="dxa" w:w="1394"/>
          </w:tcPr>
          <w:p>
            <w:pPr>
              <w:spacing w:after="60" w:line="252" w:lineRule="auto"/>
            </w:pPr>
            <w:r>
              <w:rPr>
                <w:sz w:val="17"/>
              </w:rPr>
              <w:t>65,85</w:t>
            </w:r>
          </w:p>
        </w:tc>
        <w:tc>
          <w:tcPr>
            <w:tcW w:type="dxa" w:w="1394"/>
          </w:tcPr>
          <w:p>
            <w:pPr>
              <w:spacing w:after="60" w:line="252" w:lineRule="auto"/>
            </w:pPr>
            <w:r>
              <w:rPr>
                <w:sz w:val="17"/>
              </w:rPr>
              <w:t>56,76</w:t>
            </w:r>
          </w:p>
        </w:tc>
        <w:tc>
          <w:tcPr>
            <w:tcW w:type="dxa" w:w="1317"/>
          </w:tcPr>
          <w:p>
            <w:pPr>
              <w:spacing w:after="60" w:line="252" w:lineRule="auto"/>
            </w:pPr>
            <w:r>
              <w:rPr>
                <w:sz w:val="17"/>
              </w:rPr>
              <w:t>3,77</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DEC / 0</w:t>
            </w:r>
          </w:p>
        </w:tc>
        <w:tc>
          <w:tcPr>
            <w:tcW w:type="dxa" w:w="1394"/>
          </w:tcPr>
          <w:p>
            <w:pPr>
              <w:spacing w:after="60" w:line="252" w:lineRule="auto"/>
            </w:pPr>
            <w:r>
              <w:rPr>
                <w:sz w:val="17"/>
              </w:rPr>
              <w:t>79,86</w:t>
            </w:r>
          </w:p>
        </w:tc>
        <w:tc>
          <w:tcPr>
            <w:tcW w:type="dxa" w:w="1394"/>
          </w:tcPr>
          <w:p>
            <w:pPr>
              <w:spacing w:after="60" w:line="252" w:lineRule="auto"/>
            </w:pPr>
            <w:r>
              <w:rPr>
                <w:sz w:val="17"/>
              </w:rPr>
              <w:t>74,92</w:t>
            </w:r>
          </w:p>
        </w:tc>
        <w:tc>
          <w:tcPr>
            <w:tcW w:type="dxa" w:w="1394"/>
          </w:tcPr>
          <w:p>
            <w:pPr>
              <w:spacing w:after="60" w:line="252" w:lineRule="auto"/>
            </w:pPr>
            <w:r>
              <w:rPr>
                <w:sz w:val="17"/>
              </w:rPr>
              <w:t>66,53</w:t>
            </w:r>
          </w:p>
        </w:tc>
        <w:tc>
          <w:tcPr>
            <w:tcW w:type="dxa" w:w="1317"/>
          </w:tcPr>
          <w:p>
            <w:pPr>
              <w:spacing w:after="60" w:line="252" w:lineRule="auto"/>
            </w:pPr>
            <w:r>
              <w:rPr>
                <w:sz w:val="17"/>
              </w:rPr>
              <w:t>4,88</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IDEC / 0</w:t>
            </w:r>
          </w:p>
        </w:tc>
        <w:tc>
          <w:tcPr>
            <w:tcW w:type="dxa" w:w="1394"/>
          </w:tcPr>
          <w:p>
            <w:pPr>
              <w:spacing w:after="60" w:line="252" w:lineRule="auto"/>
            </w:pPr>
            <w:r>
              <w:rPr>
                <w:sz w:val="17"/>
              </w:rPr>
              <w:t>79,41</w:t>
            </w:r>
          </w:p>
        </w:tc>
        <w:tc>
          <w:tcPr>
            <w:tcW w:type="dxa" w:w="1394"/>
          </w:tcPr>
          <w:p>
            <w:pPr>
              <w:spacing w:after="60" w:line="252" w:lineRule="auto"/>
            </w:pPr>
            <w:r>
              <w:rPr>
                <w:sz w:val="17"/>
              </w:rPr>
              <w:t>74,87</w:t>
            </w:r>
          </w:p>
        </w:tc>
        <w:tc>
          <w:tcPr>
            <w:tcW w:type="dxa" w:w="1394"/>
          </w:tcPr>
          <w:p>
            <w:pPr>
              <w:spacing w:after="60" w:line="252" w:lineRule="auto"/>
            </w:pPr>
            <w:r>
              <w:rPr>
                <w:sz w:val="17"/>
              </w:rPr>
              <w:t>66,50</w:t>
            </w:r>
          </w:p>
        </w:tc>
        <w:tc>
          <w:tcPr>
            <w:tcW w:type="dxa" w:w="1317"/>
          </w:tcPr>
          <w:p>
            <w:pPr>
              <w:spacing w:after="60" w:line="252" w:lineRule="auto"/>
            </w:pPr>
            <w:r>
              <w:rPr>
                <w:sz w:val="17"/>
              </w:rPr>
              <w:t>5,19</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DCN / 0</w:t>
            </w:r>
          </w:p>
        </w:tc>
        <w:tc>
          <w:tcPr>
            <w:tcW w:type="dxa" w:w="1394"/>
          </w:tcPr>
          <w:p>
            <w:pPr>
              <w:spacing w:after="60" w:line="252" w:lineRule="auto"/>
            </w:pPr>
            <w:r>
              <w:rPr>
                <w:sz w:val="17"/>
              </w:rPr>
              <w:t>65,16</w:t>
            </w:r>
          </w:p>
        </w:tc>
        <w:tc>
          <w:tcPr>
            <w:tcW w:type="dxa" w:w="1394"/>
          </w:tcPr>
          <w:p>
            <w:pPr>
              <w:spacing w:after="60" w:line="252" w:lineRule="auto"/>
            </w:pPr>
            <w:r>
              <w:rPr>
                <w:sz w:val="17"/>
              </w:rPr>
              <w:t>60,43</w:t>
            </w:r>
          </w:p>
        </w:tc>
        <w:tc>
          <w:tcPr>
            <w:tcW w:type="dxa" w:w="1394"/>
          </w:tcPr>
          <w:p>
            <w:pPr>
              <w:spacing w:after="60" w:line="252" w:lineRule="auto"/>
            </w:pPr>
            <w:r>
              <w:rPr>
                <w:sz w:val="17"/>
              </w:rPr>
              <w:t>49,36</w:t>
            </w:r>
          </w:p>
        </w:tc>
        <w:tc>
          <w:tcPr>
            <w:tcW w:type="dxa" w:w="1317"/>
          </w:tcPr>
          <w:p>
            <w:pPr>
              <w:spacing w:after="60" w:line="252" w:lineRule="auto"/>
            </w:pPr>
            <w:r>
              <w:rPr>
                <w:sz w:val="17"/>
              </w:rPr>
              <w:t>5,04</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IDEC + BRB (demo) / 0</w:t>
            </w:r>
          </w:p>
        </w:tc>
        <w:tc>
          <w:tcPr>
            <w:tcW w:type="dxa" w:w="1394"/>
          </w:tcPr>
          <w:p>
            <w:pPr>
              <w:spacing w:after="60" w:line="252" w:lineRule="auto"/>
            </w:pPr>
            <w:r>
              <w:rPr>
                <w:sz w:val="17"/>
              </w:rPr>
              <w:t>78,52</w:t>
            </w:r>
          </w:p>
        </w:tc>
        <w:tc>
          <w:tcPr>
            <w:tcW w:type="dxa" w:w="1394"/>
          </w:tcPr>
          <w:p>
            <w:pPr>
              <w:spacing w:after="60" w:line="252" w:lineRule="auto"/>
            </w:pPr>
            <w:r>
              <w:rPr>
                <w:sz w:val="17"/>
              </w:rPr>
              <w:t>72,80</w:t>
            </w:r>
          </w:p>
        </w:tc>
        <w:tc>
          <w:tcPr>
            <w:tcW w:type="dxa" w:w="1394"/>
          </w:tcPr>
          <w:p>
            <w:pPr>
              <w:spacing w:after="60" w:line="252" w:lineRule="auto"/>
            </w:pPr>
            <w:r>
              <w:rPr>
                <w:sz w:val="17"/>
              </w:rPr>
              <w:t>64,37</w:t>
            </w:r>
          </w:p>
        </w:tc>
        <w:tc>
          <w:tcPr>
            <w:tcW w:type="dxa" w:w="1317"/>
          </w:tcPr>
          <w:p>
            <w:pPr>
              <w:spacing w:after="60" w:line="252" w:lineRule="auto"/>
            </w:pPr>
            <w:r>
              <w:rPr>
                <w:sz w:val="17"/>
              </w:rPr>
              <w:t>5,05</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AE + K-means / 1</w:t>
            </w:r>
          </w:p>
        </w:tc>
        <w:tc>
          <w:tcPr>
            <w:tcW w:type="dxa" w:w="1394"/>
          </w:tcPr>
          <w:p>
            <w:pPr>
              <w:spacing w:after="60" w:line="252" w:lineRule="auto"/>
            </w:pPr>
            <w:r>
              <w:rPr>
                <w:sz w:val="17"/>
              </w:rPr>
              <w:t>73,12</w:t>
            </w:r>
          </w:p>
        </w:tc>
        <w:tc>
          <w:tcPr>
            <w:tcW w:type="dxa" w:w="1394"/>
          </w:tcPr>
          <w:p>
            <w:pPr>
              <w:spacing w:after="60" w:line="252" w:lineRule="auto"/>
            </w:pPr>
            <w:r>
              <w:rPr>
                <w:sz w:val="17"/>
              </w:rPr>
              <w:t>70,37</w:t>
            </w:r>
          </w:p>
        </w:tc>
        <w:tc>
          <w:tcPr>
            <w:tcW w:type="dxa" w:w="1394"/>
          </w:tcPr>
          <w:p>
            <w:pPr>
              <w:spacing w:after="60" w:line="252" w:lineRule="auto"/>
            </w:pPr>
            <w:r>
              <w:rPr>
                <w:sz w:val="17"/>
              </w:rPr>
              <w:t>60,58</w:t>
            </w:r>
          </w:p>
        </w:tc>
        <w:tc>
          <w:tcPr>
            <w:tcW w:type="dxa" w:w="1317"/>
          </w:tcPr>
          <w:p>
            <w:pPr>
              <w:spacing w:after="60" w:line="252" w:lineRule="auto"/>
            </w:pPr>
            <w:r>
              <w:rPr>
                <w:sz w:val="17"/>
              </w:rPr>
              <w:t>2,53</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DEC / 1</w:t>
            </w:r>
          </w:p>
        </w:tc>
        <w:tc>
          <w:tcPr>
            <w:tcW w:type="dxa" w:w="1394"/>
          </w:tcPr>
          <w:p>
            <w:pPr>
              <w:spacing w:after="60" w:line="252" w:lineRule="auto"/>
            </w:pPr>
            <w:r>
              <w:rPr>
                <w:sz w:val="17"/>
              </w:rPr>
              <w:t>74,29</w:t>
            </w:r>
          </w:p>
        </w:tc>
        <w:tc>
          <w:tcPr>
            <w:tcW w:type="dxa" w:w="1394"/>
          </w:tcPr>
          <w:p>
            <w:pPr>
              <w:spacing w:after="60" w:line="252" w:lineRule="auto"/>
            </w:pPr>
            <w:r>
              <w:rPr>
                <w:sz w:val="17"/>
              </w:rPr>
              <w:t>74,70</w:t>
            </w:r>
          </w:p>
        </w:tc>
        <w:tc>
          <w:tcPr>
            <w:tcW w:type="dxa" w:w="1394"/>
          </w:tcPr>
          <w:p>
            <w:pPr>
              <w:spacing w:after="60" w:line="252" w:lineRule="auto"/>
            </w:pPr>
            <w:r>
              <w:rPr>
                <w:sz w:val="17"/>
              </w:rPr>
              <w:t>62,89</w:t>
            </w:r>
          </w:p>
        </w:tc>
        <w:tc>
          <w:tcPr>
            <w:tcW w:type="dxa" w:w="1317"/>
          </w:tcPr>
          <w:p>
            <w:pPr>
              <w:spacing w:after="60" w:line="252" w:lineRule="auto"/>
            </w:pPr>
            <w:r>
              <w:rPr>
                <w:sz w:val="17"/>
              </w:rPr>
              <w:t>4,47</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IDEC / 1</w:t>
            </w:r>
          </w:p>
        </w:tc>
        <w:tc>
          <w:tcPr>
            <w:tcW w:type="dxa" w:w="1394"/>
          </w:tcPr>
          <w:p>
            <w:pPr>
              <w:spacing w:after="60" w:line="252" w:lineRule="auto"/>
            </w:pPr>
            <w:r>
              <w:rPr>
                <w:sz w:val="17"/>
              </w:rPr>
              <w:t>75,18</w:t>
            </w:r>
          </w:p>
        </w:tc>
        <w:tc>
          <w:tcPr>
            <w:tcW w:type="dxa" w:w="1394"/>
          </w:tcPr>
          <w:p>
            <w:pPr>
              <w:spacing w:after="60" w:line="252" w:lineRule="auto"/>
            </w:pPr>
            <w:r>
              <w:rPr>
                <w:sz w:val="17"/>
              </w:rPr>
              <w:t>75,57</w:t>
            </w:r>
          </w:p>
        </w:tc>
        <w:tc>
          <w:tcPr>
            <w:tcW w:type="dxa" w:w="1394"/>
          </w:tcPr>
          <w:p>
            <w:pPr>
              <w:spacing w:after="60" w:line="252" w:lineRule="auto"/>
            </w:pPr>
            <w:r>
              <w:rPr>
                <w:sz w:val="17"/>
              </w:rPr>
              <w:t>64,07</w:t>
            </w:r>
          </w:p>
        </w:tc>
        <w:tc>
          <w:tcPr>
            <w:tcW w:type="dxa" w:w="1317"/>
          </w:tcPr>
          <w:p>
            <w:pPr>
              <w:spacing w:after="60" w:line="252" w:lineRule="auto"/>
            </w:pPr>
            <w:r>
              <w:rPr>
                <w:sz w:val="17"/>
              </w:rPr>
              <w:t>4,06</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DCN / 1</w:t>
            </w:r>
          </w:p>
        </w:tc>
        <w:tc>
          <w:tcPr>
            <w:tcW w:type="dxa" w:w="1394"/>
          </w:tcPr>
          <w:p>
            <w:pPr>
              <w:spacing w:after="60" w:line="252" w:lineRule="auto"/>
            </w:pPr>
            <w:r>
              <w:rPr>
                <w:sz w:val="17"/>
              </w:rPr>
              <w:t>67,89</w:t>
            </w:r>
          </w:p>
        </w:tc>
        <w:tc>
          <w:tcPr>
            <w:tcW w:type="dxa" w:w="1394"/>
          </w:tcPr>
          <w:p>
            <w:pPr>
              <w:spacing w:after="60" w:line="252" w:lineRule="auto"/>
            </w:pPr>
            <w:r>
              <w:rPr>
                <w:sz w:val="17"/>
              </w:rPr>
              <w:t>64,27</w:t>
            </w:r>
          </w:p>
        </w:tc>
        <w:tc>
          <w:tcPr>
            <w:tcW w:type="dxa" w:w="1394"/>
          </w:tcPr>
          <w:p>
            <w:pPr>
              <w:spacing w:after="60" w:line="252" w:lineRule="auto"/>
            </w:pPr>
            <w:r>
              <w:rPr>
                <w:sz w:val="17"/>
              </w:rPr>
              <w:t>54,07</w:t>
            </w:r>
          </w:p>
        </w:tc>
        <w:tc>
          <w:tcPr>
            <w:tcW w:type="dxa" w:w="1317"/>
          </w:tcPr>
          <w:p>
            <w:pPr>
              <w:spacing w:after="60" w:line="252" w:lineRule="auto"/>
            </w:pPr>
            <w:r>
              <w:rPr>
                <w:sz w:val="17"/>
              </w:rPr>
              <w:t>3,80</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IDEC + BRB (demo) / 1</w:t>
            </w:r>
          </w:p>
        </w:tc>
        <w:tc>
          <w:tcPr>
            <w:tcW w:type="dxa" w:w="1394"/>
          </w:tcPr>
          <w:p>
            <w:pPr>
              <w:spacing w:after="60" w:line="252" w:lineRule="auto"/>
            </w:pPr>
            <w:r>
              <w:rPr>
                <w:sz w:val="17"/>
              </w:rPr>
              <w:t>73,79</w:t>
            </w:r>
          </w:p>
        </w:tc>
        <w:tc>
          <w:tcPr>
            <w:tcW w:type="dxa" w:w="1394"/>
          </w:tcPr>
          <w:p>
            <w:pPr>
              <w:spacing w:after="60" w:line="252" w:lineRule="auto"/>
            </w:pPr>
            <w:r>
              <w:rPr>
                <w:sz w:val="17"/>
              </w:rPr>
              <w:t>73,79</w:t>
            </w:r>
          </w:p>
        </w:tc>
        <w:tc>
          <w:tcPr>
            <w:tcW w:type="dxa" w:w="1394"/>
          </w:tcPr>
          <w:p>
            <w:pPr>
              <w:spacing w:after="60" w:line="252" w:lineRule="auto"/>
            </w:pPr>
            <w:r>
              <w:rPr>
                <w:sz w:val="17"/>
              </w:rPr>
              <w:t>62,75</w:t>
            </w:r>
          </w:p>
        </w:tc>
        <w:tc>
          <w:tcPr>
            <w:tcW w:type="dxa" w:w="1317"/>
          </w:tcPr>
          <w:p>
            <w:pPr>
              <w:spacing w:after="60" w:line="252" w:lineRule="auto"/>
            </w:pPr>
            <w:r>
              <w:rPr>
                <w:sz w:val="17"/>
              </w:rPr>
              <w:t>4,18</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AE + K-means / 2</w:t>
            </w:r>
          </w:p>
        </w:tc>
        <w:tc>
          <w:tcPr>
            <w:tcW w:type="dxa" w:w="1394"/>
          </w:tcPr>
          <w:p>
            <w:pPr>
              <w:spacing w:after="60" w:line="252" w:lineRule="auto"/>
            </w:pPr>
            <w:r>
              <w:rPr>
                <w:sz w:val="17"/>
              </w:rPr>
              <w:t>60,32</w:t>
            </w:r>
          </w:p>
        </w:tc>
        <w:tc>
          <w:tcPr>
            <w:tcW w:type="dxa" w:w="1394"/>
          </w:tcPr>
          <w:p>
            <w:pPr>
              <w:spacing w:after="60" w:line="252" w:lineRule="auto"/>
            </w:pPr>
            <w:r>
              <w:rPr>
                <w:sz w:val="17"/>
              </w:rPr>
              <w:t>60,08</w:t>
            </w:r>
          </w:p>
        </w:tc>
        <w:tc>
          <w:tcPr>
            <w:tcW w:type="dxa" w:w="1394"/>
          </w:tcPr>
          <w:p>
            <w:pPr>
              <w:spacing w:after="60" w:line="252" w:lineRule="auto"/>
            </w:pPr>
            <w:r>
              <w:rPr>
                <w:sz w:val="17"/>
              </w:rPr>
              <w:t>47,33</w:t>
            </w:r>
          </w:p>
        </w:tc>
        <w:tc>
          <w:tcPr>
            <w:tcW w:type="dxa" w:w="1317"/>
          </w:tcPr>
          <w:p>
            <w:pPr>
              <w:spacing w:after="60" w:line="252" w:lineRule="auto"/>
            </w:pPr>
            <w:r>
              <w:rPr>
                <w:sz w:val="17"/>
              </w:rPr>
              <w:t>2,40</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DEC / 2</w:t>
            </w:r>
          </w:p>
        </w:tc>
        <w:tc>
          <w:tcPr>
            <w:tcW w:type="dxa" w:w="1394"/>
          </w:tcPr>
          <w:p>
            <w:pPr>
              <w:spacing w:after="60" w:line="252" w:lineRule="auto"/>
            </w:pPr>
            <w:r>
              <w:rPr>
                <w:sz w:val="17"/>
              </w:rPr>
              <w:t>64,27</w:t>
            </w:r>
          </w:p>
        </w:tc>
        <w:tc>
          <w:tcPr>
            <w:tcW w:type="dxa" w:w="1394"/>
          </w:tcPr>
          <w:p>
            <w:pPr>
              <w:spacing w:after="60" w:line="252" w:lineRule="auto"/>
            </w:pPr>
            <w:r>
              <w:rPr>
                <w:sz w:val="17"/>
              </w:rPr>
              <w:t>65,81</w:t>
            </w:r>
          </w:p>
        </w:tc>
        <w:tc>
          <w:tcPr>
            <w:tcW w:type="dxa" w:w="1394"/>
          </w:tcPr>
          <w:p>
            <w:pPr>
              <w:spacing w:after="60" w:line="252" w:lineRule="auto"/>
            </w:pPr>
            <w:r>
              <w:rPr>
                <w:sz w:val="17"/>
              </w:rPr>
              <w:t>51,05</w:t>
            </w:r>
          </w:p>
        </w:tc>
        <w:tc>
          <w:tcPr>
            <w:tcW w:type="dxa" w:w="1317"/>
          </w:tcPr>
          <w:p>
            <w:pPr>
              <w:spacing w:after="60" w:line="252" w:lineRule="auto"/>
            </w:pPr>
            <w:r>
              <w:rPr>
                <w:sz w:val="17"/>
              </w:rPr>
              <w:t>3,61</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IDEC / 2</w:t>
            </w:r>
          </w:p>
        </w:tc>
        <w:tc>
          <w:tcPr>
            <w:tcW w:type="dxa" w:w="1394"/>
          </w:tcPr>
          <w:p>
            <w:pPr>
              <w:spacing w:after="60" w:line="252" w:lineRule="auto"/>
            </w:pPr>
            <w:r>
              <w:rPr>
                <w:sz w:val="17"/>
              </w:rPr>
              <w:t>64,94</w:t>
            </w:r>
          </w:p>
        </w:tc>
        <w:tc>
          <w:tcPr>
            <w:tcW w:type="dxa" w:w="1394"/>
          </w:tcPr>
          <w:p>
            <w:pPr>
              <w:spacing w:after="60" w:line="252" w:lineRule="auto"/>
            </w:pPr>
            <w:r>
              <w:rPr>
                <w:sz w:val="17"/>
              </w:rPr>
              <w:t>66,05</w:t>
            </w:r>
          </w:p>
        </w:tc>
        <w:tc>
          <w:tcPr>
            <w:tcW w:type="dxa" w:w="1394"/>
          </w:tcPr>
          <w:p>
            <w:pPr>
              <w:spacing w:after="60" w:line="252" w:lineRule="auto"/>
            </w:pPr>
            <w:r>
              <w:rPr>
                <w:sz w:val="17"/>
              </w:rPr>
              <w:t>51,36</w:t>
            </w:r>
          </w:p>
        </w:tc>
        <w:tc>
          <w:tcPr>
            <w:tcW w:type="dxa" w:w="1317"/>
          </w:tcPr>
          <w:p>
            <w:pPr>
              <w:spacing w:after="60" w:line="252" w:lineRule="auto"/>
            </w:pPr>
            <w:r>
              <w:rPr>
                <w:sz w:val="17"/>
              </w:rPr>
              <w:t>3,70</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DCN / 2</w:t>
            </w:r>
          </w:p>
        </w:tc>
        <w:tc>
          <w:tcPr>
            <w:tcW w:type="dxa" w:w="1394"/>
          </w:tcPr>
          <w:p>
            <w:pPr>
              <w:spacing w:after="60" w:line="252" w:lineRule="auto"/>
            </w:pPr>
            <w:r>
              <w:rPr>
                <w:sz w:val="17"/>
              </w:rPr>
              <w:t>57,54</w:t>
            </w:r>
          </w:p>
        </w:tc>
        <w:tc>
          <w:tcPr>
            <w:tcW w:type="dxa" w:w="1394"/>
          </w:tcPr>
          <w:p>
            <w:pPr>
              <w:spacing w:after="60" w:line="252" w:lineRule="auto"/>
            </w:pPr>
            <w:r>
              <w:rPr>
                <w:sz w:val="17"/>
              </w:rPr>
              <w:t>56,87</w:t>
            </w:r>
          </w:p>
        </w:tc>
        <w:tc>
          <w:tcPr>
            <w:tcW w:type="dxa" w:w="1394"/>
          </w:tcPr>
          <w:p>
            <w:pPr>
              <w:spacing w:after="60" w:line="252" w:lineRule="auto"/>
            </w:pPr>
            <w:r>
              <w:rPr>
                <w:sz w:val="17"/>
              </w:rPr>
              <w:t>43,88</w:t>
            </w:r>
          </w:p>
        </w:tc>
        <w:tc>
          <w:tcPr>
            <w:tcW w:type="dxa" w:w="1317"/>
          </w:tcPr>
          <w:p>
            <w:pPr>
              <w:spacing w:after="60" w:line="252" w:lineRule="auto"/>
            </w:pPr>
            <w:r>
              <w:rPr>
                <w:sz w:val="17"/>
              </w:rPr>
              <w:t>3,66</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IDEC + BRB (demo) / 2</w:t>
            </w:r>
          </w:p>
        </w:tc>
        <w:tc>
          <w:tcPr>
            <w:tcW w:type="dxa" w:w="1394"/>
          </w:tcPr>
          <w:p>
            <w:pPr>
              <w:spacing w:after="60" w:line="252" w:lineRule="auto"/>
            </w:pPr>
            <w:r>
              <w:rPr>
                <w:sz w:val="17"/>
              </w:rPr>
              <w:t>66,22</w:t>
            </w:r>
          </w:p>
        </w:tc>
        <w:tc>
          <w:tcPr>
            <w:tcW w:type="dxa" w:w="1394"/>
          </w:tcPr>
          <w:p>
            <w:pPr>
              <w:spacing w:after="60" w:line="252" w:lineRule="auto"/>
            </w:pPr>
            <w:r>
              <w:rPr>
                <w:sz w:val="17"/>
              </w:rPr>
              <w:t>66,46</w:t>
            </w:r>
          </w:p>
        </w:tc>
        <w:tc>
          <w:tcPr>
            <w:tcW w:type="dxa" w:w="1394"/>
          </w:tcPr>
          <w:p>
            <w:pPr>
              <w:spacing w:after="60" w:line="252" w:lineRule="auto"/>
            </w:pPr>
            <w:r>
              <w:rPr>
                <w:sz w:val="17"/>
              </w:rPr>
              <w:t>53,19</w:t>
            </w:r>
          </w:p>
        </w:tc>
        <w:tc>
          <w:tcPr>
            <w:tcW w:type="dxa" w:w="1317"/>
          </w:tcPr>
          <w:p>
            <w:pPr>
              <w:spacing w:after="60" w:line="252" w:lineRule="auto"/>
            </w:pPr>
            <w:r>
              <w:rPr>
                <w:sz w:val="17"/>
              </w:rPr>
              <w:t>3,76</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AE + K-means / 3</w:t>
            </w:r>
          </w:p>
        </w:tc>
        <w:tc>
          <w:tcPr>
            <w:tcW w:type="dxa" w:w="1394"/>
          </w:tcPr>
          <w:p>
            <w:pPr>
              <w:spacing w:after="60" w:line="252" w:lineRule="auto"/>
            </w:pPr>
            <w:r>
              <w:rPr>
                <w:sz w:val="17"/>
              </w:rPr>
              <w:t>75,57</w:t>
            </w:r>
          </w:p>
        </w:tc>
        <w:tc>
          <w:tcPr>
            <w:tcW w:type="dxa" w:w="1394"/>
          </w:tcPr>
          <w:p>
            <w:pPr>
              <w:spacing w:after="60" w:line="252" w:lineRule="auto"/>
            </w:pPr>
            <w:r>
              <w:rPr>
                <w:sz w:val="17"/>
              </w:rPr>
              <w:t>66,68</w:t>
            </w:r>
          </w:p>
        </w:tc>
        <w:tc>
          <w:tcPr>
            <w:tcW w:type="dxa" w:w="1394"/>
          </w:tcPr>
          <w:p>
            <w:pPr>
              <w:spacing w:after="60" w:line="252" w:lineRule="auto"/>
            </w:pPr>
            <w:r>
              <w:rPr>
                <w:sz w:val="17"/>
              </w:rPr>
              <w:t>57,77</w:t>
            </w:r>
          </w:p>
        </w:tc>
        <w:tc>
          <w:tcPr>
            <w:tcW w:type="dxa" w:w="1317"/>
          </w:tcPr>
          <w:p>
            <w:pPr>
              <w:spacing w:after="60" w:line="252" w:lineRule="auto"/>
            </w:pPr>
            <w:r>
              <w:rPr>
                <w:sz w:val="17"/>
              </w:rPr>
              <w:t>2,49</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DEC / 3</w:t>
            </w:r>
          </w:p>
        </w:tc>
        <w:tc>
          <w:tcPr>
            <w:tcW w:type="dxa" w:w="1394"/>
          </w:tcPr>
          <w:p>
            <w:pPr>
              <w:spacing w:after="60" w:line="252" w:lineRule="auto"/>
            </w:pPr>
            <w:r>
              <w:rPr>
                <w:sz w:val="17"/>
              </w:rPr>
              <w:t>84,86</w:t>
            </w:r>
          </w:p>
        </w:tc>
        <w:tc>
          <w:tcPr>
            <w:tcW w:type="dxa" w:w="1394"/>
          </w:tcPr>
          <w:p>
            <w:pPr>
              <w:spacing w:after="60" w:line="252" w:lineRule="auto"/>
            </w:pPr>
            <w:r>
              <w:rPr>
                <w:sz w:val="17"/>
              </w:rPr>
              <w:t>79,21</w:t>
            </w:r>
          </w:p>
        </w:tc>
        <w:tc>
          <w:tcPr>
            <w:tcW w:type="dxa" w:w="1394"/>
          </w:tcPr>
          <w:p>
            <w:pPr>
              <w:spacing w:after="60" w:line="252" w:lineRule="auto"/>
            </w:pPr>
            <w:r>
              <w:rPr>
                <w:sz w:val="17"/>
              </w:rPr>
              <w:t>72,80</w:t>
            </w:r>
          </w:p>
        </w:tc>
        <w:tc>
          <w:tcPr>
            <w:tcW w:type="dxa" w:w="1317"/>
          </w:tcPr>
          <w:p>
            <w:pPr>
              <w:spacing w:after="60" w:line="252" w:lineRule="auto"/>
            </w:pPr>
            <w:r>
              <w:rPr>
                <w:sz w:val="17"/>
              </w:rPr>
              <w:t>3,86</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IDEC / 3</w:t>
            </w:r>
          </w:p>
        </w:tc>
        <w:tc>
          <w:tcPr>
            <w:tcW w:type="dxa" w:w="1394"/>
          </w:tcPr>
          <w:p>
            <w:pPr>
              <w:spacing w:after="60" w:line="252" w:lineRule="auto"/>
            </w:pPr>
            <w:r>
              <w:rPr>
                <w:sz w:val="17"/>
              </w:rPr>
              <w:t>84,75</w:t>
            </w:r>
          </w:p>
        </w:tc>
        <w:tc>
          <w:tcPr>
            <w:tcW w:type="dxa" w:w="1394"/>
          </w:tcPr>
          <w:p>
            <w:pPr>
              <w:spacing w:after="60" w:line="252" w:lineRule="auto"/>
            </w:pPr>
            <w:r>
              <w:rPr>
                <w:sz w:val="17"/>
              </w:rPr>
              <w:t>78,45</w:t>
            </w:r>
          </w:p>
        </w:tc>
        <w:tc>
          <w:tcPr>
            <w:tcW w:type="dxa" w:w="1394"/>
          </w:tcPr>
          <w:p>
            <w:pPr>
              <w:spacing w:after="60" w:line="252" w:lineRule="auto"/>
            </w:pPr>
            <w:r>
              <w:rPr>
                <w:sz w:val="17"/>
              </w:rPr>
              <w:t>72,31</w:t>
            </w:r>
          </w:p>
        </w:tc>
        <w:tc>
          <w:tcPr>
            <w:tcW w:type="dxa" w:w="1317"/>
          </w:tcPr>
          <w:p>
            <w:pPr>
              <w:spacing w:after="60" w:line="252" w:lineRule="auto"/>
            </w:pPr>
            <w:r>
              <w:rPr>
                <w:sz w:val="17"/>
              </w:rPr>
              <w:t>3,89</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DCN / 3</w:t>
            </w:r>
          </w:p>
        </w:tc>
        <w:tc>
          <w:tcPr>
            <w:tcW w:type="dxa" w:w="1394"/>
          </w:tcPr>
          <w:p>
            <w:pPr>
              <w:spacing w:after="60" w:line="252" w:lineRule="auto"/>
            </w:pPr>
            <w:r>
              <w:rPr>
                <w:sz w:val="17"/>
              </w:rPr>
              <w:t>67,17</w:t>
            </w:r>
          </w:p>
        </w:tc>
        <w:tc>
          <w:tcPr>
            <w:tcW w:type="dxa" w:w="1394"/>
          </w:tcPr>
          <w:p>
            <w:pPr>
              <w:spacing w:after="60" w:line="252" w:lineRule="auto"/>
            </w:pPr>
            <w:r>
              <w:rPr>
                <w:sz w:val="17"/>
              </w:rPr>
              <w:t>60,28</w:t>
            </w:r>
          </w:p>
        </w:tc>
        <w:tc>
          <w:tcPr>
            <w:tcW w:type="dxa" w:w="1394"/>
          </w:tcPr>
          <w:p>
            <w:pPr>
              <w:spacing w:after="60" w:line="252" w:lineRule="auto"/>
            </w:pPr>
            <w:r>
              <w:rPr>
                <w:sz w:val="17"/>
              </w:rPr>
              <w:t>50,20</w:t>
            </w:r>
          </w:p>
        </w:tc>
        <w:tc>
          <w:tcPr>
            <w:tcW w:type="dxa" w:w="1317"/>
          </w:tcPr>
          <w:p>
            <w:pPr>
              <w:spacing w:after="60" w:line="252" w:lineRule="auto"/>
            </w:pPr>
            <w:r>
              <w:rPr>
                <w:sz w:val="17"/>
              </w:rPr>
              <w:t>3,82</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IDEC + BRB (demo) / 3</w:t>
            </w:r>
          </w:p>
        </w:tc>
        <w:tc>
          <w:tcPr>
            <w:tcW w:type="dxa" w:w="1394"/>
          </w:tcPr>
          <w:p>
            <w:pPr>
              <w:spacing w:after="60" w:line="252" w:lineRule="auto"/>
            </w:pPr>
            <w:r>
              <w:rPr>
                <w:sz w:val="17"/>
              </w:rPr>
              <w:t>82,25</w:t>
            </w:r>
          </w:p>
        </w:tc>
        <w:tc>
          <w:tcPr>
            <w:tcW w:type="dxa" w:w="1394"/>
          </w:tcPr>
          <w:p>
            <w:pPr>
              <w:spacing w:after="60" w:line="252" w:lineRule="auto"/>
            </w:pPr>
            <w:r>
              <w:rPr>
                <w:sz w:val="17"/>
              </w:rPr>
              <w:t>74,34</w:t>
            </w:r>
          </w:p>
        </w:tc>
        <w:tc>
          <w:tcPr>
            <w:tcW w:type="dxa" w:w="1394"/>
          </w:tcPr>
          <w:p>
            <w:pPr>
              <w:spacing w:after="60" w:line="252" w:lineRule="auto"/>
            </w:pPr>
            <w:r>
              <w:rPr>
                <w:sz w:val="17"/>
              </w:rPr>
              <w:t>67,90</w:t>
            </w:r>
          </w:p>
        </w:tc>
        <w:tc>
          <w:tcPr>
            <w:tcW w:type="dxa" w:w="1317"/>
          </w:tcPr>
          <w:p>
            <w:pPr>
              <w:spacing w:after="60" w:line="252" w:lineRule="auto"/>
            </w:pPr>
            <w:r>
              <w:rPr>
                <w:sz w:val="17"/>
              </w:rPr>
              <w:t>3,89</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AE + K-means / 4</w:t>
            </w:r>
          </w:p>
        </w:tc>
        <w:tc>
          <w:tcPr>
            <w:tcW w:type="dxa" w:w="1394"/>
          </w:tcPr>
          <w:p>
            <w:pPr>
              <w:spacing w:after="60" w:line="252" w:lineRule="auto"/>
            </w:pPr>
            <w:r>
              <w:rPr>
                <w:sz w:val="17"/>
              </w:rPr>
              <w:t>64,77</w:t>
            </w:r>
          </w:p>
        </w:tc>
        <w:tc>
          <w:tcPr>
            <w:tcW w:type="dxa" w:w="1394"/>
          </w:tcPr>
          <w:p>
            <w:pPr>
              <w:spacing w:after="60" w:line="252" w:lineRule="auto"/>
            </w:pPr>
            <w:r>
              <w:rPr>
                <w:sz w:val="17"/>
              </w:rPr>
              <w:t>64,24</w:t>
            </w:r>
          </w:p>
        </w:tc>
        <w:tc>
          <w:tcPr>
            <w:tcW w:type="dxa" w:w="1394"/>
          </w:tcPr>
          <w:p>
            <w:pPr>
              <w:spacing w:after="60" w:line="252" w:lineRule="auto"/>
            </w:pPr>
            <w:r>
              <w:rPr>
                <w:sz w:val="17"/>
              </w:rPr>
              <w:t>52,44</w:t>
            </w:r>
          </w:p>
        </w:tc>
        <w:tc>
          <w:tcPr>
            <w:tcW w:type="dxa" w:w="1317"/>
          </w:tcPr>
          <w:p>
            <w:pPr>
              <w:spacing w:after="60" w:line="252" w:lineRule="auto"/>
            </w:pPr>
            <w:r>
              <w:rPr>
                <w:sz w:val="17"/>
              </w:rPr>
              <w:t>2,21</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DEC / 4</w:t>
            </w:r>
          </w:p>
        </w:tc>
        <w:tc>
          <w:tcPr>
            <w:tcW w:type="dxa" w:w="1394"/>
          </w:tcPr>
          <w:p>
            <w:pPr>
              <w:spacing w:after="60" w:line="252" w:lineRule="auto"/>
            </w:pPr>
            <w:r>
              <w:rPr>
                <w:sz w:val="17"/>
              </w:rPr>
              <w:t>68,34</w:t>
            </w:r>
          </w:p>
        </w:tc>
        <w:tc>
          <w:tcPr>
            <w:tcW w:type="dxa" w:w="1394"/>
          </w:tcPr>
          <w:p>
            <w:pPr>
              <w:spacing w:after="60" w:line="252" w:lineRule="auto"/>
            </w:pPr>
            <w:r>
              <w:rPr>
                <w:sz w:val="17"/>
              </w:rPr>
              <w:t>73,59</w:t>
            </w:r>
          </w:p>
        </w:tc>
        <w:tc>
          <w:tcPr>
            <w:tcW w:type="dxa" w:w="1394"/>
          </w:tcPr>
          <w:p>
            <w:pPr>
              <w:spacing w:after="60" w:line="252" w:lineRule="auto"/>
            </w:pPr>
            <w:r>
              <w:rPr>
                <w:sz w:val="17"/>
              </w:rPr>
              <w:t>60,24</w:t>
            </w:r>
          </w:p>
        </w:tc>
        <w:tc>
          <w:tcPr>
            <w:tcW w:type="dxa" w:w="1317"/>
          </w:tcPr>
          <w:p>
            <w:pPr>
              <w:spacing w:after="60" w:line="252" w:lineRule="auto"/>
            </w:pPr>
            <w:r>
              <w:rPr>
                <w:sz w:val="17"/>
              </w:rPr>
              <w:t>3,57</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IDEC / 4</w:t>
            </w:r>
          </w:p>
        </w:tc>
        <w:tc>
          <w:tcPr>
            <w:tcW w:type="dxa" w:w="1394"/>
          </w:tcPr>
          <w:p>
            <w:pPr>
              <w:spacing w:after="60" w:line="252" w:lineRule="auto"/>
            </w:pPr>
            <w:r>
              <w:rPr>
                <w:sz w:val="17"/>
              </w:rPr>
              <w:t>68,22</w:t>
            </w:r>
          </w:p>
        </w:tc>
        <w:tc>
          <w:tcPr>
            <w:tcW w:type="dxa" w:w="1394"/>
          </w:tcPr>
          <w:p>
            <w:pPr>
              <w:spacing w:after="60" w:line="252" w:lineRule="auto"/>
            </w:pPr>
            <w:r>
              <w:rPr>
                <w:sz w:val="17"/>
              </w:rPr>
              <w:t>72,73</w:t>
            </w:r>
          </w:p>
        </w:tc>
        <w:tc>
          <w:tcPr>
            <w:tcW w:type="dxa" w:w="1394"/>
          </w:tcPr>
          <w:p>
            <w:pPr>
              <w:spacing w:after="60" w:line="252" w:lineRule="auto"/>
            </w:pPr>
            <w:r>
              <w:rPr>
                <w:sz w:val="17"/>
              </w:rPr>
              <w:t>58,20</w:t>
            </w:r>
          </w:p>
        </w:tc>
        <w:tc>
          <w:tcPr>
            <w:tcW w:type="dxa" w:w="1317"/>
          </w:tcPr>
          <w:p>
            <w:pPr>
              <w:spacing w:after="60" w:line="252" w:lineRule="auto"/>
            </w:pPr>
            <w:r>
              <w:rPr>
                <w:sz w:val="17"/>
              </w:rPr>
              <w:t>3,69</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DCN / 4</w:t>
            </w:r>
          </w:p>
        </w:tc>
        <w:tc>
          <w:tcPr>
            <w:tcW w:type="dxa" w:w="1394"/>
          </w:tcPr>
          <w:p>
            <w:pPr>
              <w:spacing w:after="60" w:line="252" w:lineRule="auto"/>
            </w:pPr>
            <w:r>
              <w:rPr>
                <w:sz w:val="17"/>
              </w:rPr>
              <w:t>70,51</w:t>
            </w:r>
          </w:p>
        </w:tc>
        <w:tc>
          <w:tcPr>
            <w:tcW w:type="dxa" w:w="1394"/>
          </w:tcPr>
          <w:p>
            <w:pPr>
              <w:spacing w:after="60" w:line="252" w:lineRule="auto"/>
            </w:pPr>
            <w:r>
              <w:rPr>
                <w:sz w:val="17"/>
              </w:rPr>
              <w:t>70,10</w:t>
            </w:r>
          </w:p>
        </w:tc>
        <w:tc>
          <w:tcPr>
            <w:tcW w:type="dxa" w:w="1394"/>
          </w:tcPr>
          <w:p>
            <w:pPr>
              <w:spacing w:after="60" w:line="252" w:lineRule="auto"/>
            </w:pPr>
            <w:r>
              <w:rPr>
                <w:sz w:val="17"/>
              </w:rPr>
              <w:t>58,45</w:t>
            </w:r>
          </w:p>
        </w:tc>
        <w:tc>
          <w:tcPr>
            <w:tcW w:type="dxa" w:w="1317"/>
          </w:tcPr>
          <w:p>
            <w:pPr>
              <w:spacing w:after="60" w:line="252" w:lineRule="auto"/>
            </w:pPr>
            <w:r>
              <w:rPr>
                <w:sz w:val="17"/>
              </w:rPr>
              <w:t>3,58</w:t>
            </w:r>
          </w:p>
        </w:tc>
        <w:tc>
          <w:tcPr>
            <w:tcW w:type="dxa" w:w="1317"/>
          </w:tcPr>
          <w:p>
            <w:pPr>
              <w:spacing w:after="60" w:line="252" w:lineRule="auto"/>
            </w:pPr>
            <w:r>
              <w:rPr>
                <w:sz w:val="17"/>
              </w:rPr>
              <w:t>10</w:t>
            </w:r>
          </w:p>
        </w:tc>
      </w:tr>
      <w:tr>
        <w:trPr>
          <w:cantSplit/>
        </w:trPr>
        <w:tc>
          <w:tcPr>
            <w:tcW w:type="dxa" w:w="2788"/>
          </w:tcPr>
          <w:p>
            <w:pPr>
              <w:spacing w:after="60" w:line="252" w:lineRule="auto"/>
            </w:pPr>
            <w:r>
              <w:rPr>
                <w:sz w:val="17"/>
              </w:rPr>
              <w:t>IDEC + BRB (demo) / 4</w:t>
            </w:r>
          </w:p>
        </w:tc>
        <w:tc>
          <w:tcPr>
            <w:tcW w:type="dxa" w:w="1394"/>
          </w:tcPr>
          <w:p>
            <w:pPr>
              <w:spacing w:after="60" w:line="252" w:lineRule="auto"/>
            </w:pPr>
            <w:r>
              <w:rPr>
                <w:sz w:val="17"/>
              </w:rPr>
              <w:t>70,34</w:t>
            </w:r>
          </w:p>
        </w:tc>
        <w:tc>
          <w:tcPr>
            <w:tcW w:type="dxa" w:w="1394"/>
          </w:tcPr>
          <w:p>
            <w:pPr>
              <w:spacing w:after="60" w:line="252" w:lineRule="auto"/>
            </w:pPr>
            <w:r>
              <w:rPr>
                <w:sz w:val="17"/>
              </w:rPr>
              <w:t>70,09</w:t>
            </w:r>
          </w:p>
        </w:tc>
        <w:tc>
          <w:tcPr>
            <w:tcW w:type="dxa" w:w="1394"/>
          </w:tcPr>
          <w:p>
            <w:pPr>
              <w:spacing w:after="60" w:line="252" w:lineRule="auto"/>
            </w:pPr>
            <w:r>
              <w:rPr>
                <w:sz w:val="17"/>
              </w:rPr>
              <w:t>60,86</w:t>
            </w:r>
          </w:p>
        </w:tc>
        <w:tc>
          <w:tcPr>
            <w:tcW w:type="dxa" w:w="1317"/>
          </w:tcPr>
          <w:p>
            <w:pPr>
              <w:spacing w:after="60" w:line="252" w:lineRule="auto"/>
            </w:pPr>
            <w:r>
              <w:rPr>
                <w:sz w:val="17"/>
              </w:rPr>
              <w:t>3,62</w:t>
            </w:r>
          </w:p>
        </w:tc>
        <w:tc>
          <w:tcPr>
            <w:tcW w:type="dxa" w:w="1317"/>
          </w:tcPr>
          <w:p>
            <w:pPr>
              <w:spacing w:after="60" w:line="252" w:lineRule="auto"/>
            </w:pPr>
            <w:r>
              <w:rPr>
                <w:sz w:val="17"/>
              </w:rPr>
              <w:t>10</w:t>
            </w:r>
          </w:p>
        </w:tc>
      </w:tr>
    </w:tbl>
    <w:p>
      <w:pPr>
        <w:spacing w:after="40"/>
      </w:pPr>
    </w:p>
    <w:p>
      <w:pPr>
        <w:pStyle w:val="Heading2"/>
      </w:pPr>
      <w:r>
        <w:t>Dữ liệu để xem từng hoạt động huấn luyện</w:t>
      </w:r>
    </w:p>
    <w:p>
      <w:r>
        <w:t xml:space="preserve">HTML và Markdown có các khối thu gọn chứa trace CSV thực tế. Mở các khối này để đối chiếu loss theo epoch với lịch cập nhật; Word giữ phần tổng hợp để dễ đọc. Notebook đã thực thi: </w:t>
      </w:r>
      <w:hyperlink r:id="rId45">
        <w:r>
          <w:rPr>
            <w:color w:val="0866A2"/>
            <w:u w:val="single"/>
          </w:rPr>
          <w:t>demo_5_algorithms_verified.ipynb</w:t>
        </w:r>
      </w:hyperlink>
      <w:r>
        <w:t>.</w:t>
      </w:r>
    </w:p>
    <w:p>
      <w:r>
        <w:t>Word gốc: Bao_cao_Survey_Deep_Clustering_va_Demo_5_Phuong_phap.docx; SHA-256 khi tạo báo cáo: e726f8ceb245e2f5017e7fe6eee95f513611497699074d18cf0a7790f17162fb. Không ghi đè file gốc.</w:t>
      </w:r>
    </w:p>
    <w:sectPr w:rsidR="00FC693F" w:rsidRPr="0006063C" w:rsidSect="00034616">
      <w:headerReference w:type="default" r:id="rId9"/>
      <w:footerReference w:type="default" r:id="rId10"/>
      <w:pgSz w:w="11909" w:h="16834"/>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Báo cáo kiểm tra  •  Trang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PHÂN CỤM SÂU  |  Kiểm tra dự án và thực nghiệm trên cùng dữ liệu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D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D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D6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ceedings.mlr.press/v48/xieb16.html" TargetMode="External"/><Relationship Id="rId12" Type="http://schemas.openxmlformats.org/officeDocument/2006/relationships/hyperlink" Target="https://github.com/piiswrong/dec" TargetMode="External"/><Relationship Id="rId13" Type="http://schemas.openxmlformats.org/officeDocument/2006/relationships/hyperlink" Target="https://proceedings.mlr.press/v48/xieb16.pdf" TargetMode="External"/><Relationship Id="rId14" Type="http://schemas.openxmlformats.org/officeDocument/2006/relationships/hyperlink" Target="https://www.ijcai.org/proceedings/2017/243" TargetMode="External"/><Relationship Id="rId15" Type="http://schemas.openxmlformats.org/officeDocument/2006/relationships/hyperlink" Target="https://github.com/XifengGuo/IDEC" TargetMode="External"/><Relationship Id="rId16" Type="http://schemas.openxmlformats.org/officeDocument/2006/relationships/hyperlink" Target="https://www.ijcai.org/proceedings/2017/0243.pdf" TargetMode="External"/><Relationship Id="rId17" Type="http://schemas.openxmlformats.org/officeDocument/2006/relationships/hyperlink" Target="https://proceedings.mlr.press/v70/yang17b.html" TargetMode="External"/><Relationship Id="rId18" Type="http://schemas.openxmlformats.org/officeDocument/2006/relationships/hyperlink" Target="https://github.com/boyangumn/DCN-New" TargetMode="External"/><Relationship Id="rId19" Type="http://schemas.openxmlformats.org/officeDocument/2006/relationships/hyperlink" Target="https://proceedings.mlr.press/v70/yang17b/yang17b.pdf" TargetMode="External"/><Relationship Id="rId20" Type="http://schemas.openxmlformats.org/officeDocument/2006/relationships/hyperlink" Target="https://proceedings.mlr.press/v95/guo18b.html" TargetMode="External"/><Relationship Id="rId21" Type="http://schemas.openxmlformats.org/officeDocument/2006/relationships/hyperlink" Target="https://github.com/XifengGuo/DEC-DA" TargetMode="External"/><Relationship Id="rId22" Type="http://schemas.openxmlformats.org/officeDocument/2006/relationships/hyperlink" Target="https://github.com/XifengGuo/DEC-DA#highlights" TargetMode="External"/><Relationship Id="rId23" Type="http://schemas.openxmlformats.org/officeDocument/2006/relationships/hyperlink" Target="https://www.ecva.net/papers/eccv_2020/papers_ECCV/html/1057_ECCV_2020_paper.php" TargetMode="External"/><Relationship Id="rId24" Type="http://schemas.openxmlformats.org/officeDocument/2006/relationships/hyperlink" Target="https://github.com/wvangansbeke/Unsupervised-Classification" TargetMode="External"/><Relationship Id="rId25" Type="http://schemas.openxmlformats.org/officeDocument/2006/relationships/hyperlink" Target="https://github.com/wvangansbeke/Unsupervised-Classification#setup" TargetMode="External"/><Relationship Id="rId26" Type="http://schemas.openxmlformats.org/officeDocument/2006/relationships/hyperlink" Target="https://doi.org/10.1609/aaai.v35i10.17037" TargetMode="External"/><Relationship Id="rId27" Type="http://schemas.openxmlformats.org/officeDocument/2006/relationships/hyperlink" Target="https://github.com/Yunfan-Li/Contrastive-Clustering" TargetMode="External"/><Relationship Id="rId28" Type="http://schemas.openxmlformats.org/officeDocument/2006/relationships/hyperlink" Target="https://github.com/Yunfan-Li/Contrastive-Clustering#dataset" TargetMode="External"/><Relationship Id="rId29" Type="http://schemas.openxmlformats.org/officeDocument/2006/relationships/hyperlink" Target="https://doi.org/10.1007/s11063-024-11586-0" TargetMode="External"/><Relationship Id="rId30" Type="http://schemas.openxmlformats.org/officeDocument/2006/relationships/hyperlink" Target="https://github.com/lml-mengli/DECRA" TargetMode="External"/><Relationship Id="rId31" Type="http://schemas.openxmlformats.org/officeDocument/2006/relationships/hyperlink" Target="https://link.springer.com/article/10.1007/s11063-024-11586-0" TargetMode="External"/><Relationship Id="rId32" Type="http://schemas.openxmlformats.org/officeDocument/2006/relationships/hyperlink" Target="https://proceedings.iclr.cc/paper_files/paper/2025/hash/f91685b940d5032f0f0c247edbd72edd-Abstract-Conference.html" TargetMode="External"/><Relationship Id="rId33" Type="http://schemas.openxmlformats.org/officeDocument/2006/relationships/hyperlink" Target="https://github.com/Probabilistic-and-Interactive-ML/breaking-the-reclustering-barrier" TargetMode="External"/><Relationship Id="rId34" Type="http://schemas.openxmlformats.org/officeDocument/2006/relationships/hyperlink" Target="https://github.com/Probabilistic-and-Interactive-ML/breaking-the-reclustering-barrier#implemented-data-sets" TargetMode="External"/><Relationship Id="rId35" Type="http://schemas.openxmlformats.org/officeDocument/2006/relationships/hyperlink" Target="../../docs/survey_audit.md" TargetMode="External"/><Relationship Id="rId36" Type="http://schemas.openxmlformats.org/officeDocument/2006/relationships/hyperlink" Target="../../data/paper_tracker.csv" TargetMode="External"/><Relationship Id="rId37" Type="http://schemas.openxmlformats.org/officeDocument/2006/relationships/hyperlink" Target="https://scikit-learn.org/stable/modules/generated/sklearn.datasets.load_digits.html" TargetMode="External"/><Relationship Id="rId38" Type="http://schemas.openxmlformats.org/officeDocument/2006/relationships/hyperlink" Target="https://archive.ics.uci.edu/dataset/80/optical+recognition+of+handwritten+digits" TargetMode="External"/><Relationship Id="rId39" Type="http://schemas.openxmlformats.org/officeDocument/2006/relationships/image" Target="media/image1.png"/><Relationship Id="rId40" Type="http://schemas.openxmlformats.org/officeDocument/2006/relationships/image" Target="media/image2.png"/><Relationship Id="rId41" Type="http://schemas.openxmlformats.org/officeDocument/2006/relationships/image" Target="media/image3.png"/><Relationship Id="rId42" Type="http://schemas.openxmlformats.org/officeDocument/2006/relationships/image" Target="media/image4.png"/><Relationship Id="rId43" Type="http://schemas.openxmlformats.org/officeDocument/2006/relationships/image" Target="media/image5.png"/><Relationship Id="rId44" Type="http://schemas.openxmlformats.org/officeDocument/2006/relationships/image" Target="media/image6.png"/><Relationship Id="rId45" Type="http://schemas.openxmlformats.org/officeDocument/2006/relationships/hyperlink" Target="../notebooks/demo_5_algorithms_verified.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tra dự án và kết quả chạy lại — Deep Clustering</dc:title>
  <dc:subject>Báo cáo tự động từ CSV/JSON đo thực tế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