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8yi85qgxgk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📰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5ufz66z6auom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REPORT OPERATIVO – BUILD WEEK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25/11/2024 - 29/11/2024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6"/>
          <w:szCs w:val="26"/>
          <w:rtl w:val="0"/>
        </w:rPr>
        <w:t xml:space="preserve">Introduzione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team </w:t>
      </w:r>
      <w:r w:rsidDel="00000000" w:rsidR="00000000" w:rsidRPr="00000000">
        <w:rPr>
          <w:b w:val="1"/>
          <w:sz w:val="26"/>
          <w:szCs w:val="26"/>
          <w:rtl w:val="0"/>
        </w:rPr>
        <w:t xml:space="preserve">CyberCerberus</w:t>
      </w:r>
      <w:r w:rsidDel="00000000" w:rsidR="00000000" w:rsidRPr="00000000">
        <w:rPr>
          <w:sz w:val="26"/>
          <w:szCs w:val="26"/>
          <w:rtl w:val="0"/>
        </w:rPr>
        <w:t xml:space="preserve">, composto da: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Rinat Rustamov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Sebastiano Gelmetti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Luca Nietrzeba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Manuel Izzo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Francesco Rossi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Federica Cardinali</w:t>
      </w:r>
      <w:r w:rsidDel="00000000" w:rsidR="00000000" w:rsidRPr="00000000">
        <w:rPr>
          <w:sz w:val="26"/>
          <w:szCs w:val="26"/>
          <w:rtl w:val="0"/>
        </w:rPr>
        <w:t xml:space="preserve"> – </w:t>
      </w:r>
      <w:r w:rsidDel="00000000" w:rsidR="00000000" w:rsidRPr="00000000">
        <w:rPr>
          <w:i w:val="1"/>
          <w:sz w:val="26"/>
          <w:szCs w:val="26"/>
          <w:rtl w:val="0"/>
        </w:rPr>
        <w:t xml:space="preserve">Team Leader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Alessandro Ragnino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Andrea Calcagno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Antonio Podda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 lavorato con l'obiettivo di creare un’infrastruttura di rete per poi procedere ad analizzare e migliorare la sicurezza.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</w:t>
      </w:r>
      <w:r w:rsidDel="00000000" w:rsidR="00000000" w:rsidRPr="00000000">
        <w:rPr>
          <w:b w:val="1"/>
          <w:sz w:val="26"/>
          <w:szCs w:val="26"/>
          <w:rtl w:val="0"/>
        </w:rPr>
        <w:t xml:space="preserve">leader della Build Week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Federica Cardinali</w:t>
      </w:r>
      <w:r w:rsidDel="00000000" w:rsidR="00000000" w:rsidRPr="00000000">
        <w:rPr>
          <w:sz w:val="26"/>
          <w:szCs w:val="26"/>
          <w:rtl w:val="0"/>
        </w:rPr>
        <w:t xml:space="preserve">, ha avuto il ruolo di supervisionare l’operato, garantendo la coesione del gruppo e la corretta suddivisione dei compiti in base alle competenze di ogni membro.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primo giorno, la squadra ha deciso di suddividersi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due sottogruppi operativi </w:t>
      </w:r>
      <w:r w:rsidDel="00000000" w:rsidR="00000000" w:rsidRPr="00000000">
        <w:rPr>
          <w:sz w:val="26"/>
          <w:szCs w:val="26"/>
          <w:rtl w:val="0"/>
        </w:rPr>
        <w:t xml:space="preserve">per ottimizzare il lavoro: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Gruppo 1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Sebastiano Gelmetti, Luca Nietrzeba, Alessandro Ragnino, Antonio Podda.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Obiettivo: sviluppare un programma Python per la scansione delle porte e l’analisi delle risposte HTTP del Web Server, analizzando le vulnerabilità e documentando i risultati ottenuti.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Gruppo 2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Manuel Izzo, Francesco Rossi, Andrea Calcagno, Rinat Rustamov.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Obiettivo: Simulare una rete funzionante tramite l’applicativo Cisco Packet Tracer, dimostrando la corretta interazione tra i dispositivi secondo regole richieste dall’azienda Theta.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Ricerca delle componenti hardware reali utili all’implementazione.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Creazione del contratto personalizzato per il cliente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Giorno 1 – Lunedì 25/11/2024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1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Inizio raccolta documentazione ed informazioni sui moduli utili per lo sviluppo del programma richiesto da Theta.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analizzato i requisiti del progetto e definito una struttura preliminare del codice.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2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iniziato a costruire la rete virtuale simulata.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Raccolta informazioni inerente hardware reale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Obiettivo: verificare il funzionamento delle configurazioni previste per la rete reale.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Assegnazione dei ruoli.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Strutturazione iniziale ed avvio delle attività.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Raccolta delle informazioni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3ning4g1efp0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Giorno 2 – Martedì 26/11/2024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1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Scelta e revisione di gruppo di codici Python da utilizzare.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Scrittura base del codice secondo richieste e direttive specifiche forniti da Azienda Theta.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2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Suddiviso a sua volta: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Rinat Rustamov</w:t>
      </w:r>
      <w:r w:rsidDel="00000000" w:rsidR="00000000" w:rsidRPr="00000000">
        <w:rPr>
          <w:sz w:val="30"/>
          <w:szCs w:val="30"/>
          <w:rtl w:val="0"/>
        </w:rPr>
        <w:t xml:space="preserve"> ha continuato la strutturazione del progetto tramite Cisco Packet Tracer.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Francesco Rossi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rtl w:val="0"/>
        </w:rPr>
        <w:t xml:space="preserve">Andrea Calcagno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Manuel Izzo</w:t>
      </w:r>
      <w:r w:rsidDel="00000000" w:rsidR="00000000" w:rsidRPr="00000000">
        <w:rPr>
          <w:sz w:val="30"/>
          <w:szCs w:val="30"/>
          <w:rtl w:val="0"/>
        </w:rPr>
        <w:t xml:space="preserve"> hanno proceduto a una ricerca approfondita inerente l’hardware necessario alle totali implementazioni.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Identificazione dei moduli Python utili al progetto.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Creazione della struttura iniziale del codice Python.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Avanzamento nella simulazione della rete e completamento di una prima bozza di configurazioni di base.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Raccolta preliminare delle specifiche tecniche per l'hardware richiesto.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ib1zo314rwnc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Giorno 3 – Mercoledì 27/11/2024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1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Ultimato il programma Python “All-In-One”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Ricerca e implementazione della regola Firewall come richiesto dall’azienda Theta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Testing sull’ambiente richiesto: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Prima dell’attivazione della regola sono state effettuate scansioni di porte e verifiche sui metodi HTTP sul Web Server, confrontandone i risultati ottenuti.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2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finalizzato la ricerca sull’hardware necessario, con una lista dettagliata di apparati (modelli, quantità e costi).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redatto il contratto e il preventivo con i documenti allegati in attesa dell’approvazione da parte dell’azienda Theta.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 Team Leader</w:t>
      </w:r>
      <w:r w:rsidDel="00000000" w:rsidR="00000000" w:rsidRPr="00000000">
        <w:rPr>
          <w:sz w:val="30"/>
          <w:szCs w:val="30"/>
          <w:rtl w:val="0"/>
        </w:rPr>
        <w:t xml:space="preserve"> ha supervisionato la stesura della documentazione finale.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Completamento del programma Python, incluso testing funzionale e generazione dei report di analisi.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Finalizzazione della lista hardware con specifiche tecniche e costi dettagliati.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Contratto e preventivo pronti per approvazione.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g7nnuzvobaf6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Giorno 4 – Giovedì 28/11/2024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Rifinitura del materiale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team si è dedicato alla revisione e rifinitura della documentazione finale da presentare all’azienda Theta.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Completati tutti i test necessari.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Analisi del progetto sospetto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squadra si è attivata per analizzare il file sospetti inviato da Theta.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Sono stati individuati javascript contenenti pattern pericolosi, come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FUNCTION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FROMCHARCODE</w:t>
      </w:r>
      <w:r w:rsidDel="00000000" w:rsidR="00000000" w:rsidRPr="00000000">
        <w:rPr>
          <w:sz w:val="30"/>
          <w:szCs w:val="30"/>
          <w:rtl w:val="0"/>
        </w:rPr>
        <w:t xml:space="preserve"> 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EVAL</w:t>
      </w:r>
      <w:r w:rsidDel="00000000" w:rsidR="00000000" w:rsidRPr="00000000">
        <w:rPr>
          <w:sz w:val="30"/>
          <w:szCs w:val="30"/>
          <w:rtl w:val="0"/>
        </w:rPr>
        <w:t xml:space="preserve">, che potrebbero eseguire comandi di sistema.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Individuato un “indovinello” da risolvere.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Perfezionamento della documentazione finale concludendo le rifiniture.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Conduzione di un’analisi accurata dei file sospetti, identificando vulnerabilità e comportamenti anomali.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Completamento dei test, confermando l'efficacia del programma e della simulazione.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5tnd74lkq0y2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In Conclusione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sz w:val="30"/>
          <w:szCs w:val="30"/>
        </w:rPr>
      </w:pPr>
      <w:bookmarkStart w:colFirst="0" w:colLast="0" w:name="_d4s4fkyogoil" w:id="6"/>
      <w:bookmarkEnd w:id="6"/>
      <w:r w:rsidDel="00000000" w:rsidR="00000000" w:rsidRPr="00000000">
        <w:rPr>
          <w:sz w:val="30"/>
          <w:szCs w:val="30"/>
          <w:rtl w:val="0"/>
        </w:rPr>
        <w:t xml:space="preserve">Ogni membro del team CyberCerberus ha dimostrato efficienza, coesione e capacità di adattamento durante la settimana, raggiungendo i seguenti risultati: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Programma Python sviluppato e testato correttamente.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Simulazione della rete completa tramite software Cisco Packet Tracer.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Lista hardware completa e preventivo completi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Documentazione contrattuale pronte per la revisione da vostra parte.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Federica Cardinali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Team Leader, Build Week 1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