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CC7" w:rsidRDefault="00864CC7" w:rsidP="00654369">
      <w:pPr>
        <w:autoSpaceDE w:val="0"/>
        <w:autoSpaceDN w:val="0"/>
        <w:adjustRightInd w:val="0"/>
        <w:spacing w:after="0"/>
        <w:jc w:val="center"/>
        <w:rPr>
          <w:rFonts w:ascii="Arial" w:hAnsi="Arial" w:cs="Arial"/>
          <w:b/>
          <w:color w:val="000000"/>
          <w:sz w:val="36"/>
          <w:szCs w:val="36"/>
        </w:rPr>
      </w:pPr>
    </w:p>
    <w:p w:rsidR="00654369" w:rsidRDefault="00654369" w:rsidP="00654369">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2FB2F72F" wp14:editId="7FC19AD1">
            <wp:extent cx="994867" cy="1337361"/>
            <wp:effectExtent l="0" t="0" r="0" b="0"/>
            <wp:docPr id="5" name="Imagen 5"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rsidR="00654369" w:rsidRDefault="00654369" w:rsidP="00654369">
      <w:pPr>
        <w:autoSpaceDE w:val="0"/>
        <w:autoSpaceDN w:val="0"/>
        <w:adjustRightInd w:val="0"/>
        <w:spacing w:after="0"/>
        <w:jc w:val="center"/>
        <w:rPr>
          <w:rFonts w:ascii="Arial" w:hAnsi="Arial" w:cs="Arial"/>
          <w:b/>
          <w:color w:val="000000"/>
          <w:sz w:val="36"/>
          <w:szCs w:val="36"/>
        </w:rPr>
      </w:pPr>
    </w:p>
    <w:p w:rsidR="00654369" w:rsidRPr="00637232" w:rsidRDefault="00654369" w:rsidP="00654369">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rsidR="00654369" w:rsidRPr="0051342F" w:rsidRDefault="00654369" w:rsidP="00654369">
      <w:pPr>
        <w:autoSpaceDE w:val="0"/>
        <w:autoSpaceDN w:val="0"/>
        <w:adjustRightInd w:val="0"/>
        <w:spacing w:after="0"/>
        <w:jc w:val="center"/>
        <w:rPr>
          <w:rFonts w:ascii="Arial" w:hAnsi="Arial" w:cs="Arial"/>
          <w:b/>
          <w:color w:val="000000"/>
          <w:sz w:val="36"/>
          <w:szCs w:val="36"/>
        </w:rPr>
      </w:pPr>
    </w:p>
    <w:p w:rsidR="00654369" w:rsidRPr="00637232" w:rsidRDefault="00654369" w:rsidP="00654369">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rsidR="00654369" w:rsidRPr="008E3D59" w:rsidRDefault="00C72D28" w:rsidP="00654369">
      <w:pPr>
        <w:autoSpaceDE w:val="0"/>
        <w:autoSpaceDN w:val="0"/>
        <w:adjustRightInd w:val="0"/>
        <w:spacing w:after="0"/>
        <w:jc w:val="center"/>
        <w:rPr>
          <w:rFonts w:ascii="Arial" w:hAnsi="Arial" w:cs="Arial"/>
          <w:b/>
          <w:i/>
          <w:color w:val="4F81BD" w:themeColor="accent1"/>
          <w:sz w:val="16"/>
          <w:szCs w:val="36"/>
        </w:rPr>
      </w:pPr>
      <w:r>
        <w:rPr>
          <w:rFonts w:ascii="Arial" w:hAnsi="Arial" w:cs="Arial"/>
          <w:b/>
          <w:i/>
          <w:color w:val="4F81BD" w:themeColor="accent1"/>
          <w:sz w:val="16"/>
          <w:szCs w:val="36"/>
        </w:rPr>
        <w:t xml:space="preserve"> </w:t>
      </w:r>
    </w:p>
    <w:p w:rsidR="00654369" w:rsidRPr="00637232" w:rsidRDefault="00654369" w:rsidP="00654369">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rsidR="00654369" w:rsidRPr="00637232" w:rsidRDefault="00C72D28" w:rsidP="00654369">
      <w:pPr>
        <w:autoSpaceDE w:val="0"/>
        <w:autoSpaceDN w:val="0"/>
        <w:adjustRightInd w:val="0"/>
        <w:spacing w:after="0"/>
        <w:jc w:val="center"/>
        <w:rPr>
          <w:rFonts w:ascii="Arial" w:hAnsi="Arial" w:cs="Arial"/>
          <w:b/>
          <w:color w:val="4F81BD" w:themeColor="accent1"/>
          <w:sz w:val="16"/>
          <w:szCs w:val="36"/>
        </w:rPr>
      </w:pPr>
      <w:r>
        <w:rPr>
          <w:rFonts w:ascii="Arial" w:hAnsi="Arial" w:cs="Arial"/>
          <w:b/>
          <w:i/>
          <w:color w:val="4F81BD" w:themeColor="accent1"/>
          <w:sz w:val="16"/>
          <w:szCs w:val="36"/>
        </w:rPr>
        <w:t xml:space="preserve"> </w:t>
      </w:r>
    </w:p>
    <w:p w:rsidR="00654369" w:rsidRPr="0051342F" w:rsidRDefault="00654369" w:rsidP="00654369">
      <w:pPr>
        <w:autoSpaceDE w:val="0"/>
        <w:autoSpaceDN w:val="0"/>
        <w:adjustRightInd w:val="0"/>
        <w:spacing w:after="0"/>
        <w:jc w:val="center"/>
        <w:rPr>
          <w:rFonts w:ascii="Arial" w:hAnsi="Arial" w:cs="Arial"/>
          <w:b/>
          <w:color w:val="000000"/>
          <w:sz w:val="36"/>
          <w:szCs w:val="36"/>
        </w:rPr>
      </w:pPr>
    </w:p>
    <w:p w:rsidR="00654369" w:rsidRPr="00C50C24" w:rsidRDefault="00654369" w:rsidP="00654369">
      <w:pPr>
        <w:autoSpaceDE w:val="0"/>
        <w:autoSpaceDN w:val="0"/>
        <w:adjustRightInd w:val="0"/>
        <w:spacing w:after="0"/>
        <w:jc w:val="center"/>
        <w:rPr>
          <w:rFonts w:ascii="Arial" w:hAnsi="Arial" w:cs="Arial"/>
          <w:color w:val="000000"/>
          <w:sz w:val="24"/>
        </w:rPr>
      </w:pPr>
    </w:p>
    <w:p w:rsidR="00654369" w:rsidRPr="00E05928" w:rsidRDefault="00654369" w:rsidP="00654369">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sidRPr="00E05928">
        <w:rPr>
          <w:rFonts w:ascii="Arial" w:hAnsi="Arial" w:cs="Arial"/>
          <w:b/>
          <w:color w:val="000000"/>
          <w:sz w:val="36"/>
          <w:szCs w:val="36"/>
        </w:rPr>
        <w:t xml:space="preserve">INFORME DE </w:t>
      </w:r>
      <w:r w:rsidR="00C72D28">
        <w:rPr>
          <w:rFonts w:ascii="Arial" w:hAnsi="Arial" w:cs="Arial"/>
          <w:b/>
          <w:color w:val="000000"/>
          <w:sz w:val="36"/>
          <w:szCs w:val="36"/>
        </w:rPr>
        <w:t>INVESTIGACION</w:t>
      </w:r>
    </w:p>
    <w:p w:rsidR="00654369" w:rsidRDefault="00654369" w:rsidP="00654369">
      <w:pPr>
        <w:autoSpaceDE w:val="0"/>
        <w:autoSpaceDN w:val="0"/>
        <w:adjustRightInd w:val="0"/>
        <w:spacing w:after="0"/>
        <w:jc w:val="center"/>
        <w:rPr>
          <w:rFonts w:ascii="Arial" w:hAnsi="Arial" w:cs="Arial"/>
          <w:b/>
          <w:color w:val="000000"/>
          <w:sz w:val="36"/>
          <w:szCs w:val="36"/>
        </w:rPr>
      </w:pPr>
      <w:r w:rsidRPr="00E05928">
        <w:rPr>
          <w:rFonts w:ascii="Arial" w:hAnsi="Arial" w:cs="Arial"/>
          <w:b/>
          <w:color w:val="000000"/>
          <w:sz w:val="36"/>
          <w:szCs w:val="36"/>
        </w:rPr>
        <w:t>“</w:t>
      </w:r>
      <w:bookmarkStart w:id="0" w:name="_Hlk5383881"/>
      <w:r w:rsidR="00C72D28" w:rsidRPr="00C72D28">
        <w:rPr>
          <w:rFonts w:ascii="Arial" w:hAnsi="Arial" w:cs="Arial"/>
          <w:b/>
          <w:color w:val="000000"/>
          <w:sz w:val="36"/>
          <w:szCs w:val="36"/>
        </w:rPr>
        <w:t>INFORMÁTICA JURÍDICA Y EL DERECHO DE LA INFORMACIÓN</w:t>
      </w:r>
      <w:bookmarkEnd w:id="0"/>
      <w:r w:rsidRPr="00E05928">
        <w:rPr>
          <w:rFonts w:ascii="Arial" w:hAnsi="Arial" w:cs="Arial"/>
          <w:b/>
          <w:color w:val="000000"/>
          <w:sz w:val="36"/>
          <w:szCs w:val="36"/>
        </w:rPr>
        <w:t>”</w:t>
      </w:r>
    </w:p>
    <w:p w:rsidR="00654369" w:rsidRPr="008E3D59" w:rsidRDefault="00C72D28" w:rsidP="00654369">
      <w:pPr>
        <w:autoSpaceDE w:val="0"/>
        <w:autoSpaceDN w:val="0"/>
        <w:adjustRightInd w:val="0"/>
        <w:spacing w:after="0"/>
        <w:jc w:val="center"/>
        <w:rPr>
          <w:rFonts w:ascii="Arial" w:hAnsi="Arial" w:cs="Arial"/>
          <w:b/>
          <w:i/>
          <w:color w:val="4F81BD" w:themeColor="accent1"/>
          <w:sz w:val="16"/>
          <w:szCs w:val="36"/>
        </w:rPr>
      </w:pPr>
      <w:r>
        <w:rPr>
          <w:rFonts w:ascii="Arial" w:hAnsi="Arial" w:cs="Arial"/>
          <w:b/>
          <w:i/>
          <w:color w:val="4F81BD" w:themeColor="accent1"/>
          <w:sz w:val="16"/>
          <w:szCs w:val="36"/>
        </w:rPr>
        <w:t xml:space="preserve"> </w:t>
      </w:r>
    </w:p>
    <w:p w:rsidR="00654369" w:rsidRDefault="00654369" w:rsidP="00654369">
      <w:pPr>
        <w:autoSpaceDE w:val="0"/>
        <w:autoSpaceDN w:val="0"/>
        <w:adjustRightInd w:val="0"/>
        <w:spacing w:after="0"/>
        <w:jc w:val="center"/>
        <w:rPr>
          <w:rFonts w:ascii="Arial" w:hAnsi="Arial" w:cs="Arial"/>
          <w:b/>
          <w:color w:val="000000"/>
          <w:sz w:val="36"/>
          <w:szCs w:val="36"/>
        </w:rPr>
      </w:pPr>
    </w:p>
    <w:p w:rsidR="00654369" w:rsidRDefault="00654369" w:rsidP="00654369">
      <w:pPr>
        <w:autoSpaceDE w:val="0"/>
        <w:autoSpaceDN w:val="0"/>
        <w:adjustRightInd w:val="0"/>
        <w:spacing w:after="0"/>
        <w:jc w:val="center"/>
        <w:rPr>
          <w:rFonts w:ascii="Arial" w:hAnsi="Arial" w:cs="Arial"/>
          <w:b/>
          <w:color w:val="000000"/>
          <w:sz w:val="36"/>
          <w:szCs w:val="36"/>
        </w:rPr>
      </w:pPr>
      <w:r>
        <w:rPr>
          <w:rFonts w:ascii="Arial" w:hAnsi="Arial" w:cs="Arial"/>
          <w:b/>
          <w:color w:val="000000"/>
          <w:sz w:val="36"/>
          <w:szCs w:val="36"/>
        </w:rPr>
        <w:t xml:space="preserve"> </w:t>
      </w:r>
    </w:p>
    <w:p w:rsidR="00654369" w:rsidRPr="00C919CA" w:rsidRDefault="00654369" w:rsidP="00654369">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C72D28">
        <w:rPr>
          <w:rFonts w:ascii="Arial" w:eastAsia="Times New Roman" w:hAnsi="Arial" w:cs="Arial"/>
          <w:sz w:val="32"/>
          <w:szCs w:val="32"/>
          <w:lang w:eastAsia="es-PE"/>
        </w:rPr>
        <w:t>Derecho Informático</w:t>
      </w:r>
    </w:p>
    <w:p w:rsidR="00654369" w:rsidRPr="008E3D59" w:rsidRDefault="00654369" w:rsidP="00654369">
      <w:pPr>
        <w:autoSpaceDE w:val="0"/>
        <w:autoSpaceDN w:val="0"/>
        <w:adjustRightInd w:val="0"/>
        <w:spacing w:after="0"/>
        <w:jc w:val="center"/>
        <w:rPr>
          <w:rFonts w:ascii="Arial" w:hAnsi="Arial" w:cs="Arial"/>
          <w:b/>
          <w:i/>
          <w:color w:val="4F81BD" w:themeColor="accent1"/>
          <w:sz w:val="16"/>
          <w:szCs w:val="36"/>
        </w:rPr>
      </w:pPr>
    </w:p>
    <w:p w:rsidR="00654369" w:rsidRDefault="00654369" w:rsidP="00654369">
      <w:pPr>
        <w:autoSpaceDE w:val="0"/>
        <w:autoSpaceDN w:val="0"/>
        <w:adjustRightInd w:val="0"/>
        <w:spacing w:after="0"/>
        <w:jc w:val="center"/>
        <w:rPr>
          <w:rFonts w:ascii="Arial" w:hAnsi="Arial" w:cs="Arial"/>
          <w:b/>
          <w:color w:val="4F81BD" w:themeColor="accent1"/>
          <w:sz w:val="16"/>
          <w:szCs w:val="36"/>
        </w:rPr>
      </w:pPr>
    </w:p>
    <w:p w:rsidR="00654369" w:rsidRPr="00C919CA" w:rsidRDefault="00654369" w:rsidP="00654369">
      <w:pPr>
        <w:autoSpaceDE w:val="0"/>
        <w:autoSpaceDN w:val="0"/>
        <w:adjustRightInd w:val="0"/>
        <w:spacing w:after="0"/>
        <w:jc w:val="center"/>
        <w:rPr>
          <w:rFonts w:ascii="Arial" w:hAnsi="Arial" w:cs="Arial"/>
          <w:b/>
          <w:color w:val="4F81BD" w:themeColor="accent1"/>
          <w:sz w:val="16"/>
          <w:szCs w:val="36"/>
        </w:rPr>
      </w:pPr>
    </w:p>
    <w:p w:rsidR="00C72D28" w:rsidRDefault="00654369" w:rsidP="00C72D28">
      <w:pPr>
        <w:spacing w:after="0"/>
        <w:jc w:val="center"/>
        <w:rPr>
          <w:rFonts w:ascii="Arial" w:eastAsia="Times New Roman" w:hAnsi="Arial" w:cs="Arial"/>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00C72D28">
        <w:rPr>
          <w:rFonts w:ascii="Arial" w:eastAsia="Times New Roman" w:hAnsi="Arial" w:cs="Arial"/>
          <w:sz w:val="32"/>
          <w:szCs w:val="32"/>
          <w:lang w:eastAsia="es-PE"/>
        </w:rPr>
        <w:t xml:space="preserve">Doc. </w:t>
      </w:r>
      <w:r w:rsidR="00C72D28" w:rsidRPr="00C72D28">
        <w:rPr>
          <w:rFonts w:ascii="Arial" w:eastAsia="Times New Roman" w:hAnsi="Arial" w:cs="Arial"/>
          <w:sz w:val="32"/>
          <w:szCs w:val="32"/>
          <w:lang w:eastAsia="es-PE"/>
        </w:rPr>
        <w:t xml:space="preserve">Carlos Alberto </w:t>
      </w:r>
      <w:proofErr w:type="spellStart"/>
      <w:r w:rsidR="00C72D28" w:rsidRPr="00C72D28">
        <w:rPr>
          <w:rFonts w:ascii="Arial" w:eastAsia="Times New Roman" w:hAnsi="Arial" w:cs="Arial"/>
          <w:sz w:val="32"/>
          <w:szCs w:val="32"/>
          <w:lang w:eastAsia="es-PE"/>
        </w:rPr>
        <w:t>Pajuelo</w:t>
      </w:r>
      <w:proofErr w:type="spellEnd"/>
      <w:r w:rsidR="00C72D28" w:rsidRPr="00C72D28">
        <w:rPr>
          <w:rFonts w:ascii="Arial" w:eastAsia="Times New Roman" w:hAnsi="Arial" w:cs="Arial"/>
          <w:sz w:val="32"/>
          <w:szCs w:val="32"/>
          <w:lang w:eastAsia="es-PE"/>
        </w:rPr>
        <w:t xml:space="preserve"> </w:t>
      </w:r>
      <w:proofErr w:type="spellStart"/>
      <w:r w:rsidR="00C72D28" w:rsidRPr="00C72D28">
        <w:rPr>
          <w:rFonts w:ascii="Arial" w:eastAsia="Times New Roman" w:hAnsi="Arial" w:cs="Arial"/>
          <w:sz w:val="32"/>
          <w:szCs w:val="32"/>
          <w:lang w:eastAsia="es-PE"/>
        </w:rPr>
        <w:t>Beltran</w:t>
      </w:r>
      <w:proofErr w:type="spellEnd"/>
      <w:r w:rsidR="00C72D28" w:rsidRPr="00C72D28">
        <w:rPr>
          <w:rFonts w:ascii="Arial" w:eastAsia="Times New Roman" w:hAnsi="Arial" w:cs="Arial"/>
          <w:sz w:val="32"/>
          <w:szCs w:val="32"/>
          <w:lang w:eastAsia="es-PE"/>
        </w:rPr>
        <w:t xml:space="preserve"> </w:t>
      </w:r>
    </w:p>
    <w:p w:rsidR="00654369" w:rsidRPr="008E3D59" w:rsidRDefault="00C72D28" w:rsidP="00C72D28">
      <w:pPr>
        <w:spacing w:after="0"/>
        <w:jc w:val="center"/>
        <w:rPr>
          <w:rFonts w:ascii="Arial" w:hAnsi="Arial" w:cs="Arial"/>
          <w:b/>
          <w:i/>
          <w:color w:val="4F81BD" w:themeColor="accent1"/>
          <w:sz w:val="16"/>
          <w:szCs w:val="36"/>
        </w:rPr>
      </w:pPr>
      <w:r>
        <w:rPr>
          <w:rFonts w:ascii="Arial" w:hAnsi="Arial" w:cs="Arial"/>
          <w:b/>
          <w:i/>
          <w:color w:val="4F81BD" w:themeColor="accent1"/>
          <w:sz w:val="16"/>
          <w:szCs w:val="36"/>
        </w:rPr>
        <w:t xml:space="preserve"> </w:t>
      </w:r>
    </w:p>
    <w:p w:rsidR="00654369" w:rsidRDefault="00654369" w:rsidP="00654369">
      <w:pPr>
        <w:autoSpaceDE w:val="0"/>
        <w:autoSpaceDN w:val="0"/>
        <w:adjustRightInd w:val="0"/>
        <w:spacing w:after="0"/>
        <w:jc w:val="center"/>
        <w:rPr>
          <w:rFonts w:ascii="Arial" w:hAnsi="Arial" w:cs="Arial"/>
          <w:b/>
          <w:color w:val="4F81BD" w:themeColor="accent1"/>
          <w:sz w:val="16"/>
          <w:szCs w:val="36"/>
        </w:rPr>
      </w:pPr>
    </w:p>
    <w:p w:rsidR="00654369" w:rsidRPr="00C919CA" w:rsidRDefault="00654369" w:rsidP="00654369">
      <w:pPr>
        <w:autoSpaceDE w:val="0"/>
        <w:autoSpaceDN w:val="0"/>
        <w:adjustRightInd w:val="0"/>
        <w:spacing w:after="0"/>
        <w:jc w:val="center"/>
        <w:rPr>
          <w:rFonts w:ascii="Arial" w:hAnsi="Arial" w:cs="Arial"/>
          <w:b/>
          <w:color w:val="4F81BD" w:themeColor="accent1"/>
          <w:sz w:val="16"/>
          <w:szCs w:val="36"/>
        </w:rPr>
      </w:pPr>
    </w:p>
    <w:p w:rsidR="00654369" w:rsidRPr="00C919CA" w:rsidRDefault="00C72D28" w:rsidP="00654369">
      <w:pPr>
        <w:spacing w:after="0"/>
        <w:jc w:val="center"/>
        <w:rPr>
          <w:rFonts w:ascii="Arial" w:eastAsia="Times New Roman" w:hAnsi="Arial" w:cs="Arial"/>
          <w:b/>
          <w:sz w:val="32"/>
          <w:szCs w:val="32"/>
          <w:lang w:eastAsia="es-PE"/>
        </w:rPr>
      </w:pPr>
      <w:proofErr w:type="spellStart"/>
      <w:r>
        <w:rPr>
          <w:rFonts w:ascii="Arial" w:eastAsia="Times New Roman" w:hAnsi="Arial" w:cs="Arial"/>
          <w:b/>
          <w:sz w:val="32"/>
          <w:szCs w:val="32"/>
          <w:lang w:eastAsia="es-PE"/>
        </w:rPr>
        <w:t>Coaquira</w:t>
      </w:r>
      <w:proofErr w:type="spellEnd"/>
      <w:r>
        <w:rPr>
          <w:rFonts w:ascii="Arial" w:eastAsia="Times New Roman" w:hAnsi="Arial" w:cs="Arial"/>
          <w:b/>
          <w:sz w:val="32"/>
          <w:szCs w:val="32"/>
          <w:lang w:eastAsia="es-PE"/>
        </w:rPr>
        <w:t xml:space="preserve"> </w:t>
      </w:r>
      <w:proofErr w:type="spellStart"/>
      <w:r>
        <w:rPr>
          <w:rFonts w:ascii="Arial" w:eastAsia="Times New Roman" w:hAnsi="Arial" w:cs="Arial"/>
          <w:b/>
          <w:sz w:val="32"/>
          <w:szCs w:val="32"/>
          <w:lang w:eastAsia="es-PE"/>
        </w:rPr>
        <w:t>Coaquira</w:t>
      </w:r>
      <w:proofErr w:type="spellEnd"/>
      <w:r>
        <w:rPr>
          <w:rFonts w:ascii="Arial" w:eastAsia="Times New Roman" w:hAnsi="Arial" w:cs="Arial"/>
          <w:b/>
          <w:sz w:val="32"/>
          <w:szCs w:val="32"/>
          <w:lang w:eastAsia="es-PE"/>
        </w:rPr>
        <w:t xml:space="preserve">, Guimer </w:t>
      </w:r>
      <w:proofErr w:type="spellStart"/>
      <w:r>
        <w:rPr>
          <w:rFonts w:ascii="Arial" w:eastAsia="Times New Roman" w:hAnsi="Arial" w:cs="Arial"/>
          <w:b/>
          <w:sz w:val="32"/>
          <w:szCs w:val="32"/>
          <w:lang w:eastAsia="es-PE"/>
        </w:rPr>
        <w:t>Senon</w:t>
      </w:r>
      <w:proofErr w:type="spellEnd"/>
      <w:r w:rsidR="00654369" w:rsidRPr="00C919CA">
        <w:rPr>
          <w:rFonts w:ascii="Arial" w:eastAsia="Times New Roman" w:hAnsi="Arial" w:cs="Arial"/>
          <w:b/>
          <w:sz w:val="32"/>
          <w:szCs w:val="32"/>
          <w:lang w:eastAsia="es-PE"/>
        </w:rPr>
        <w:t xml:space="preserve"> (</w:t>
      </w:r>
      <w:r w:rsidR="00654369" w:rsidRPr="0020693D">
        <w:rPr>
          <w:rFonts w:ascii="Arial" w:eastAsia="Times New Roman" w:hAnsi="Arial" w:cs="Arial"/>
          <w:b/>
          <w:sz w:val="32"/>
          <w:szCs w:val="32"/>
          <w:lang w:eastAsia="es-PE"/>
        </w:rPr>
        <w:t>201</w:t>
      </w:r>
      <w:r>
        <w:rPr>
          <w:rFonts w:ascii="Arial" w:eastAsia="Times New Roman" w:hAnsi="Arial" w:cs="Arial"/>
          <w:b/>
          <w:sz w:val="32"/>
          <w:szCs w:val="32"/>
          <w:lang w:eastAsia="es-PE"/>
        </w:rPr>
        <w:t>5053226</w:t>
      </w:r>
      <w:r w:rsidR="00654369" w:rsidRPr="00C919CA">
        <w:rPr>
          <w:rFonts w:ascii="Arial" w:eastAsia="Times New Roman" w:hAnsi="Arial" w:cs="Arial"/>
          <w:b/>
          <w:sz w:val="32"/>
          <w:szCs w:val="32"/>
          <w:lang w:eastAsia="es-PE"/>
        </w:rPr>
        <w:t>)</w:t>
      </w:r>
    </w:p>
    <w:p w:rsidR="00654369" w:rsidRPr="00C919CA" w:rsidRDefault="00C72D28" w:rsidP="00654369">
      <w:pPr>
        <w:autoSpaceDE w:val="0"/>
        <w:autoSpaceDN w:val="0"/>
        <w:adjustRightInd w:val="0"/>
        <w:spacing w:after="0"/>
        <w:jc w:val="center"/>
        <w:rPr>
          <w:rFonts w:ascii="Arial" w:hAnsi="Arial" w:cs="Arial"/>
          <w:b/>
          <w:i/>
          <w:color w:val="4F81BD" w:themeColor="accent1"/>
          <w:sz w:val="16"/>
          <w:szCs w:val="36"/>
        </w:rPr>
      </w:pPr>
      <w:r>
        <w:rPr>
          <w:rFonts w:ascii="Arial" w:hAnsi="Arial" w:cs="Arial"/>
          <w:b/>
          <w:i/>
          <w:color w:val="4F81BD" w:themeColor="accent1"/>
          <w:sz w:val="16"/>
          <w:szCs w:val="36"/>
        </w:rPr>
        <w:t xml:space="preserve"> </w:t>
      </w:r>
    </w:p>
    <w:p w:rsidR="00654369" w:rsidRDefault="00654369" w:rsidP="00654369">
      <w:pPr>
        <w:spacing w:after="0"/>
        <w:jc w:val="center"/>
        <w:rPr>
          <w:rFonts w:ascii="Arial" w:eastAsia="Times New Roman" w:hAnsi="Arial" w:cs="Arial"/>
          <w:sz w:val="32"/>
          <w:szCs w:val="32"/>
          <w:lang w:eastAsia="es-PE"/>
        </w:rPr>
      </w:pPr>
    </w:p>
    <w:p w:rsidR="00654369" w:rsidRDefault="00654369" w:rsidP="00654369">
      <w:pPr>
        <w:spacing w:after="0"/>
        <w:jc w:val="center"/>
        <w:rPr>
          <w:rFonts w:ascii="Arial" w:eastAsia="Times New Roman" w:hAnsi="Arial" w:cs="Arial"/>
          <w:sz w:val="32"/>
          <w:szCs w:val="32"/>
          <w:lang w:eastAsia="es-PE"/>
        </w:rPr>
      </w:pPr>
    </w:p>
    <w:p w:rsidR="00654369" w:rsidRDefault="00654369" w:rsidP="00654369">
      <w:pPr>
        <w:spacing w:after="0"/>
        <w:jc w:val="center"/>
        <w:rPr>
          <w:rFonts w:ascii="Arial" w:eastAsia="Times New Roman" w:hAnsi="Arial" w:cs="Arial"/>
          <w:sz w:val="32"/>
          <w:szCs w:val="32"/>
          <w:lang w:eastAsia="es-PE"/>
        </w:rPr>
      </w:pPr>
    </w:p>
    <w:p w:rsidR="00654369" w:rsidRDefault="00654369" w:rsidP="00654369">
      <w:pPr>
        <w:spacing w:after="0"/>
        <w:jc w:val="center"/>
        <w:rPr>
          <w:rFonts w:ascii="Arial" w:eastAsia="Times New Roman" w:hAnsi="Arial" w:cs="Arial"/>
          <w:sz w:val="32"/>
          <w:szCs w:val="32"/>
          <w:lang w:eastAsia="es-PE"/>
        </w:rPr>
      </w:pPr>
    </w:p>
    <w:p w:rsidR="00654369" w:rsidRDefault="00654369" w:rsidP="00654369">
      <w:pPr>
        <w:spacing w:after="0"/>
        <w:jc w:val="center"/>
        <w:rPr>
          <w:rFonts w:ascii="Arial" w:eastAsia="Times New Roman" w:hAnsi="Arial" w:cs="Arial"/>
          <w:sz w:val="32"/>
          <w:szCs w:val="32"/>
          <w:lang w:eastAsia="es-PE"/>
        </w:rPr>
      </w:pPr>
    </w:p>
    <w:p w:rsidR="00654369" w:rsidRPr="0020693D" w:rsidRDefault="00654369" w:rsidP="00654369">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rsidR="00654369" w:rsidRPr="00C919CA" w:rsidRDefault="00654369" w:rsidP="00654369">
      <w:pPr>
        <w:spacing w:after="0"/>
        <w:jc w:val="center"/>
        <w:rPr>
          <w:rFonts w:ascii="Arial" w:eastAsia="Times New Roman" w:hAnsi="Arial" w:cs="Arial"/>
          <w:b/>
          <w:sz w:val="32"/>
          <w:szCs w:val="32"/>
          <w:lang w:eastAsia="es-PE"/>
        </w:rPr>
      </w:pPr>
      <w:r w:rsidRPr="00C919CA">
        <w:rPr>
          <w:rFonts w:ascii="Arial" w:eastAsia="Times New Roman" w:hAnsi="Arial" w:cs="Arial"/>
          <w:b/>
          <w:sz w:val="32"/>
          <w:szCs w:val="32"/>
          <w:lang w:eastAsia="es-PE"/>
        </w:rPr>
        <w:t>201</w:t>
      </w:r>
      <w:r w:rsidR="00C2676C">
        <w:rPr>
          <w:rFonts w:ascii="Arial" w:eastAsia="Times New Roman" w:hAnsi="Arial" w:cs="Arial"/>
          <w:b/>
          <w:sz w:val="32"/>
          <w:szCs w:val="32"/>
          <w:lang w:eastAsia="es-PE"/>
        </w:rPr>
        <w:t>9</w:t>
      </w:r>
    </w:p>
    <w:p w:rsidR="00654369" w:rsidRPr="0023138D" w:rsidRDefault="00C72D28" w:rsidP="00654369">
      <w:pPr>
        <w:autoSpaceDE w:val="0"/>
        <w:autoSpaceDN w:val="0"/>
        <w:adjustRightInd w:val="0"/>
        <w:spacing w:after="0"/>
        <w:jc w:val="center"/>
        <w:rPr>
          <w:rFonts w:ascii="Arial" w:eastAsia="Times New Roman" w:hAnsi="Arial" w:cs="Arial"/>
          <w:sz w:val="75"/>
          <w:szCs w:val="75"/>
          <w:lang w:eastAsia="es-PE"/>
        </w:rPr>
      </w:pPr>
      <w:r>
        <w:rPr>
          <w:rFonts w:ascii="Arial" w:hAnsi="Arial" w:cs="Arial"/>
          <w:b/>
          <w:i/>
          <w:color w:val="4F81BD" w:themeColor="accent1"/>
          <w:sz w:val="16"/>
          <w:szCs w:val="36"/>
        </w:rPr>
        <w:lastRenderedPageBreak/>
        <w:t xml:space="preserve"> </w:t>
      </w:r>
    </w:p>
    <w:p w:rsidR="00654369" w:rsidRDefault="00654369">
      <w:pPr>
        <w:spacing w:after="200" w:line="276" w:lineRule="auto"/>
        <w:jc w:val="left"/>
        <w:rPr>
          <w:rFonts w:ascii="Arial" w:hAnsi="Arial" w:cs="Arial"/>
          <w:b/>
          <w:color w:val="000000"/>
          <w:sz w:val="24"/>
        </w:rPr>
      </w:pPr>
    </w:p>
    <w:p w:rsidR="00AF1F89" w:rsidRDefault="00AF1F89">
      <w:pPr>
        <w:spacing w:after="200" w:line="276" w:lineRule="auto"/>
        <w:jc w:val="left"/>
        <w:rPr>
          <w:rFonts w:ascii="Arial" w:hAnsi="Arial" w:cs="Arial"/>
          <w:b/>
          <w:color w:val="000000"/>
          <w:sz w:val="24"/>
          <w:szCs w:val="20"/>
        </w:rPr>
      </w:pPr>
    </w:p>
    <w:sdt>
      <w:sdtPr>
        <w:rPr>
          <w:rFonts w:ascii="Calibri" w:eastAsia="Calibri" w:hAnsi="Calibri" w:cs="Times New Roman"/>
          <w:b w:val="0"/>
          <w:bCs w:val="0"/>
          <w:color w:val="auto"/>
          <w:sz w:val="22"/>
          <w:szCs w:val="22"/>
          <w:lang w:val="es-ES" w:eastAsia="en-US"/>
        </w:rPr>
        <w:id w:val="-357737845"/>
        <w:docPartObj>
          <w:docPartGallery w:val="Table of Contents"/>
          <w:docPartUnique/>
        </w:docPartObj>
      </w:sdtPr>
      <w:sdtEndPr/>
      <w:sdtContent>
        <w:p w:rsidR="00AF1F89" w:rsidRPr="00AF1F89" w:rsidRDefault="00FC5586" w:rsidP="00FC5586">
          <w:pPr>
            <w:pStyle w:val="TtuloTDC"/>
            <w:jc w:val="center"/>
            <w:rPr>
              <w:rFonts w:ascii="Arial" w:hAnsi="Arial" w:cs="Arial"/>
              <w:color w:val="auto"/>
              <w:sz w:val="24"/>
              <w:szCs w:val="20"/>
              <w:lang w:val="es-ES"/>
            </w:rPr>
          </w:pPr>
          <w:r>
            <w:rPr>
              <w:rFonts w:ascii="Arial" w:hAnsi="Arial" w:cs="Arial"/>
              <w:color w:val="auto"/>
              <w:sz w:val="24"/>
              <w:szCs w:val="20"/>
              <w:lang w:val="es-ES"/>
            </w:rPr>
            <w:t>INDICE</w:t>
          </w:r>
          <w:bookmarkStart w:id="1" w:name="_GoBack"/>
          <w:bookmarkEnd w:id="1"/>
        </w:p>
        <w:p w:rsidR="00AF1F89" w:rsidRPr="00AF1F89" w:rsidRDefault="00AF1F89" w:rsidP="00AF1F89">
          <w:pPr>
            <w:rPr>
              <w:rFonts w:ascii="Arial" w:hAnsi="Arial" w:cs="Arial"/>
              <w:sz w:val="20"/>
              <w:szCs w:val="20"/>
              <w:lang w:val="es-ES" w:eastAsia="es-PE"/>
            </w:rPr>
          </w:pPr>
        </w:p>
        <w:p w:rsidR="00DA5D53" w:rsidRPr="00DA5D53" w:rsidRDefault="00AF1F89">
          <w:pPr>
            <w:pStyle w:val="TDC1"/>
            <w:rPr>
              <w:rFonts w:asciiTheme="minorHAnsi" w:eastAsiaTheme="minorEastAsia" w:hAnsiTheme="minorHAnsi" w:cstheme="minorBidi"/>
              <w:noProof/>
              <w:lang w:val="es-ES" w:eastAsia="es-ES"/>
            </w:rPr>
          </w:pPr>
          <w:r w:rsidRPr="00DA5D53">
            <w:fldChar w:fldCharType="begin"/>
          </w:r>
          <w:r w:rsidRPr="00DA5D53">
            <w:instrText xml:space="preserve"> TOC \o "1-3" \h \z \u </w:instrText>
          </w:r>
          <w:r w:rsidRPr="00DA5D53">
            <w:fldChar w:fldCharType="separate"/>
          </w:r>
          <w:hyperlink w:anchor="_Toc5885323" w:history="1">
            <w:r w:rsidR="00DA5D53" w:rsidRPr="00DA5D53">
              <w:rPr>
                <w:rStyle w:val="Hipervnculo"/>
                <w:rFonts w:ascii="Arial" w:hAnsi="Arial" w:cs="Arial"/>
                <w:noProof/>
              </w:rPr>
              <w:t>I.</w:t>
            </w:r>
            <w:r w:rsidR="00DA5D53" w:rsidRPr="00DA5D53">
              <w:rPr>
                <w:rFonts w:asciiTheme="minorHAnsi" w:eastAsiaTheme="minorEastAsia" w:hAnsiTheme="minorHAnsi" w:cstheme="minorBidi"/>
                <w:noProof/>
                <w:lang w:val="es-ES" w:eastAsia="es-ES"/>
              </w:rPr>
              <w:tab/>
            </w:r>
            <w:r w:rsidR="00DA5D53" w:rsidRPr="00DA5D53">
              <w:rPr>
                <w:rStyle w:val="Hipervnculo"/>
                <w:rFonts w:ascii="Arial" w:hAnsi="Arial" w:cs="Arial"/>
                <w:noProof/>
              </w:rPr>
              <w:t>INFORMACIÓN GENERAL</w:t>
            </w:r>
            <w:r w:rsidR="00DA5D53" w:rsidRPr="00DA5D53">
              <w:rPr>
                <w:noProof/>
                <w:webHidden/>
              </w:rPr>
              <w:tab/>
            </w:r>
            <w:r w:rsidR="00DA5D53" w:rsidRPr="00DA5D53">
              <w:rPr>
                <w:noProof/>
                <w:webHidden/>
              </w:rPr>
              <w:fldChar w:fldCharType="begin"/>
            </w:r>
            <w:r w:rsidR="00DA5D53" w:rsidRPr="00DA5D53">
              <w:rPr>
                <w:noProof/>
                <w:webHidden/>
              </w:rPr>
              <w:instrText xml:space="preserve"> PAGEREF _Toc5885323 \h </w:instrText>
            </w:r>
            <w:r w:rsidR="00DA5D53" w:rsidRPr="00DA5D53">
              <w:rPr>
                <w:noProof/>
                <w:webHidden/>
              </w:rPr>
            </w:r>
            <w:r w:rsidR="00DA5D53" w:rsidRPr="00DA5D53">
              <w:rPr>
                <w:noProof/>
                <w:webHidden/>
              </w:rPr>
              <w:fldChar w:fldCharType="separate"/>
            </w:r>
            <w:r w:rsidR="00DA5D53" w:rsidRPr="00DA5D53">
              <w:rPr>
                <w:noProof/>
                <w:webHidden/>
              </w:rPr>
              <w:t>3</w:t>
            </w:r>
            <w:r w:rsidR="00DA5D53" w:rsidRPr="00DA5D53">
              <w:rPr>
                <w:noProof/>
                <w:webHidden/>
              </w:rPr>
              <w:fldChar w:fldCharType="end"/>
            </w:r>
          </w:hyperlink>
        </w:p>
        <w:p w:rsidR="00DA5D53" w:rsidRPr="00DA5D53" w:rsidRDefault="00DA5D53" w:rsidP="00DA5D53">
          <w:pPr>
            <w:pStyle w:val="TDC2"/>
            <w:rPr>
              <w:rFonts w:asciiTheme="minorHAnsi" w:eastAsiaTheme="minorEastAsia" w:hAnsiTheme="minorHAnsi" w:cstheme="minorBidi"/>
              <w:b w:val="0"/>
              <w:lang w:val="es-ES" w:eastAsia="es-ES"/>
            </w:rPr>
          </w:pPr>
          <w:hyperlink w:anchor="_Toc5885324" w:history="1">
            <w:r w:rsidRPr="00DA5D53">
              <w:rPr>
                <w:rStyle w:val="Hipervnculo"/>
                <w:b w:val="0"/>
              </w:rPr>
              <w:t>-</w:t>
            </w:r>
            <w:r w:rsidRPr="00DA5D53">
              <w:rPr>
                <w:rFonts w:asciiTheme="minorHAnsi" w:eastAsiaTheme="minorEastAsia" w:hAnsiTheme="minorHAnsi" w:cstheme="minorBidi"/>
                <w:b w:val="0"/>
                <w:lang w:val="es-ES" w:eastAsia="es-ES"/>
              </w:rPr>
              <w:tab/>
            </w:r>
            <w:r w:rsidRPr="00DA5D53">
              <w:rPr>
                <w:rStyle w:val="Hipervnculo"/>
                <w:rFonts w:ascii="Arial" w:hAnsi="Arial" w:cs="Arial"/>
                <w:b w:val="0"/>
              </w:rPr>
              <w:t>Objetivos:</w:t>
            </w:r>
            <w:r w:rsidRPr="00DA5D53">
              <w:rPr>
                <w:b w:val="0"/>
                <w:webHidden/>
              </w:rPr>
              <w:tab/>
            </w:r>
            <w:r w:rsidRPr="00DA5D53">
              <w:rPr>
                <w:b w:val="0"/>
                <w:webHidden/>
              </w:rPr>
              <w:fldChar w:fldCharType="begin"/>
            </w:r>
            <w:r w:rsidRPr="00DA5D53">
              <w:rPr>
                <w:b w:val="0"/>
                <w:webHidden/>
              </w:rPr>
              <w:instrText xml:space="preserve"> PAGEREF _Toc5885324 \h </w:instrText>
            </w:r>
            <w:r w:rsidRPr="00DA5D53">
              <w:rPr>
                <w:b w:val="0"/>
                <w:webHidden/>
              </w:rPr>
            </w:r>
            <w:r w:rsidRPr="00DA5D53">
              <w:rPr>
                <w:b w:val="0"/>
                <w:webHidden/>
              </w:rPr>
              <w:fldChar w:fldCharType="separate"/>
            </w:r>
            <w:r w:rsidRPr="00DA5D53">
              <w:rPr>
                <w:b w:val="0"/>
                <w:webHidden/>
              </w:rPr>
              <w:t>3</w:t>
            </w:r>
            <w:r w:rsidRPr="00DA5D53">
              <w:rPr>
                <w:b w:val="0"/>
                <w:webHidden/>
              </w:rPr>
              <w:fldChar w:fldCharType="end"/>
            </w:r>
          </w:hyperlink>
        </w:p>
        <w:p w:rsidR="00DA5D53" w:rsidRPr="00DA5D53" w:rsidRDefault="00DA5D53">
          <w:pPr>
            <w:pStyle w:val="TDC1"/>
            <w:rPr>
              <w:rFonts w:asciiTheme="minorHAnsi" w:eastAsiaTheme="minorEastAsia" w:hAnsiTheme="minorHAnsi" w:cstheme="minorBidi"/>
              <w:noProof/>
              <w:lang w:val="es-ES" w:eastAsia="es-ES"/>
            </w:rPr>
          </w:pPr>
          <w:hyperlink w:anchor="_Toc5885325" w:history="1">
            <w:r w:rsidRPr="00DA5D53">
              <w:rPr>
                <w:rStyle w:val="Hipervnculo"/>
                <w:rFonts w:ascii="Arial" w:hAnsi="Arial" w:cs="Arial"/>
                <w:noProof/>
              </w:rPr>
              <w:t>II.</w:t>
            </w:r>
            <w:r w:rsidRPr="00DA5D53">
              <w:rPr>
                <w:rFonts w:asciiTheme="minorHAnsi" w:eastAsiaTheme="minorEastAsia" w:hAnsiTheme="minorHAnsi" w:cstheme="minorBidi"/>
                <w:noProof/>
                <w:lang w:val="es-ES" w:eastAsia="es-ES"/>
              </w:rPr>
              <w:tab/>
            </w:r>
            <w:r w:rsidRPr="00DA5D53">
              <w:rPr>
                <w:rStyle w:val="Hipervnculo"/>
                <w:rFonts w:ascii="Arial" w:hAnsi="Arial" w:cs="Arial"/>
                <w:noProof/>
              </w:rPr>
              <w:t>MARCO TEORICO</w:t>
            </w:r>
            <w:r w:rsidRPr="00DA5D53">
              <w:rPr>
                <w:noProof/>
                <w:webHidden/>
              </w:rPr>
              <w:tab/>
            </w:r>
            <w:r w:rsidRPr="00DA5D53">
              <w:rPr>
                <w:noProof/>
                <w:webHidden/>
              </w:rPr>
              <w:fldChar w:fldCharType="begin"/>
            </w:r>
            <w:r w:rsidRPr="00DA5D53">
              <w:rPr>
                <w:noProof/>
                <w:webHidden/>
              </w:rPr>
              <w:instrText xml:space="preserve"> PAGEREF _Toc5885325 \h </w:instrText>
            </w:r>
            <w:r w:rsidRPr="00DA5D53">
              <w:rPr>
                <w:noProof/>
                <w:webHidden/>
              </w:rPr>
            </w:r>
            <w:r w:rsidRPr="00DA5D53">
              <w:rPr>
                <w:noProof/>
                <w:webHidden/>
              </w:rPr>
              <w:fldChar w:fldCharType="separate"/>
            </w:r>
            <w:r w:rsidRPr="00DA5D53">
              <w:rPr>
                <w:noProof/>
                <w:webHidden/>
              </w:rPr>
              <w:t>3</w:t>
            </w:r>
            <w:r w:rsidRPr="00DA5D53">
              <w:rPr>
                <w:noProof/>
                <w:webHidden/>
              </w:rPr>
              <w:fldChar w:fldCharType="end"/>
            </w:r>
          </w:hyperlink>
        </w:p>
        <w:p w:rsidR="00DA5D53" w:rsidRPr="00DA5D53" w:rsidRDefault="00DA5D53" w:rsidP="00DA5D53">
          <w:pPr>
            <w:pStyle w:val="TDC2"/>
            <w:rPr>
              <w:rFonts w:asciiTheme="minorHAnsi" w:eastAsiaTheme="minorEastAsia" w:hAnsiTheme="minorHAnsi" w:cstheme="minorBidi"/>
              <w:lang w:val="es-ES" w:eastAsia="es-ES"/>
            </w:rPr>
          </w:pPr>
          <w:hyperlink w:anchor="_Toc5885326" w:history="1">
            <w:r w:rsidRPr="00DA5D53">
              <w:rPr>
                <w:rStyle w:val="Hipervnculo"/>
                <w:rFonts w:ascii="Arial" w:hAnsi="Arial" w:cs="Arial"/>
              </w:rPr>
              <w:t>INFORMÁTICA JURÍDICA</w:t>
            </w:r>
            <w:r w:rsidRPr="00DA5D53">
              <w:rPr>
                <w:webHidden/>
              </w:rPr>
              <w:tab/>
            </w:r>
            <w:r w:rsidRPr="00DA5D53">
              <w:rPr>
                <w:webHidden/>
              </w:rPr>
              <w:fldChar w:fldCharType="begin"/>
            </w:r>
            <w:r w:rsidRPr="00DA5D53">
              <w:rPr>
                <w:webHidden/>
              </w:rPr>
              <w:instrText xml:space="preserve"> PAGEREF _Toc5885326 \h </w:instrText>
            </w:r>
            <w:r w:rsidRPr="00DA5D53">
              <w:rPr>
                <w:webHidden/>
              </w:rPr>
            </w:r>
            <w:r w:rsidRPr="00DA5D53">
              <w:rPr>
                <w:webHidden/>
              </w:rPr>
              <w:fldChar w:fldCharType="separate"/>
            </w:r>
            <w:r w:rsidRPr="00DA5D53">
              <w:rPr>
                <w:webHidden/>
              </w:rPr>
              <w:t>3</w:t>
            </w:r>
            <w:r w:rsidRPr="00DA5D53">
              <w:rPr>
                <w:webHidden/>
              </w:rPr>
              <w:fldChar w:fldCharType="end"/>
            </w:r>
          </w:hyperlink>
        </w:p>
        <w:p w:rsidR="00DA5D53" w:rsidRPr="00DA5D53" w:rsidRDefault="00DA5D53" w:rsidP="00DA5D53">
          <w:pPr>
            <w:pStyle w:val="TDC2"/>
            <w:rPr>
              <w:rFonts w:asciiTheme="minorHAnsi" w:eastAsiaTheme="minorEastAsia" w:hAnsiTheme="minorHAnsi" w:cstheme="minorBidi"/>
              <w:b w:val="0"/>
              <w:lang w:val="es-ES" w:eastAsia="es-ES"/>
            </w:rPr>
          </w:pPr>
          <w:hyperlink w:anchor="_Toc5885327" w:history="1">
            <w:r w:rsidRPr="00DA5D53">
              <w:rPr>
                <w:rStyle w:val="Hipervnculo"/>
                <w:b w:val="0"/>
              </w:rPr>
              <w:t>-</w:t>
            </w:r>
            <w:r w:rsidRPr="00DA5D53">
              <w:rPr>
                <w:rFonts w:asciiTheme="minorHAnsi" w:eastAsiaTheme="minorEastAsia" w:hAnsiTheme="minorHAnsi" w:cstheme="minorBidi"/>
                <w:b w:val="0"/>
                <w:lang w:val="es-ES" w:eastAsia="es-ES"/>
              </w:rPr>
              <w:tab/>
            </w:r>
            <w:r w:rsidRPr="00DA5D53">
              <w:rPr>
                <w:rStyle w:val="Hipervnculo"/>
                <w:rFonts w:ascii="Arial" w:hAnsi="Arial" w:cs="Arial"/>
                <w:b w:val="0"/>
              </w:rPr>
              <w:t>DEFINICIÓN</w:t>
            </w:r>
            <w:r w:rsidRPr="00DA5D53">
              <w:rPr>
                <w:b w:val="0"/>
                <w:webHidden/>
              </w:rPr>
              <w:tab/>
            </w:r>
            <w:r w:rsidRPr="00DA5D53">
              <w:rPr>
                <w:b w:val="0"/>
                <w:webHidden/>
              </w:rPr>
              <w:fldChar w:fldCharType="begin"/>
            </w:r>
            <w:r w:rsidRPr="00DA5D53">
              <w:rPr>
                <w:b w:val="0"/>
                <w:webHidden/>
              </w:rPr>
              <w:instrText xml:space="preserve"> PAGEREF _Toc5885327 \h </w:instrText>
            </w:r>
            <w:r w:rsidRPr="00DA5D53">
              <w:rPr>
                <w:b w:val="0"/>
                <w:webHidden/>
              </w:rPr>
            </w:r>
            <w:r w:rsidRPr="00DA5D53">
              <w:rPr>
                <w:b w:val="0"/>
                <w:webHidden/>
              </w:rPr>
              <w:fldChar w:fldCharType="separate"/>
            </w:r>
            <w:r w:rsidRPr="00DA5D53">
              <w:rPr>
                <w:b w:val="0"/>
                <w:webHidden/>
              </w:rPr>
              <w:t>3</w:t>
            </w:r>
            <w:r w:rsidRPr="00DA5D53">
              <w:rPr>
                <w:b w:val="0"/>
                <w:webHidden/>
              </w:rPr>
              <w:fldChar w:fldCharType="end"/>
            </w:r>
          </w:hyperlink>
        </w:p>
        <w:p w:rsidR="00DA5D53" w:rsidRPr="00DA5D53" w:rsidRDefault="00DA5D53" w:rsidP="00DA5D53">
          <w:pPr>
            <w:pStyle w:val="TDC2"/>
            <w:rPr>
              <w:rFonts w:asciiTheme="minorHAnsi" w:eastAsiaTheme="minorEastAsia" w:hAnsiTheme="minorHAnsi" w:cstheme="minorBidi"/>
              <w:b w:val="0"/>
              <w:lang w:val="es-ES" w:eastAsia="es-ES"/>
            </w:rPr>
          </w:pPr>
          <w:hyperlink w:anchor="_Toc5885328" w:history="1">
            <w:r w:rsidRPr="00DA5D53">
              <w:rPr>
                <w:rStyle w:val="Hipervnculo"/>
                <w:b w:val="0"/>
                <w:lang w:val="es-ES" w:eastAsia="es-ES"/>
              </w:rPr>
              <w:t>-</w:t>
            </w:r>
            <w:r w:rsidRPr="00DA5D53">
              <w:rPr>
                <w:rFonts w:asciiTheme="minorHAnsi" w:eastAsiaTheme="minorEastAsia" w:hAnsiTheme="minorHAnsi" w:cstheme="minorBidi"/>
                <w:b w:val="0"/>
                <w:lang w:val="es-ES" w:eastAsia="es-ES"/>
              </w:rPr>
              <w:tab/>
            </w:r>
            <w:r w:rsidRPr="00DA5D53">
              <w:rPr>
                <w:rStyle w:val="Hipervnculo"/>
                <w:rFonts w:ascii="Arial" w:hAnsi="Arial" w:cs="Arial"/>
                <w:b w:val="0"/>
              </w:rPr>
              <w:t>ANTECEDENTES</w:t>
            </w:r>
            <w:r w:rsidRPr="00DA5D53">
              <w:rPr>
                <w:rStyle w:val="Hipervnculo"/>
                <w:rFonts w:ascii="Arial" w:hAnsi="Arial" w:cs="Arial"/>
                <w:b w:val="0"/>
                <w:lang w:eastAsia="es-ES"/>
              </w:rPr>
              <w:t xml:space="preserve"> DE LA INFORMÁTICA JURÍDICA</w:t>
            </w:r>
            <w:r w:rsidRPr="00DA5D53">
              <w:rPr>
                <w:b w:val="0"/>
                <w:webHidden/>
              </w:rPr>
              <w:tab/>
            </w:r>
            <w:r w:rsidRPr="00DA5D53">
              <w:rPr>
                <w:b w:val="0"/>
                <w:webHidden/>
              </w:rPr>
              <w:fldChar w:fldCharType="begin"/>
            </w:r>
            <w:r w:rsidRPr="00DA5D53">
              <w:rPr>
                <w:b w:val="0"/>
                <w:webHidden/>
              </w:rPr>
              <w:instrText xml:space="preserve"> PAGEREF _Toc5885328 \h </w:instrText>
            </w:r>
            <w:r w:rsidRPr="00DA5D53">
              <w:rPr>
                <w:b w:val="0"/>
                <w:webHidden/>
              </w:rPr>
            </w:r>
            <w:r w:rsidRPr="00DA5D53">
              <w:rPr>
                <w:b w:val="0"/>
                <w:webHidden/>
              </w:rPr>
              <w:fldChar w:fldCharType="separate"/>
            </w:r>
            <w:r w:rsidRPr="00DA5D53">
              <w:rPr>
                <w:b w:val="0"/>
                <w:webHidden/>
              </w:rPr>
              <w:t>4</w:t>
            </w:r>
            <w:r w:rsidRPr="00DA5D53">
              <w:rPr>
                <w:b w:val="0"/>
                <w:webHidden/>
              </w:rPr>
              <w:fldChar w:fldCharType="end"/>
            </w:r>
          </w:hyperlink>
        </w:p>
        <w:p w:rsidR="00DA5D53" w:rsidRPr="00DA5D53" w:rsidRDefault="00DA5D53" w:rsidP="00DA5D53">
          <w:pPr>
            <w:pStyle w:val="TDC2"/>
            <w:rPr>
              <w:rFonts w:asciiTheme="minorHAnsi" w:eastAsiaTheme="minorEastAsia" w:hAnsiTheme="minorHAnsi" w:cstheme="minorBidi"/>
              <w:b w:val="0"/>
              <w:lang w:val="es-ES" w:eastAsia="es-ES"/>
            </w:rPr>
          </w:pPr>
          <w:hyperlink w:anchor="_Toc5885329" w:history="1">
            <w:r w:rsidRPr="00DA5D53">
              <w:rPr>
                <w:rStyle w:val="Hipervnculo"/>
                <w:b w:val="0"/>
                <w:lang w:val="es-ES" w:eastAsia="es-ES"/>
              </w:rPr>
              <w:t>-</w:t>
            </w:r>
            <w:r w:rsidRPr="00DA5D53">
              <w:rPr>
                <w:rFonts w:asciiTheme="minorHAnsi" w:eastAsiaTheme="minorEastAsia" w:hAnsiTheme="minorHAnsi" w:cstheme="minorBidi"/>
                <w:b w:val="0"/>
                <w:lang w:val="es-ES" w:eastAsia="es-ES"/>
              </w:rPr>
              <w:tab/>
            </w:r>
            <w:r w:rsidRPr="00DA5D53">
              <w:rPr>
                <w:rStyle w:val="Hipervnculo"/>
                <w:rFonts w:ascii="Arial" w:hAnsi="Arial" w:cs="Arial"/>
                <w:b w:val="0"/>
              </w:rPr>
              <w:t>RAMAS DE LA INFORMÁTICA JURÍDICA.</w:t>
            </w:r>
            <w:r w:rsidRPr="00DA5D53">
              <w:rPr>
                <w:b w:val="0"/>
                <w:webHidden/>
              </w:rPr>
              <w:tab/>
            </w:r>
            <w:r w:rsidRPr="00DA5D53">
              <w:rPr>
                <w:b w:val="0"/>
                <w:webHidden/>
              </w:rPr>
              <w:fldChar w:fldCharType="begin"/>
            </w:r>
            <w:r w:rsidRPr="00DA5D53">
              <w:rPr>
                <w:b w:val="0"/>
                <w:webHidden/>
              </w:rPr>
              <w:instrText xml:space="preserve"> PAGEREF _Toc5885329 \h </w:instrText>
            </w:r>
            <w:r w:rsidRPr="00DA5D53">
              <w:rPr>
                <w:b w:val="0"/>
                <w:webHidden/>
              </w:rPr>
            </w:r>
            <w:r w:rsidRPr="00DA5D53">
              <w:rPr>
                <w:b w:val="0"/>
                <w:webHidden/>
              </w:rPr>
              <w:fldChar w:fldCharType="separate"/>
            </w:r>
            <w:r w:rsidRPr="00DA5D53">
              <w:rPr>
                <w:b w:val="0"/>
                <w:webHidden/>
              </w:rPr>
              <w:t>4</w:t>
            </w:r>
            <w:r w:rsidRPr="00DA5D53">
              <w:rPr>
                <w:b w:val="0"/>
                <w:webHidden/>
              </w:rPr>
              <w:fldChar w:fldCharType="end"/>
            </w:r>
          </w:hyperlink>
        </w:p>
        <w:p w:rsidR="00DA5D53" w:rsidRPr="00DA5D53" w:rsidRDefault="00DA5D53" w:rsidP="00DA5D53">
          <w:pPr>
            <w:pStyle w:val="TDC2"/>
            <w:rPr>
              <w:rFonts w:asciiTheme="minorHAnsi" w:eastAsiaTheme="minorEastAsia" w:hAnsiTheme="minorHAnsi" w:cstheme="minorBidi"/>
              <w:lang w:val="es-ES" w:eastAsia="es-ES"/>
            </w:rPr>
          </w:pPr>
          <w:hyperlink w:anchor="_Toc5885330" w:history="1">
            <w:r w:rsidRPr="00DA5D53">
              <w:rPr>
                <w:rStyle w:val="Hipervnculo"/>
                <w:rFonts w:ascii="Arial" w:hAnsi="Arial" w:cs="Arial"/>
              </w:rPr>
              <w:t>DERECHO A LA INFORMACIÓN</w:t>
            </w:r>
            <w:r w:rsidRPr="00DA5D53">
              <w:rPr>
                <w:webHidden/>
              </w:rPr>
              <w:tab/>
            </w:r>
            <w:r w:rsidRPr="00DA5D53">
              <w:rPr>
                <w:webHidden/>
              </w:rPr>
              <w:fldChar w:fldCharType="begin"/>
            </w:r>
            <w:r w:rsidRPr="00DA5D53">
              <w:rPr>
                <w:webHidden/>
              </w:rPr>
              <w:instrText xml:space="preserve"> PAGEREF _Toc5885330 \h </w:instrText>
            </w:r>
            <w:r w:rsidRPr="00DA5D53">
              <w:rPr>
                <w:webHidden/>
              </w:rPr>
            </w:r>
            <w:r w:rsidRPr="00DA5D53">
              <w:rPr>
                <w:webHidden/>
              </w:rPr>
              <w:fldChar w:fldCharType="separate"/>
            </w:r>
            <w:r w:rsidRPr="00DA5D53">
              <w:rPr>
                <w:webHidden/>
              </w:rPr>
              <w:t>6</w:t>
            </w:r>
            <w:r w:rsidRPr="00DA5D53">
              <w:rPr>
                <w:webHidden/>
              </w:rPr>
              <w:fldChar w:fldCharType="end"/>
            </w:r>
          </w:hyperlink>
        </w:p>
        <w:p w:rsidR="00DA5D53" w:rsidRPr="00DA5D53" w:rsidRDefault="00DA5D53" w:rsidP="00DA5D53">
          <w:pPr>
            <w:pStyle w:val="TDC2"/>
            <w:rPr>
              <w:rFonts w:asciiTheme="minorHAnsi" w:eastAsiaTheme="minorEastAsia" w:hAnsiTheme="minorHAnsi" w:cstheme="minorBidi"/>
              <w:b w:val="0"/>
              <w:lang w:val="es-ES" w:eastAsia="es-ES"/>
            </w:rPr>
          </w:pPr>
          <w:hyperlink w:anchor="_Toc5885331" w:history="1">
            <w:r w:rsidRPr="00DA5D53">
              <w:rPr>
                <w:rStyle w:val="Hipervnculo"/>
                <w:b w:val="0"/>
                <w:lang w:eastAsia="es-ES"/>
              </w:rPr>
              <w:t>-</w:t>
            </w:r>
            <w:r w:rsidRPr="00DA5D53">
              <w:rPr>
                <w:rFonts w:asciiTheme="minorHAnsi" w:eastAsiaTheme="minorEastAsia" w:hAnsiTheme="minorHAnsi" w:cstheme="minorBidi"/>
                <w:b w:val="0"/>
                <w:lang w:val="es-ES" w:eastAsia="es-ES"/>
              </w:rPr>
              <w:tab/>
            </w:r>
            <w:r w:rsidRPr="00DA5D53">
              <w:rPr>
                <w:rStyle w:val="Hipervnculo"/>
                <w:rFonts w:ascii="Arial" w:hAnsi="Arial" w:cs="Arial"/>
                <w:b w:val="0"/>
                <w:lang w:eastAsia="es-ES"/>
              </w:rPr>
              <w:t>DEFINICIÓN</w:t>
            </w:r>
            <w:r w:rsidRPr="00DA5D53">
              <w:rPr>
                <w:b w:val="0"/>
                <w:webHidden/>
              </w:rPr>
              <w:tab/>
            </w:r>
            <w:r w:rsidRPr="00DA5D53">
              <w:rPr>
                <w:b w:val="0"/>
                <w:webHidden/>
              </w:rPr>
              <w:fldChar w:fldCharType="begin"/>
            </w:r>
            <w:r w:rsidRPr="00DA5D53">
              <w:rPr>
                <w:b w:val="0"/>
                <w:webHidden/>
              </w:rPr>
              <w:instrText xml:space="preserve"> PAGEREF _Toc5885331 \h </w:instrText>
            </w:r>
            <w:r w:rsidRPr="00DA5D53">
              <w:rPr>
                <w:b w:val="0"/>
                <w:webHidden/>
              </w:rPr>
            </w:r>
            <w:r w:rsidRPr="00DA5D53">
              <w:rPr>
                <w:b w:val="0"/>
                <w:webHidden/>
              </w:rPr>
              <w:fldChar w:fldCharType="separate"/>
            </w:r>
            <w:r w:rsidRPr="00DA5D53">
              <w:rPr>
                <w:b w:val="0"/>
                <w:webHidden/>
              </w:rPr>
              <w:t>6</w:t>
            </w:r>
            <w:r w:rsidRPr="00DA5D53">
              <w:rPr>
                <w:b w:val="0"/>
                <w:webHidden/>
              </w:rPr>
              <w:fldChar w:fldCharType="end"/>
            </w:r>
          </w:hyperlink>
        </w:p>
        <w:p w:rsidR="00DA5D53" w:rsidRPr="00DA5D53" w:rsidRDefault="00DA5D53" w:rsidP="00DA5D53">
          <w:pPr>
            <w:pStyle w:val="TDC2"/>
            <w:rPr>
              <w:rFonts w:asciiTheme="minorHAnsi" w:eastAsiaTheme="minorEastAsia" w:hAnsiTheme="minorHAnsi" w:cstheme="minorBidi"/>
              <w:b w:val="0"/>
              <w:lang w:val="es-ES" w:eastAsia="es-ES"/>
            </w:rPr>
          </w:pPr>
          <w:hyperlink w:anchor="_Toc5885332" w:history="1">
            <w:r w:rsidRPr="00DA5D53">
              <w:rPr>
                <w:rStyle w:val="Hipervnculo"/>
                <w:b w:val="0"/>
                <w:lang w:eastAsia="es-ES"/>
              </w:rPr>
              <w:t>-</w:t>
            </w:r>
            <w:r w:rsidRPr="00DA5D53">
              <w:rPr>
                <w:rFonts w:asciiTheme="minorHAnsi" w:eastAsiaTheme="minorEastAsia" w:hAnsiTheme="minorHAnsi" w:cstheme="minorBidi"/>
                <w:b w:val="0"/>
                <w:lang w:val="es-ES" w:eastAsia="es-ES"/>
              </w:rPr>
              <w:tab/>
            </w:r>
            <w:r w:rsidRPr="00DA5D53">
              <w:rPr>
                <w:rStyle w:val="Hipervnculo"/>
                <w:rFonts w:ascii="Arial" w:hAnsi="Arial" w:cs="Arial"/>
                <w:b w:val="0"/>
                <w:lang w:eastAsia="es-ES"/>
              </w:rPr>
              <w:t>FUENTES DEL DERECHO A LA INFORMACIÓN</w:t>
            </w:r>
            <w:r w:rsidRPr="00DA5D53">
              <w:rPr>
                <w:b w:val="0"/>
                <w:webHidden/>
              </w:rPr>
              <w:tab/>
            </w:r>
            <w:r w:rsidRPr="00DA5D53">
              <w:rPr>
                <w:b w:val="0"/>
                <w:webHidden/>
              </w:rPr>
              <w:fldChar w:fldCharType="begin"/>
            </w:r>
            <w:r w:rsidRPr="00DA5D53">
              <w:rPr>
                <w:b w:val="0"/>
                <w:webHidden/>
              </w:rPr>
              <w:instrText xml:space="preserve"> PAGEREF _Toc5885332 \h </w:instrText>
            </w:r>
            <w:r w:rsidRPr="00DA5D53">
              <w:rPr>
                <w:b w:val="0"/>
                <w:webHidden/>
              </w:rPr>
            </w:r>
            <w:r w:rsidRPr="00DA5D53">
              <w:rPr>
                <w:b w:val="0"/>
                <w:webHidden/>
              </w:rPr>
              <w:fldChar w:fldCharType="separate"/>
            </w:r>
            <w:r w:rsidRPr="00DA5D53">
              <w:rPr>
                <w:b w:val="0"/>
                <w:webHidden/>
              </w:rPr>
              <w:t>6</w:t>
            </w:r>
            <w:r w:rsidRPr="00DA5D53">
              <w:rPr>
                <w:b w:val="0"/>
                <w:webHidden/>
              </w:rPr>
              <w:fldChar w:fldCharType="end"/>
            </w:r>
          </w:hyperlink>
        </w:p>
        <w:p w:rsidR="00DA5D53" w:rsidRPr="00DA5D53" w:rsidRDefault="00DA5D53" w:rsidP="00DA5D53">
          <w:pPr>
            <w:pStyle w:val="TDC2"/>
            <w:rPr>
              <w:rFonts w:asciiTheme="minorHAnsi" w:eastAsiaTheme="minorEastAsia" w:hAnsiTheme="minorHAnsi" w:cstheme="minorBidi"/>
              <w:b w:val="0"/>
              <w:lang w:val="es-ES" w:eastAsia="es-ES"/>
            </w:rPr>
          </w:pPr>
          <w:hyperlink w:anchor="_Toc5885333" w:history="1">
            <w:r w:rsidRPr="00DA5D53">
              <w:rPr>
                <w:rStyle w:val="Hipervnculo"/>
                <w:b w:val="0"/>
                <w:lang w:eastAsia="es-ES"/>
              </w:rPr>
              <w:t>-</w:t>
            </w:r>
            <w:r w:rsidRPr="00DA5D53">
              <w:rPr>
                <w:rFonts w:asciiTheme="minorHAnsi" w:eastAsiaTheme="minorEastAsia" w:hAnsiTheme="minorHAnsi" w:cstheme="minorBidi"/>
                <w:b w:val="0"/>
                <w:lang w:val="es-ES" w:eastAsia="es-ES"/>
              </w:rPr>
              <w:tab/>
            </w:r>
            <w:r w:rsidRPr="00DA5D53">
              <w:rPr>
                <w:rStyle w:val="Hipervnculo"/>
                <w:rFonts w:ascii="Arial" w:hAnsi="Arial" w:cs="Arial"/>
                <w:b w:val="0"/>
                <w:lang w:eastAsia="es-ES"/>
              </w:rPr>
              <w:t>CAMPO DE ESTUDIO DEL DERECHO INFORMÁTICO:</w:t>
            </w:r>
            <w:r w:rsidRPr="00DA5D53">
              <w:rPr>
                <w:b w:val="0"/>
                <w:webHidden/>
              </w:rPr>
              <w:tab/>
            </w:r>
            <w:r w:rsidRPr="00DA5D53">
              <w:rPr>
                <w:b w:val="0"/>
                <w:webHidden/>
              </w:rPr>
              <w:fldChar w:fldCharType="begin"/>
            </w:r>
            <w:r w:rsidRPr="00DA5D53">
              <w:rPr>
                <w:b w:val="0"/>
                <w:webHidden/>
              </w:rPr>
              <w:instrText xml:space="preserve"> PAGEREF _Toc5885333 \h </w:instrText>
            </w:r>
            <w:r w:rsidRPr="00DA5D53">
              <w:rPr>
                <w:b w:val="0"/>
                <w:webHidden/>
              </w:rPr>
            </w:r>
            <w:r w:rsidRPr="00DA5D53">
              <w:rPr>
                <w:b w:val="0"/>
                <w:webHidden/>
              </w:rPr>
              <w:fldChar w:fldCharType="separate"/>
            </w:r>
            <w:r w:rsidRPr="00DA5D53">
              <w:rPr>
                <w:b w:val="0"/>
                <w:webHidden/>
              </w:rPr>
              <w:t>7</w:t>
            </w:r>
            <w:r w:rsidRPr="00DA5D53">
              <w:rPr>
                <w:b w:val="0"/>
                <w:webHidden/>
              </w:rPr>
              <w:fldChar w:fldCharType="end"/>
            </w:r>
          </w:hyperlink>
        </w:p>
        <w:p w:rsidR="00DA5D53" w:rsidRPr="00DA5D53" w:rsidRDefault="00DA5D53" w:rsidP="00DA5D53">
          <w:pPr>
            <w:pStyle w:val="TDC2"/>
            <w:rPr>
              <w:rFonts w:asciiTheme="minorHAnsi" w:eastAsiaTheme="minorEastAsia" w:hAnsiTheme="minorHAnsi" w:cstheme="minorBidi"/>
              <w:b w:val="0"/>
              <w:lang w:val="es-ES" w:eastAsia="es-ES"/>
            </w:rPr>
          </w:pPr>
          <w:hyperlink w:anchor="_Toc5885334" w:history="1">
            <w:r w:rsidRPr="00DA5D53">
              <w:rPr>
                <w:rStyle w:val="Hipervnculo"/>
                <w:b w:val="0"/>
                <w:lang w:eastAsia="es-ES"/>
              </w:rPr>
              <w:t>-</w:t>
            </w:r>
            <w:r w:rsidRPr="00DA5D53">
              <w:rPr>
                <w:rFonts w:asciiTheme="minorHAnsi" w:eastAsiaTheme="minorEastAsia" w:hAnsiTheme="minorHAnsi" w:cstheme="minorBidi"/>
                <w:b w:val="0"/>
                <w:lang w:val="es-ES" w:eastAsia="es-ES"/>
              </w:rPr>
              <w:tab/>
            </w:r>
            <w:r w:rsidRPr="00DA5D53">
              <w:rPr>
                <w:rStyle w:val="Hipervnculo"/>
                <w:rFonts w:ascii="Arial" w:hAnsi="Arial" w:cs="Arial"/>
                <w:b w:val="0"/>
                <w:lang w:eastAsia="es-ES"/>
              </w:rPr>
              <w:t>LA AUTONOMÍA DEL DERECHO A LA INFORMACIÓN</w:t>
            </w:r>
            <w:r w:rsidRPr="00DA5D53">
              <w:rPr>
                <w:b w:val="0"/>
                <w:webHidden/>
              </w:rPr>
              <w:tab/>
            </w:r>
            <w:r w:rsidRPr="00DA5D53">
              <w:rPr>
                <w:b w:val="0"/>
                <w:webHidden/>
              </w:rPr>
              <w:fldChar w:fldCharType="begin"/>
            </w:r>
            <w:r w:rsidRPr="00DA5D53">
              <w:rPr>
                <w:b w:val="0"/>
                <w:webHidden/>
              </w:rPr>
              <w:instrText xml:space="preserve"> PAGEREF _Toc5885334 \h </w:instrText>
            </w:r>
            <w:r w:rsidRPr="00DA5D53">
              <w:rPr>
                <w:b w:val="0"/>
                <w:webHidden/>
              </w:rPr>
            </w:r>
            <w:r w:rsidRPr="00DA5D53">
              <w:rPr>
                <w:b w:val="0"/>
                <w:webHidden/>
              </w:rPr>
              <w:fldChar w:fldCharType="separate"/>
            </w:r>
            <w:r w:rsidRPr="00DA5D53">
              <w:rPr>
                <w:b w:val="0"/>
                <w:webHidden/>
              </w:rPr>
              <w:t>8</w:t>
            </w:r>
            <w:r w:rsidRPr="00DA5D53">
              <w:rPr>
                <w:b w:val="0"/>
                <w:webHidden/>
              </w:rPr>
              <w:fldChar w:fldCharType="end"/>
            </w:r>
          </w:hyperlink>
        </w:p>
        <w:p w:rsidR="00DA5D53" w:rsidRPr="00DA5D53" w:rsidRDefault="00DA5D53" w:rsidP="00DA5D53">
          <w:pPr>
            <w:pStyle w:val="TDC2"/>
            <w:rPr>
              <w:rFonts w:asciiTheme="minorHAnsi" w:eastAsiaTheme="minorEastAsia" w:hAnsiTheme="minorHAnsi" w:cstheme="minorBidi"/>
              <w:b w:val="0"/>
              <w:lang w:val="es-ES" w:eastAsia="es-ES"/>
            </w:rPr>
          </w:pPr>
          <w:hyperlink w:anchor="_Toc5885335" w:history="1">
            <w:r w:rsidRPr="00DA5D53">
              <w:rPr>
                <w:rStyle w:val="Hipervnculo"/>
                <w:b w:val="0"/>
                <w:lang w:eastAsia="es-ES"/>
              </w:rPr>
              <w:t>-</w:t>
            </w:r>
            <w:r w:rsidRPr="00DA5D53">
              <w:rPr>
                <w:rFonts w:asciiTheme="minorHAnsi" w:eastAsiaTheme="minorEastAsia" w:hAnsiTheme="minorHAnsi" w:cstheme="minorBidi"/>
                <w:b w:val="0"/>
                <w:lang w:val="es-ES" w:eastAsia="es-ES"/>
              </w:rPr>
              <w:tab/>
            </w:r>
            <w:r w:rsidRPr="00DA5D53">
              <w:rPr>
                <w:rStyle w:val="Hipervnculo"/>
                <w:rFonts w:ascii="Arial" w:hAnsi="Arial" w:cs="Arial"/>
                <w:b w:val="0"/>
                <w:lang w:eastAsia="es-ES"/>
              </w:rPr>
              <w:t>EL DERECHO A SABER Y LA OBLIGACIÓN DE INFORMAR</w:t>
            </w:r>
            <w:r w:rsidRPr="00DA5D53">
              <w:rPr>
                <w:b w:val="0"/>
                <w:webHidden/>
              </w:rPr>
              <w:tab/>
            </w:r>
            <w:r w:rsidRPr="00DA5D53">
              <w:rPr>
                <w:b w:val="0"/>
                <w:webHidden/>
              </w:rPr>
              <w:fldChar w:fldCharType="begin"/>
            </w:r>
            <w:r w:rsidRPr="00DA5D53">
              <w:rPr>
                <w:b w:val="0"/>
                <w:webHidden/>
              </w:rPr>
              <w:instrText xml:space="preserve"> PAGEREF _Toc5885335 \h </w:instrText>
            </w:r>
            <w:r w:rsidRPr="00DA5D53">
              <w:rPr>
                <w:b w:val="0"/>
                <w:webHidden/>
              </w:rPr>
            </w:r>
            <w:r w:rsidRPr="00DA5D53">
              <w:rPr>
                <w:b w:val="0"/>
                <w:webHidden/>
              </w:rPr>
              <w:fldChar w:fldCharType="separate"/>
            </w:r>
            <w:r w:rsidRPr="00DA5D53">
              <w:rPr>
                <w:b w:val="0"/>
                <w:webHidden/>
              </w:rPr>
              <w:t>8</w:t>
            </w:r>
            <w:r w:rsidRPr="00DA5D53">
              <w:rPr>
                <w:b w:val="0"/>
                <w:webHidden/>
              </w:rPr>
              <w:fldChar w:fldCharType="end"/>
            </w:r>
          </w:hyperlink>
        </w:p>
        <w:p w:rsidR="00DA5D53" w:rsidRPr="00DA5D53" w:rsidRDefault="00DA5D53">
          <w:pPr>
            <w:pStyle w:val="TDC1"/>
            <w:rPr>
              <w:rFonts w:asciiTheme="minorHAnsi" w:eastAsiaTheme="minorEastAsia" w:hAnsiTheme="minorHAnsi" w:cstheme="minorBidi"/>
              <w:noProof/>
              <w:lang w:val="es-ES" w:eastAsia="es-ES"/>
            </w:rPr>
          </w:pPr>
          <w:hyperlink w:anchor="_Toc5885336" w:history="1">
            <w:r w:rsidRPr="00DA5D53">
              <w:rPr>
                <w:rStyle w:val="Hipervnculo"/>
                <w:rFonts w:ascii="Arial" w:hAnsi="Arial" w:cs="Arial"/>
                <w:noProof/>
              </w:rPr>
              <w:t>CONCLUSIONES</w:t>
            </w:r>
            <w:r w:rsidRPr="00DA5D53">
              <w:rPr>
                <w:noProof/>
                <w:webHidden/>
              </w:rPr>
              <w:tab/>
            </w:r>
            <w:r w:rsidRPr="00DA5D53">
              <w:rPr>
                <w:noProof/>
                <w:webHidden/>
              </w:rPr>
              <w:fldChar w:fldCharType="begin"/>
            </w:r>
            <w:r w:rsidRPr="00DA5D53">
              <w:rPr>
                <w:noProof/>
                <w:webHidden/>
              </w:rPr>
              <w:instrText xml:space="preserve"> PAGEREF _Toc5885336 \h </w:instrText>
            </w:r>
            <w:r w:rsidRPr="00DA5D53">
              <w:rPr>
                <w:noProof/>
                <w:webHidden/>
              </w:rPr>
            </w:r>
            <w:r w:rsidRPr="00DA5D53">
              <w:rPr>
                <w:noProof/>
                <w:webHidden/>
              </w:rPr>
              <w:fldChar w:fldCharType="separate"/>
            </w:r>
            <w:r w:rsidRPr="00DA5D53">
              <w:rPr>
                <w:noProof/>
                <w:webHidden/>
              </w:rPr>
              <w:t>9</w:t>
            </w:r>
            <w:r w:rsidRPr="00DA5D53">
              <w:rPr>
                <w:noProof/>
                <w:webHidden/>
              </w:rPr>
              <w:fldChar w:fldCharType="end"/>
            </w:r>
          </w:hyperlink>
        </w:p>
        <w:p w:rsidR="00DA5D53" w:rsidRPr="00DA5D53" w:rsidRDefault="00DA5D53">
          <w:pPr>
            <w:pStyle w:val="TDC1"/>
            <w:rPr>
              <w:rFonts w:asciiTheme="minorHAnsi" w:eastAsiaTheme="minorEastAsia" w:hAnsiTheme="minorHAnsi" w:cstheme="minorBidi"/>
              <w:noProof/>
              <w:lang w:val="es-ES" w:eastAsia="es-ES"/>
            </w:rPr>
          </w:pPr>
          <w:hyperlink w:anchor="_Toc5885337" w:history="1">
            <w:r w:rsidRPr="00DA5D53">
              <w:rPr>
                <w:rStyle w:val="Hipervnculo"/>
                <w:rFonts w:ascii="Arial" w:hAnsi="Arial" w:cs="Arial"/>
                <w:noProof/>
              </w:rPr>
              <w:t>BIBLIOGRAFIA</w:t>
            </w:r>
            <w:r w:rsidRPr="00DA5D53">
              <w:rPr>
                <w:noProof/>
                <w:webHidden/>
              </w:rPr>
              <w:tab/>
            </w:r>
            <w:r w:rsidRPr="00DA5D53">
              <w:rPr>
                <w:noProof/>
                <w:webHidden/>
              </w:rPr>
              <w:fldChar w:fldCharType="begin"/>
            </w:r>
            <w:r w:rsidRPr="00DA5D53">
              <w:rPr>
                <w:noProof/>
                <w:webHidden/>
              </w:rPr>
              <w:instrText xml:space="preserve"> PAGEREF _Toc5885337 \h </w:instrText>
            </w:r>
            <w:r w:rsidRPr="00DA5D53">
              <w:rPr>
                <w:noProof/>
                <w:webHidden/>
              </w:rPr>
            </w:r>
            <w:r w:rsidRPr="00DA5D53">
              <w:rPr>
                <w:noProof/>
                <w:webHidden/>
              </w:rPr>
              <w:fldChar w:fldCharType="separate"/>
            </w:r>
            <w:r w:rsidRPr="00DA5D53">
              <w:rPr>
                <w:noProof/>
                <w:webHidden/>
              </w:rPr>
              <w:t>10</w:t>
            </w:r>
            <w:r w:rsidRPr="00DA5D53">
              <w:rPr>
                <w:noProof/>
                <w:webHidden/>
              </w:rPr>
              <w:fldChar w:fldCharType="end"/>
            </w:r>
          </w:hyperlink>
        </w:p>
        <w:p w:rsidR="00AF1F89" w:rsidRDefault="00AF1F89">
          <w:r w:rsidRPr="00DA5D53">
            <w:rPr>
              <w:rFonts w:ascii="Arial" w:hAnsi="Arial" w:cs="Arial"/>
              <w:bCs/>
              <w:sz w:val="20"/>
              <w:szCs w:val="20"/>
              <w:lang w:val="es-ES"/>
            </w:rPr>
            <w:fldChar w:fldCharType="end"/>
          </w:r>
        </w:p>
      </w:sdtContent>
    </w:sdt>
    <w:p w:rsidR="00441ED6" w:rsidRDefault="00441ED6">
      <w:pPr>
        <w:spacing w:after="200" w:line="276" w:lineRule="auto"/>
        <w:jc w:val="left"/>
        <w:rPr>
          <w:rFonts w:ascii="Arial" w:hAnsi="Arial" w:cs="Arial"/>
          <w:b/>
          <w:color w:val="000000"/>
          <w:sz w:val="24"/>
          <w:szCs w:val="20"/>
        </w:rPr>
      </w:pPr>
      <w:r>
        <w:rPr>
          <w:rFonts w:ascii="Arial" w:hAnsi="Arial" w:cs="Arial"/>
          <w:b/>
          <w:color w:val="000000"/>
          <w:sz w:val="24"/>
          <w:szCs w:val="20"/>
        </w:rPr>
        <w:br w:type="page"/>
      </w:r>
    </w:p>
    <w:p w:rsidR="00654369" w:rsidRPr="00697858" w:rsidRDefault="00654369" w:rsidP="00654369">
      <w:pPr>
        <w:autoSpaceDE w:val="0"/>
        <w:autoSpaceDN w:val="0"/>
        <w:adjustRightInd w:val="0"/>
        <w:spacing w:after="0" w:line="360" w:lineRule="auto"/>
        <w:jc w:val="center"/>
        <w:rPr>
          <w:rFonts w:ascii="Arial" w:hAnsi="Arial" w:cs="Arial"/>
          <w:b/>
          <w:color w:val="000000"/>
          <w:sz w:val="24"/>
          <w:szCs w:val="20"/>
          <w:u w:val="single"/>
        </w:rPr>
      </w:pPr>
      <w:r w:rsidRPr="00697858">
        <w:rPr>
          <w:rFonts w:ascii="Arial" w:hAnsi="Arial" w:cs="Arial"/>
          <w:b/>
          <w:color w:val="000000"/>
          <w:sz w:val="24"/>
          <w:szCs w:val="20"/>
          <w:u w:val="single"/>
        </w:rPr>
        <w:lastRenderedPageBreak/>
        <w:t>INFORME DE</w:t>
      </w:r>
      <w:r w:rsidR="00C72D28" w:rsidRPr="00697858">
        <w:rPr>
          <w:rFonts w:ascii="Arial" w:hAnsi="Arial" w:cs="Arial"/>
          <w:b/>
          <w:color w:val="000000"/>
          <w:sz w:val="24"/>
          <w:szCs w:val="20"/>
          <w:u w:val="single"/>
        </w:rPr>
        <w:t xml:space="preserve"> </w:t>
      </w:r>
      <w:r w:rsidR="00C72D28">
        <w:rPr>
          <w:rFonts w:ascii="Arial" w:hAnsi="Arial" w:cs="Arial"/>
          <w:b/>
          <w:color w:val="000000"/>
          <w:sz w:val="24"/>
          <w:szCs w:val="20"/>
          <w:u w:val="single"/>
        </w:rPr>
        <w:t>INVESTIGACIÓN</w:t>
      </w:r>
      <w:r w:rsidR="00C72D28" w:rsidRPr="00697858">
        <w:rPr>
          <w:rFonts w:ascii="Arial" w:hAnsi="Arial" w:cs="Arial"/>
          <w:b/>
          <w:color w:val="000000"/>
          <w:sz w:val="24"/>
          <w:szCs w:val="20"/>
          <w:u w:val="single"/>
        </w:rPr>
        <w:t xml:space="preserve">  </w:t>
      </w:r>
    </w:p>
    <w:p w:rsidR="00654369" w:rsidRPr="00697858" w:rsidRDefault="00654369" w:rsidP="00654369">
      <w:pPr>
        <w:autoSpaceDE w:val="0"/>
        <w:autoSpaceDN w:val="0"/>
        <w:adjustRightInd w:val="0"/>
        <w:spacing w:after="0" w:line="360" w:lineRule="auto"/>
        <w:jc w:val="center"/>
        <w:rPr>
          <w:rFonts w:ascii="Arial" w:hAnsi="Arial" w:cs="Arial"/>
          <w:b/>
          <w:color w:val="000000"/>
          <w:sz w:val="24"/>
          <w:szCs w:val="20"/>
          <w:u w:val="single"/>
        </w:rPr>
      </w:pPr>
      <w:r w:rsidRPr="00697858">
        <w:rPr>
          <w:rFonts w:ascii="Arial" w:hAnsi="Arial" w:cs="Arial"/>
          <w:b/>
          <w:color w:val="000000"/>
          <w:sz w:val="24"/>
          <w:szCs w:val="20"/>
          <w:u w:val="single"/>
        </w:rPr>
        <w:t xml:space="preserve">TEMA:  </w:t>
      </w:r>
      <w:r w:rsidR="00C72D28" w:rsidRPr="00C72D28">
        <w:rPr>
          <w:rFonts w:ascii="Arial" w:hAnsi="Arial" w:cs="Arial"/>
          <w:b/>
          <w:color w:val="000000"/>
          <w:sz w:val="24"/>
          <w:szCs w:val="20"/>
          <w:u w:val="single"/>
        </w:rPr>
        <w:t>INFORMÁTICA JURÍDICA Y EL DERECHO DE LA INFORMACIÓN</w:t>
      </w:r>
    </w:p>
    <w:p w:rsidR="00654369" w:rsidRPr="00697858" w:rsidRDefault="00654369" w:rsidP="00654369">
      <w:pPr>
        <w:autoSpaceDE w:val="0"/>
        <w:autoSpaceDN w:val="0"/>
        <w:adjustRightInd w:val="0"/>
        <w:spacing w:after="0" w:line="360" w:lineRule="auto"/>
        <w:jc w:val="center"/>
        <w:rPr>
          <w:rFonts w:ascii="Arial" w:hAnsi="Arial" w:cs="Arial"/>
          <w:color w:val="000000"/>
          <w:sz w:val="20"/>
          <w:szCs w:val="20"/>
          <w:u w:val="single"/>
        </w:rPr>
      </w:pPr>
    </w:p>
    <w:p w:rsidR="00654369" w:rsidRPr="00697858" w:rsidRDefault="00654369" w:rsidP="00654369">
      <w:pPr>
        <w:autoSpaceDE w:val="0"/>
        <w:autoSpaceDN w:val="0"/>
        <w:adjustRightInd w:val="0"/>
        <w:spacing w:after="0" w:line="360" w:lineRule="auto"/>
        <w:jc w:val="left"/>
        <w:rPr>
          <w:rFonts w:ascii="Arial" w:hAnsi="Arial" w:cs="Arial"/>
          <w:color w:val="000000"/>
          <w:sz w:val="20"/>
          <w:szCs w:val="20"/>
        </w:rPr>
      </w:pPr>
    </w:p>
    <w:p w:rsidR="00654369" w:rsidRPr="00697858" w:rsidRDefault="00654369" w:rsidP="00F67BA5">
      <w:pPr>
        <w:pStyle w:val="Prrafodelista"/>
        <w:numPr>
          <w:ilvl w:val="0"/>
          <w:numId w:val="2"/>
        </w:numPr>
        <w:autoSpaceDE w:val="0"/>
        <w:autoSpaceDN w:val="0"/>
        <w:adjustRightInd w:val="0"/>
        <w:spacing w:after="0" w:line="360" w:lineRule="auto"/>
        <w:ind w:left="384"/>
        <w:jc w:val="left"/>
        <w:outlineLvl w:val="0"/>
        <w:rPr>
          <w:rFonts w:ascii="Arial" w:hAnsi="Arial" w:cs="Arial"/>
          <w:b/>
          <w:color w:val="000000"/>
          <w:sz w:val="24"/>
          <w:szCs w:val="20"/>
        </w:rPr>
      </w:pPr>
      <w:bookmarkStart w:id="2" w:name="_Toc5885323"/>
      <w:r w:rsidRPr="00697858">
        <w:rPr>
          <w:rFonts w:ascii="Arial" w:hAnsi="Arial" w:cs="Arial"/>
          <w:b/>
          <w:color w:val="000000"/>
          <w:sz w:val="24"/>
          <w:szCs w:val="20"/>
        </w:rPr>
        <w:t>INFORMACIÓN GENERAL</w:t>
      </w:r>
      <w:bookmarkEnd w:id="2"/>
    </w:p>
    <w:p w:rsidR="00654369" w:rsidRPr="00697858" w:rsidRDefault="00654369" w:rsidP="00F67BA5">
      <w:pPr>
        <w:pStyle w:val="Prrafodelista"/>
        <w:numPr>
          <w:ilvl w:val="0"/>
          <w:numId w:val="1"/>
        </w:numPr>
        <w:autoSpaceDE w:val="0"/>
        <w:autoSpaceDN w:val="0"/>
        <w:adjustRightInd w:val="0"/>
        <w:spacing w:after="0" w:line="360" w:lineRule="auto"/>
        <w:ind w:left="372"/>
        <w:jc w:val="left"/>
        <w:outlineLvl w:val="1"/>
        <w:rPr>
          <w:rFonts w:ascii="Arial" w:hAnsi="Arial" w:cs="Arial"/>
          <w:b/>
          <w:color w:val="000000"/>
          <w:sz w:val="20"/>
          <w:szCs w:val="20"/>
        </w:rPr>
      </w:pPr>
      <w:bookmarkStart w:id="3" w:name="_Toc5885324"/>
      <w:r w:rsidRPr="00697858">
        <w:rPr>
          <w:rFonts w:ascii="Arial" w:hAnsi="Arial" w:cs="Arial"/>
          <w:b/>
          <w:color w:val="000000"/>
          <w:sz w:val="20"/>
          <w:szCs w:val="20"/>
        </w:rPr>
        <w:t>Objetivos:</w:t>
      </w:r>
      <w:bookmarkEnd w:id="3"/>
    </w:p>
    <w:p w:rsidR="00FC07E8" w:rsidRDefault="001F2DDB" w:rsidP="00654369">
      <w:pPr>
        <w:pStyle w:val="Prrafodelista"/>
        <w:autoSpaceDE w:val="0"/>
        <w:autoSpaceDN w:val="0"/>
        <w:adjustRightInd w:val="0"/>
        <w:spacing w:after="0" w:line="360" w:lineRule="auto"/>
        <w:ind w:left="372"/>
        <w:rPr>
          <w:rFonts w:ascii="Arial" w:hAnsi="Arial" w:cs="Arial"/>
          <w:sz w:val="20"/>
          <w:szCs w:val="20"/>
          <w:lang w:eastAsia="es-ES"/>
        </w:rPr>
      </w:pPr>
      <w:r>
        <w:rPr>
          <w:rFonts w:ascii="Arial" w:hAnsi="Arial" w:cs="Arial"/>
          <w:sz w:val="20"/>
          <w:szCs w:val="20"/>
          <w:lang w:eastAsia="es-ES"/>
        </w:rPr>
        <w:t>C</w:t>
      </w:r>
      <w:r w:rsidRPr="001F2DDB">
        <w:rPr>
          <w:rFonts w:ascii="Arial" w:hAnsi="Arial" w:cs="Arial"/>
          <w:sz w:val="20"/>
          <w:szCs w:val="20"/>
          <w:lang w:eastAsia="es-ES"/>
        </w:rPr>
        <w:t>onocer la relación que existe entre el derecho</w:t>
      </w:r>
      <w:r w:rsidR="00FC07E8">
        <w:rPr>
          <w:rFonts w:ascii="Arial" w:hAnsi="Arial" w:cs="Arial"/>
          <w:sz w:val="20"/>
          <w:szCs w:val="20"/>
          <w:lang w:eastAsia="es-ES"/>
        </w:rPr>
        <w:t xml:space="preserve"> a la información</w:t>
      </w:r>
      <w:r w:rsidRPr="001F2DDB">
        <w:rPr>
          <w:rFonts w:ascii="Arial" w:hAnsi="Arial" w:cs="Arial"/>
          <w:sz w:val="20"/>
          <w:szCs w:val="20"/>
          <w:lang w:eastAsia="es-ES"/>
        </w:rPr>
        <w:t xml:space="preserve"> y la informática</w:t>
      </w:r>
      <w:r w:rsidR="00FC07E8">
        <w:rPr>
          <w:rFonts w:ascii="Arial" w:hAnsi="Arial" w:cs="Arial"/>
          <w:sz w:val="20"/>
          <w:szCs w:val="20"/>
          <w:lang w:eastAsia="es-ES"/>
        </w:rPr>
        <w:t xml:space="preserve"> jurídica</w:t>
      </w:r>
      <w:r w:rsidRPr="001F2DDB">
        <w:rPr>
          <w:rFonts w:ascii="Arial" w:hAnsi="Arial" w:cs="Arial"/>
          <w:sz w:val="20"/>
          <w:szCs w:val="20"/>
          <w:lang w:eastAsia="es-ES"/>
        </w:rPr>
        <w:t>, su regulación jurídica y la interrelación entre las nuevas tecnologías de la información</w:t>
      </w:r>
      <w:r w:rsidR="00FC07E8">
        <w:rPr>
          <w:rFonts w:ascii="Arial" w:hAnsi="Arial" w:cs="Arial"/>
          <w:sz w:val="20"/>
          <w:szCs w:val="20"/>
          <w:lang w:eastAsia="es-ES"/>
        </w:rPr>
        <w:t xml:space="preserve"> </w:t>
      </w:r>
    </w:p>
    <w:p w:rsidR="00654369" w:rsidRPr="00697858" w:rsidRDefault="001F2DDB" w:rsidP="00654369">
      <w:pPr>
        <w:pStyle w:val="Prrafodelista"/>
        <w:autoSpaceDE w:val="0"/>
        <w:autoSpaceDN w:val="0"/>
        <w:adjustRightInd w:val="0"/>
        <w:spacing w:after="0" w:line="360" w:lineRule="auto"/>
        <w:ind w:left="372"/>
        <w:rPr>
          <w:rFonts w:ascii="Arial" w:hAnsi="Arial" w:cs="Arial"/>
          <w:sz w:val="20"/>
          <w:szCs w:val="20"/>
          <w:lang w:val="es-ES" w:eastAsia="es-ES"/>
        </w:rPr>
      </w:pPr>
      <w:r w:rsidRPr="001F2DDB">
        <w:rPr>
          <w:rFonts w:ascii="Arial" w:hAnsi="Arial" w:cs="Arial"/>
          <w:sz w:val="20"/>
          <w:szCs w:val="20"/>
          <w:lang w:eastAsia="es-ES"/>
        </w:rPr>
        <w:t xml:space="preserve">Adquirir destrezas para interpretar y aplicar en la práctica dichas </w:t>
      </w:r>
      <w:r w:rsidR="00FC07E8" w:rsidRPr="001F2DDB">
        <w:rPr>
          <w:rFonts w:ascii="Arial" w:hAnsi="Arial" w:cs="Arial"/>
          <w:sz w:val="20"/>
          <w:szCs w:val="20"/>
          <w:lang w:eastAsia="es-ES"/>
        </w:rPr>
        <w:t>normativas.</w:t>
      </w:r>
    </w:p>
    <w:p w:rsidR="00E95CF1" w:rsidRDefault="00E95CF1" w:rsidP="00654369">
      <w:pPr>
        <w:pStyle w:val="Prrafodelista"/>
        <w:autoSpaceDE w:val="0"/>
        <w:autoSpaceDN w:val="0"/>
        <w:adjustRightInd w:val="0"/>
        <w:spacing w:after="0" w:line="360" w:lineRule="auto"/>
        <w:ind w:left="372"/>
        <w:jc w:val="left"/>
        <w:rPr>
          <w:rFonts w:ascii="Arial" w:hAnsi="Arial" w:cs="Arial"/>
          <w:color w:val="000000"/>
          <w:sz w:val="20"/>
          <w:szCs w:val="20"/>
        </w:rPr>
      </w:pPr>
    </w:p>
    <w:p w:rsidR="005E3EB6" w:rsidRDefault="005E3EB6">
      <w:pPr>
        <w:spacing w:after="200" w:line="276" w:lineRule="auto"/>
        <w:jc w:val="left"/>
        <w:rPr>
          <w:rFonts w:ascii="Arial" w:hAnsi="Arial" w:cs="Arial"/>
          <w:color w:val="000000"/>
          <w:sz w:val="20"/>
          <w:szCs w:val="20"/>
        </w:rPr>
      </w:pPr>
    </w:p>
    <w:p w:rsidR="00654369" w:rsidRDefault="00654369" w:rsidP="00F67BA5">
      <w:pPr>
        <w:pStyle w:val="Prrafodelista"/>
        <w:numPr>
          <w:ilvl w:val="0"/>
          <w:numId w:val="2"/>
        </w:numPr>
        <w:autoSpaceDE w:val="0"/>
        <w:autoSpaceDN w:val="0"/>
        <w:adjustRightInd w:val="0"/>
        <w:spacing w:after="0" w:line="360" w:lineRule="auto"/>
        <w:ind w:left="384"/>
        <w:jc w:val="left"/>
        <w:outlineLvl w:val="0"/>
        <w:rPr>
          <w:rFonts w:ascii="Arial" w:hAnsi="Arial" w:cs="Arial"/>
          <w:b/>
          <w:color w:val="000000"/>
          <w:sz w:val="24"/>
          <w:szCs w:val="20"/>
        </w:rPr>
      </w:pPr>
      <w:bookmarkStart w:id="4" w:name="_Toc5885325"/>
      <w:r w:rsidRPr="00697858">
        <w:rPr>
          <w:rFonts w:ascii="Arial" w:hAnsi="Arial" w:cs="Arial"/>
          <w:b/>
          <w:color w:val="000000"/>
          <w:sz w:val="24"/>
          <w:szCs w:val="20"/>
        </w:rPr>
        <w:t>MARCO TEORICO</w:t>
      </w:r>
      <w:bookmarkEnd w:id="4"/>
    </w:p>
    <w:p w:rsidR="005E3EB6" w:rsidRPr="005E3EB6" w:rsidRDefault="005E3EB6" w:rsidP="005E3EB6">
      <w:pPr>
        <w:pStyle w:val="Prrafodelista"/>
        <w:autoSpaceDE w:val="0"/>
        <w:autoSpaceDN w:val="0"/>
        <w:adjustRightInd w:val="0"/>
        <w:spacing w:after="0" w:line="360" w:lineRule="auto"/>
        <w:ind w:left="384"/>
        <w:jc w:val="left"/>
        <w:outlineLvl w:val="0"/>
        <w:rPr>
          <w:rFonts w:ascii="Arial" w:hAnsi="Arial" w:cs="Arial"/>
          <w:b/>
          <w:color w:val="000000"/>
          <w:sz w:val="32"/>
          <w:szCs w:val="20"/>
          <w:u w:val="single"/>
        </w:rPr>
      </w:pPr>
    </w:p>
    <w:p w:rsidR="00830C25" w:rsidRPr="005E3EB6" w:rsidRDefault="005E3EB6" w:rsidP="005E3EB6">
      <w:pPr>
        <w:pStyle w:val="Prrafodelista"/>
        <w:autoSpaceDE w:val="0"/>
        <w:autoSpaceDN w:val="0"/>
        <w:adjustRightInd w:val="0"/>
        <w:spacing w:after="0" w:line="360" w:lineRule="auto"/>
        <w:ind w:left="372"/>
        <w:jc w:val="center"/>
        <w:outlineLvl w:val="1"/>
        <w:rPr>
          <w:rFonts w:ascii="Arial" w:hAnsi="Arial" w:cs="Arial"/>
          <w:b/>
          <w:color w:val="000000"/>
          <w:sz w:val="24"/>
          <w:szCs w:val="20"/>
          <w:u w:val="single"/>
        </w:rPr>
      </w:pPr>
      <w:bookmarkStart w:id="5" w:name="_Hlk5401789"/>
      <w:bookmarkStart w:id="6" w:name="_Toc5885326"/>
      <w:r w:rsidRPr="005E3EB6">
        <w:rPr>
          <w:rFonts w:ascii="Arial" w:hAnsi="Arial" w:cs="Arial"/>
          <w:b/>
          <w:color w:val="000000"/>
          <w:sz w:val="24"/>
          <w:szCs w:val="20"/>
          <w:u w:val="single"/>
        </w:rPr>
        <w:t>INFORMÁTICA JURÍDICA</w:t>
      </w:r>
      <w:bookmarkEnd w:id="6"/>
    </w:p>
    <w:p w:rsidR="005E3EB6" w:rsidRDefault="0086211B" w:rsidP="005E3EB6">
      <w:pPr>
        <w:pStyle w:val="Prrafodelista"/>
        <w:numPr>
          <w:ilvl w:val="0"/>
          <w:numId w:val="1"/>
        </w:numPr>
        <w:autoSpaceDE w:val="0"/>
        <w:autoSpaceDN w:val="0"/>
        <w:adjustRightInd w:val="0"/>
        <w:spacing w:after="0" w:line="360" w:lineRule="auto"/>
        <w:ind w:left="372"/>
        <w:jc w:val="left"/>
        <w:outlineLvl w:val="1"/>
        <w:rPr>
          <w:rFonts w:ascii="Arial" w:hAnsi="Arial" w:cs="Arial"/>
          <w:b/>
          <w:color w:val="000000"/>
          <w:sz w:val="20"/>
          <w:szCs w:val="20"/>
        </w:rPr>
      </w:pPr>
      <w:bookmarkStart w:id="7" w:name="_Toc5885327"/>
      <w:r>
        <w:rPr>
          <w:rFonts w:ascii="Arial" w:hAnsi="Arial" w:cs="Arial"/>
          <w:b/>
          <w:color w:val="000000"/>
          <w:sz w:val="20"/>
          <w:szCs w:val="20"/>
        </w:rPr>
        <w:t>DEFINICIÓN</w:t>
      </w:r>
      <w:bookmarkEnd w:id="7"/>
      <w:r>
        <w:rPr>
          <w:rFonts w:ascii="Arial" w:hAnsi="Arial" w:cs="Arial"/>
          <w:b/>
          <w:color w:val="000000"/>
          <w:sz w:val="20"/>
          <w:szCs w:val="20"/>
        </w:rPr>
        <w:t xml:space="preserve"> </w:t>
      </w:r>
    </w:p>
    <w:p w:rsidR="005E3EB6" w:rsidRPr="005E3EB6" w:rsidRDefault="005E3EB6" w:rsidP="005E3EB6">
      <w:pPr>
        <w:pStyle w:val="Prrafodelista"/>
        <w:autoSpaceDE w:val="0"/>
        <w:autoSpaceDN w:val="0"/>
        <w:adjustRightInd w:val="0"/>
        <w:spacing w:after="0" w:line="360" w:lineRule="auto"/>
        <w:ind w:left="372"/>
        <w:jc w:val="left"/>
        <w:outlineLvl w:val="1"/>
        <w:rPr>
          <w:rFonts w:ascii="Arial" w:hAnsi="Arial" w:cs="Arial"/>
          <w:b/>
          <w:color w:val="000000"/>
          <w:sz w:val="20"/>
          <w:szCs w:val="20"/>
        </w:rPr>
      </w:pPr>
    </w:p>
    <w:p w:rsidR="005E3EB6" w:rsidRDefault="005E3EB6" w:rsidP="00654369">
      <w:pPr>
        <w:autoSpaceDE w:val="0"/>
        <w:autoSpaceDN w:val="0"/>
        <w:adjustRightInd w:val="0"/>
        <w:spacing w:after="0" w:line="360" w:lineRule="auto"/>
        <w:ind w:left="348"/>
        <w:rPr>
          <w:rFonts w:ascii="Arial" w:hAnsi="Arial" w:cs="Arial"/>
          <w:sz w:val="20"/>
          <w:szCs w:val="20"/>
          <w:lang w:val="es-ES" w:eastAsia="es-ES"/>
        </w:rPr>
      </w:pPr>
      <w:r w:rsidRPr="005E3EB6">
        <w:rPr>
          <w:rFonts w:ascii="Arial" w:hAnsi="Arial" w:cs="Arial"/>
          <w:sz w:val="20"/>
          <w:szCs w:val="20"/>
          <w:lang w:val="es-ES" w:eastAsia="es-ES"/>
        </w:rPr>
        <w:t xml:space="preserve">La Informática Jurídica no es otra cosa que el procesamiento de información jurídica por medios electrónicos, no sólo en lo informático, sino en las telecomunicaciones. Es </w:t>
      </w:r>
      <w:r w:rsidR="00C2676C" w:rsidRPr="005E3EB6">
        <w:rPr>
          <w:rFonts w:ascii="Arial" w:hAnsi="Arial" w:cs="Arial"/>
          <w:sz w:val="20"/>
          <w:szCs w:val="20"/>
          <w:lang w:val="es-ES" w:eastAsia="es-ES"/>
        </w:rPr>
        <w:t>decir,</w:t>
      </w:r>
      <w:r w:rsidRPr="005E3EB6">
        <w:rPr>
          <w:rFonts w:ascii="Arial" w:hAnsi="Arial" w:cs="Arial"/>
          <w:sz w:val="20"/>
          <w:szCs w:val="20"/>
          <w:lang w:val="es-ES" w:eastAsia="es-ES"/>
        </w:rPr>
        <w:t xml:space="preserve"> el uso de dispositivos de las nuevas tecnologías en la actividad jurídica. </w:t>
      </w:r>
    </w:p>
    <w:p w:rsidR="005E3EB6" w:rsidRDefault="005E3EB6" w:rsidP="00654369">
      <w:pPr>
        <w:autoSpaceDE w:val="0"/>
        <w:autoSpaceDN w:val="0"/>
        <w:adjustRightInd w:val="0"/>
        <w:spacing w:after="0" w:line="360" w:lineRule="auto"/>
        <w:ind w:left="348"/>
        <w:rPr>
          <w:rFonts w:ascii="Arial" w:hAnsi="Arial" w:cs="Arial"/>
          <w:sz w:val="20"/>
          <w:szCs w:val="20"/>
          <w:lang w:val="es-ES" w:eastAsia="es-ES"/>
        </w:rPr>
      </w:pPr>
    </w:p>
    <w:p w:rsidR="00E95CF1" w:rsidRDefault="005E3EB6" w:rsidP="00654369">
      <w:pPr>
        <w:autoSpaceDE w:val="0"/>
        <w:autoSpaceDN w:val="0"/>
        <w:adjustRightInd w:val="0"/>
        <w:spacing w:after="0" w:line="360" w:lineRule="auto"/>
        <w:ind w:left="348"/>
        <w:rPr>
          <w:rFonts w:ascii="Arial" w:hAnsi="Arial" w:cs="Arial"/>
          <w:sz w:val="20"/>
          <w:szCs w:val="20"/>
          <w:lang w:val="es-ES" w:eastAsia="es-ES"/>
        </w:rPr>
      </w:pPr>
      <w:r w:rsidRPr="005E3EB6">
        <w:rPr>
          <w:rFonts w:ascii="Arial" w:hAnsi="Arial" w:cs="Arial"/>
          <w:sz w:val="20"/>
          <w:szCs w:val="20"/>
          <w:lang w:val="es-ES" w:eastAsia="es-ES"/>
        </w:rPr>
        <w:t>En cambio, el Derecho Informático es la regulación, la norma jurídica que regula el uso de las nuevas tecnologías, como ejemplo podemos anotar la protección de los datos. Entonces, nos referimos a la Informática Jurídica cuando el Jurista (Jueces, secretarios, Oficiales Mayores, Abogados en ejercicio de la profesión, etc.), utilizan las nuevas tecnologías como herramienta para procesar, automatizar, organizar, y, sistematizar información de contenido jurídico, en tres niveles o fuentes.</w:t>
      </w:r>
    </w:p>
    <w:p w:rsidR="00857AE8" w:rsidRDefault="00857AE8" w:rsidP="00654369">
      <w:pPr>
        <w:autoSpaceDE w:val="0"/>
        <w:autoSpaceDN w:val="0"/>
        <w:adjustRightInd w:val="0"/>
        <w:spacing w:after="0" w:line="360" w:lineRule="auto"/>
        <w:ind w:left="348"/>
        <w:rPr>
          <w:rFonts w:ascii="Arial" w:hAnsi="Arial" w:cs="Arial"/>
          <w:sz w:val="20"/>
          <w:szCs w:val="20"/>
          <w:lang w:val="es-ES" w:eastAsia="es-ES"/>
        </w:rPr>
      </w:pPr>
    </w:p>
    <w:p w:rsidR="005E3EB6" w:rsidRPr="00857AE8" w:rsidRDefault="00857AE8" w:rsidP="00857AE8">
      <w:pPr>
        <w:numPr>
          <w:ilvl w:val="0"/>
          <w:numId w:val="3"/>
        </w:numPr>
        <w:autoSpaceDE w:val="0"/>
        <w:autoSpaceDN w:val="0"/>
        <w:adjustRightInd w:val="0"/>
        <w:spacing w:after="0" w:line="360" w:lineRule="auto"/>
        <w:rPr>
          <w:rFonts w:ascii="Arial" w:hAnsi="Arial" w:cs="Arial"/>
          <w:sz w:val="20"/>
          <w:szCs w:val="20"/>
          <w:lang w:val="es-ES" w:eastAsia="es-ES"/>
        </w:rPr>
      </w:pPr>
      <w:r w:rsidRPr="00857AE8">
        <w:rPr>
          <w:rFonts w:ascii="Arial" w:hAnsi="Arial" w:cs="Arial"/>
          <w:sz w:val="20"/>
          <w:szCs w:val="20"/>
          <w:lang w:eastAsia="es-ES"/>
        </w:rPr>
        <w:t>La primera fuente está relacionada con la creación de documentos que contienen información jurídica referente a la Legislación, Jurisprudencia o Casación, y a la Doctrina del Derecho, esta primera fuente es documental.</w:t>
      </w:r>
    </w:p>
    <w:p w:rsidR="00857AE8" w:rsidRPr="00857AE8" w:rsidRDefault="00857AE8" w:rsidP="00857AE8">
      <w:pPr>
        <w:autoSpaceDE w:val="0"/>
        <w:autoSpaceDN w:val="0"/>
        <w:adjustRightInd w:val="0"/>
        <w:spacing w:after="0" w:line="360" w:lineRule="auto"/>
        <w:ind w:left="720"/>
        <w:rPr>
          <w:rFonts w:ascii="Arial" w:hAnsi="Arial" w:cs="Arial"/>
          <w:sz w:val="20"/>
          <w:szCs w:val="20"/>
          <w:lang w:val="es-ES" w:eastAsia="es-ES"/>
        </w:rPr>
      </w:pPr>
    </w:p>
    <w:bookmarkEnd w:id="5"/>
    <w:p w:rsidR="00857AE8" w:rsidRDefault="00857AE8" w:rsidP="00857AE8">
      <w:pPr>
        <w:numPr>
          <w:ilvl w:val="0"/>
          <w:numId w:val="3"/>
        </w:numPr>
        <w:autoSpaceDE w:val="0"/>
        <w:autoSpaceDN w:val="0"/>
        <w:adjustRightInd w:val="0"/>
        <w:spacing w:after="0" w:line="360" w:lineRule="auto"/>
        <w:rPr>
          <w:rFonts w:ascii="Arial" w:hAnsi="Arial" w:cs="Arial"/>
          <w:sz w:val="20"/>
          <w:szCs w:val="20"/>
          <w:lang w:val="es-ES" w:eastAsia="es-ES"/>
        </w:rPr>
      </w:pPr>
      <w:r w:rsidRPr="00857AE8">
        <w:rPr>
          <w:rFonts w:ascii="Arial" w:hAnsi="Arial" w:cs="Arial"/>
          <w:sz w:val="20"/>
          <w:szCs w:val="20"/>
          <w:lang w:val="es-ES" w:eastAsia="es-ES"/>
        </w:rPr>
        <w:t>Una Segunda fuente es la que se relaciona con la gestión diaria del jurista, consiste en el desarrollo de la sistematización diaria de información, y, se la denomina INFORMÁTICA JURÍDICA DE GESTIÓN.</w:t>
      </w:r>
    </w:p>
    <w:p w:rsidR="00857AE8" w:rsidRDefault="00857AE8" w:rsidP="00857AE8">
      <w:pPr>
        <w:pStyle w:val="Prrafodelista"/>
        <w:rPr>
          <w:rFonts w:ascii="Arial" w:hAnsi="Arial" w:cs="Arial"/>
          <w:sz w:val="20"/>
          <w:szCs w:val="20"/>
          <w:lang w:val="es-ES" w:eastAsia="es-ES"/>
        </w:rPr>
      </w:pPr>
    </w:p>
    <w:p w:rsidR="00857AE8" w:rsidRDefault="00857AE8" w:rsidP="00857AE8">
      <w:pPr>
        <w:numPr>
          <w:ilvl w:val="0"/>
          <w:numId w:val="3"/>
        </w:numPr>
        <w:autoSpaceDE w:val="0"/>
        <w:autoSpaceDN w:val="0"/>
        <w:adjustRightInd w:val="0"/>
        <w:spacing w:after="0" w:line="360" w:lineRule="auto"/>
        <w:rPr>
          <w:rFonts w:ascii="Arial" w:hAnsi="Arial" w:cs="Arial"/>
          <w:sz w:val="20"/>
          <w:szCs w:val="20"/>
          <w:lang w:val="es-ES" w:eastAsia="es-ES"/>
        </w:rPr>
      </w:pPr>
      <w:r w:rsidRPr="00857AE8">
        <w:rPr>
          <w:rFonts w:ascii="Arial" w:hAnsi="Arial" w:cs="Arial"/>
          <w:sz w:val="20"/>
          <w:szCs w:val="20"/>
          <w:lang w:val="es-ES" w:eastAsia="es-ES"/>
        </w:rPr>
        <w:lastRenderedPageBreak/>
        <w:t xml:space="preserve">Por </w:t>
      </w:r>
      <w:proofErr w:type="gramStart"/>
      <w:r w:rsidRPr="00857AE8">
        <w:rPr>
          <w:rFonts w:ascii="Arial" w:hAnsi="Arial" w:cs="Arial"/>
          <w:sz w:val="20"/>
          <w:szCs w:val="20"/>
          <w:lang w:val="es-ES" w:eastAsia="es-ES"/>
        </w:rPr>
        <w:t>último</w:t>
      </w:r>
      <w:proofErr w:type="gramEnd"/>
      <w:r w:rsidRPr="00857AE8">
        <w:rPr>
          <w:rFonts w:ascii="Arial" w:hAnsi="Arial" w:cs="Arial"/>
          <w:sz w:val="20"/>
          <w:szCs w:val="20"/>
          <w:lang w:val="es-ES" w:eastAsia="es-ES"/>
        </w:rPr>
        <w:t xml:space="preserve"> la tercera fuente es la que se relacionada con el desarrollo de la información jurídica, en la que intervienen programas o software, que se convierten en herramientas del Jurista para la toma de decisiones, se recoge toda la información jurídica, inclusive con la aplicación de inteligencia artificial y sistemas expertos, por ejemplo se puede reconstruir todos los hechos y actos jurídicos, para la toma de decisiones, esta fuente se denomina</w:t>
      </w:r>
      <w:r>
        <w:rPr>
          <w:rFonts w:ascii="Arial" w:hAnsi="Arial" w:cs="Arial"/>
          <w:sz w:val="20"/>
          <w:szCs w:val="20"/>
          <w:lang w:val="es-ES" w:eastAsia="es-ES"/>
        </w:rPr>
        <w:t xml:space="preserve"> </w:t>
      </w:r>
      <w:r w:rsidRPr="00857AE8">
        <w:rPr>
          <w:rFonts w:ascii="Arial" w:hAnsi="Arial" w:cs="Arial"/>
          <w:sz w:val="20"/>
          <w:szCs w:val="20"/>
          <w:lang w:val="es-ES" w:eastAsia="es-ES"/>
        </w:rPr>
        <w:t xml:space="preserve">INFORMÁTICA JURÍDICA DECISIONAL. </w:t>
      </w:r>
    </w:p>
    <w:p w:rsidR="00857AE8" w:rsidRDefault="00857AE8" w:rsidP="00857AE8">
      <w:pPr>
        <w:pStyle w:val="Prrafodelista"/>
        <w:rPr>
          <w:rFonts w:ascii="Arial" w:hAnsi="Arial" w:cs="Arial"/>
          <w:sz w:val="20"/>
          <w:szCs w:val="20"/>
          <w:lang w:val="es-ES" w:eastAsia="es-ES"/>
        </w:rPr>
      </w:pPr>
    </w:p>
    <w:p w:rsidR="00857AE8" w:rsidRDefault="00857AE8" w:rsidP="00857AE8">
      <w:pPr>
        <w:numPr>
          <w:ilvl w:val="0"/>
          <w:numId w:val="3"/>
        </w:numPr>
        <w:autoSpaceDE w:val="0"/>
        <w:autoSpaceDN w:val="0"/>
        <w:adjustRightInd w:val="0"/>
        <w:spacing w:after="0" w:line="360" w:lineRule="auto"/>
        <w:rPr>
          <w:rFonts w:ascii="Arial" w:hAnsi="Arial" w:cs="Arial"/>
          <w:sz w:val="20"/>
          <w:szCs w:val="20"/>
          <w:lang w:val="es-ES" w:eastAsia="es-ES"/>
        </w:rPr>
      </w:pPr>
      <w:r w:rsidRPr="00857AE8">
        <w:rPr>
          <w:rFonts w:ascii="Arial" w:hAnsi="Arial" w:cs="Arial"/>
          <w:sz w:val="20"/>
          <w:szCs w:val="20"/>
          <w:lang w:val="es-ES" w:eastAsia="es-ES"/>
        </w:rPr>
        <w:t xml:space="preserve">Académicamente también se habla de una fuente registral, que consiste en el registro de datos jurídicos, denominándose esta actividad como Informática Jurídica Registral. </w:t>
      </w:r>
    </w:p>
    <w:p w:rsidR="0086211B" w:rsidRDefault="0086211B" w:rsidP="0086211B">
      <w:pPr>
        <w:pStyle w:val="Prrafodelista"/>
        <w:rPr>
          <w:rFonts w:ascii="Arial" w:hAnsi="Arial" w:cs="Arial"/>
          <w:sz w:val="20"/>
          <w:szCs w:val="20"/>
          <w:lang w:val="es-ES" w:eastAsia="es-ES"/>
        </w:rPr>
      </w:pPr>
    </w:p>
    <w:p w:rsidR="0086211B" w:rsidRDefault="0086211B" w:rsidP="0086211B">
      <w:pPr>
        <w:pStyle w:val="Prrafodelista"/>
        <w:rPr>
          <w:rFonts w:ascii="Arial" w:hAnsi="Arial" w:cs="Arial"/>
          <w:sz w:val="20"/>
          <w:szCs w:val="20"/>
          <w:lang w:val="es-ES" w:eastAsia="es-ES"/>
        </w:rPr>
      </w:pPr>
    </w:p>
    <w:p w:rsidR="0086211B" w:rsidRDefault="0086211B" w:rsidP="0086211B">
      <w:pPr>
        <w:pStyle w:val="Prrafodelista"/>
        <w:rPr>
          <w:rFonts w:ascii="Arial" w:hAnsi="Arial" w:cs="Arial"/>
          <w:sz w:val="20"/>
          <w:szCs w:val="20"/>
          <w:lang w:val="es-ES" w:eastAsia="es-ES"/>
        </w:rPr>
      </w:pPr>
    </w:p>
    <w:p w:rsidR="0086211B" w:rsidRPr="0086211B" w:rsidRDefault="0086211B" w:rsidP="0086211B">
      <w:pPr>
        <w:pStyle w:val="Prrafodelista"/>
        <w:numPr>
          <w:ilvl w:val="0"/>
          <w:numId w:val="1"/>
        </w:numPr>
        <w:autoSpaceDE w:val="0"/>
        <w:autoSpaceDN w:val="0"/>
        <w:adjustRightInd w:val="0"/>
        <w:spacing w:after="0" w:line="360" w:lineRule="auto"/>
        <w:ind w:left="372"/>
        <w:jc w:val="left"/>
        <w:outlineLvl w:val="1"/>
        <w:rPr>
          <w:rFonts w:ascii="Arial" w:hAnsi="Arial" w:cs="Arial"/>
          <w:b/>
          <w:sz w:val="20"/>
          <w:szCs w:val="20"/>
          <w:lang w:val="es-ES" w:eastAsia="es-ES"/>
        </w:rPr>
      </w:pPr>
      <w:bookmarkStart w:id="8" w:name="_Hlk5390724"/>
      <w:bookmarkStart w:id="9" w:name="_Toc5885328"/>
      <w:r w:rsidRPr="0086211B">
        <w:rPr>
          <w:rFonts w:ascii="Arial" w:hAnsi="Arial" w:cs="Arial"/>
          <w:b/>
          <w:color w:val="000000"/>
          <w:sz w:val="20"/>
          <w:szCs w:val="20"/>
        </w:rPr>
        <w:t>ANTECEDENTES</w:t>
      </w:r>
      <w:r w:rsidRPr="0086211B">
        <w:rPr>
          <w:rFonts w:ascii="Arial" w:hAnsi="Arial" w:cs="Arial"/>
          <w:b/>
          <w:sz w:val="20"/>
          <w:szCs w:val="20"/>
          <w:lang w:eastAsia="es-ES"/>
        </w:rPr>
        <w:t xml:space="preserve"> DE LA INFORMÁTICA JURÍDICA</w:t>
      </w:r>
      <w:bookmarkEnd w:id="9"/>
      <w:r w:rsidRPr="0086211B">
        <w:rPr>
          <w:rFonts w:ascii="Arial" w:hAnsi="Arial" w:cs="Arial"/>
          <w:b/>
          <w:sz w:val="20"/>
          <w:szCs w:val="20"/>
          <w:lang w:eastAsia="es-ES"/>
        </w:rPr>
        <w:t xml:space="preserve"> </w:t>
      </w:r>
    </w:p>
    <w:bookmarkEnd w:id="8"/>
    <w:p w:rsidR="0086211B" w:rsidRDefault="0086211B" w:rsidP="0086211B">
      <w:pPr>
        <w:pStyle w:val="Prrafodelista"/>
        <w:rPr>
          <w:rFonts w:ascii="Arial" w:hAnsi="Arial" w:cs="Arial"/>
          <w:sz w:val="20"/>
          <w:szCs w:val="20"/>
          <w:lang w:eastAsia="es-ES"/>
        </w:rPr>
      </w:pPr>
    </w:p>
    <w:p w:rsidR="0086211B" w:rsidRDefault="0086211B" w:rsidP="0086211B">
      <w:pPr>
        <w:autoSpaceDE w:val="0"/>
        <w:autoSpaceDN w:val="0"/>
        <w:adjustRightInd w:val="0"/>
        <w:spacing w:after="0" w:line="360" w:lineRule="auto"/>
        <w:ind w:left="348"/>
        <w:rPr>
          <w:rFonts w:ascii="Arial" w:hAnsi="Arial" w:cs="Arial"/>
          <w:sz w:val="20"/>
          <w:szCs w:val="20"/>
          <w:lang w:val="es-ES" w:eastAsia="es-ES"/>
        </w:rPr>
      </w:pPr>
      <w:r w:rsidRPr="0086211B">
        <w:rPr>
          <w:rFonts w:ascii="Arial" w:hAnsi="Arial" w:cs="Arial"/>
          <w:sz w:val="20"/>
          <w:szCs w:val="20"/>
          <w:lang w:val="es-ES" w:eastAsia="es-ES"/>
        </w:rPr>
        <w:t>La informática jurídica surge en 1949. Del uso de los ordenadores o computadoras en el mundo jurídico se comenzó a hablar en los años en que nació la cibernética de Norbert Wiener; es decir, 1948.</w:t>
      </w:r>
    </w:p>
    <w:p w:rsidR="0086211B" w:rsidRDefault="0086211B" w:rsidP="0086211B">
      <w:pPr>
        <w:autoSpaceDE w:val="0"/>
        <w:autoSpaceDN w:val="0"/>
        <w:adjustRightInd w:val="0"/>
        <w:spacing w:after="0" w:line="360" w:lineRule="auto"/>
        <w:ind w:left="348"/>
        <w:rPr>
          <w:rFonts w:ascii="Arial" w:hAnsi="Arial" w:cs="Arial"/>
          <w:sz w:val="20"/>
          <w:szCs w:val="20"/>
          <w:lang w:val="es-ES" w:eastAsia="es-ES"/>
        </w:rPr>
      </w:pPr>
    </w:p>
    <w:p w:rsidR="0086211B" w:rsidRPr="0086211B" w:rsidRDefault="0086211B" w:rsidP="0086211B">
      <w:pPr>
        <w:pStyle w:val="Prrafodelista"/>
        <w:numPr>
          <w:ilvl w:val="0"/>
          <w:numId w:val="1"/>
        </w:numPr>
        <w:autoSpaceDE w:val="0"/>
        <w:autoSpaceDN w:val="0"/>
        <w:adjustRightInd w:val="0"/>
        <w:spacing w:after="0" w:line="360" w:lineRule="auto"/>
        <w:ind w:left="372"/>
        <w:jc w:val="left"/>
        <w:outlineLvl w:val="1"/>
        <w:rPr>
          <w:rFonts w:ascii="Arial" w:hAnsi="Arial" w:cs="Arial"/>
          <w:b/>
          <w:sz w:val="20"/>
          <w:szCs w:val="20"/>
          <w:lang w:val="es-ES" w:eastAsia="es-ES"/>
        </w:rPr>
      </w:pPr>
      <w:bookmarkStart w:id="10" w:name="_Toc5885329"/>
      <w:r>
        <w:rPr>
          <w:rFonts w:ascii="Arial" w:hAnsi="Arial" w:cs="Arial"/>
          <w:b/>
          <w:color w:val="000000"/>
          <w:sz w:val="20"/>
          <w:szCs w:val="20"/>
        </w:rPr>
        <w:t>RAMAS DE LA INFORMÁTICA JURÍDICA.</w:t>
      </w:r>
      <w:bookmarkEnd w:id="10"/>
    </w:p>
    <w:p w:rsidR="00857AE8" w:rsidRDefault="00857AE8" w:rsidP="00857AE8">
      <w:pPr>
        <w:pStyle w:val="Prrafodelista"/>
        <w:rPr>
          <w:rFonts w:ascii="Arial" w:hAnsi="Arial" w:cs="Arial"/>
          <w:sz w:val="20"/>
          <w:szCs w:val="20"/>
          <w:lang w:val="es-ES" w:eastAsia="es-ES"/>
        </w:rPr>
      </w:pPr>
    </w:p>
    <w:p w:rsidR="0086211B" w:rsidRDefault="0086211B" w:rsidP="0086211B">
      <w:pPr>
        <w:autoSpaceDE w:val="0"/>
        <w:autoSpaceDN w:val="0"/>
        <w:adjustRightInd w:val="0"/>
        <w:spacing w:after="0" w:line="360" w:lineRule="auto"/>
        <w:ind w:left="348"/>
        <w:rPr>
          <w:rFonts w:ascii="Arial" w:hAnsi="Arial" w:cs="Arial"/>
          <w:sz w:val="20"/>
          <w:szCs w:val="20"/>
          <w:lang w:eastAsia="es-ES"/>
        </w:rPr>
      </w:pPr>
      <w:r w:rsidRPr="0086211B">
        <w:rPr>
          <w:rFonts w:ascii="Arial" w:hAnsi="Arial" w:cs="Arial"/>
          <w:sz w:val="20"/>
          <w:szCs w:val="20"/>
          <w:lang w:eastAsia="es-ES"/>
        </w:rPr>
        <w:t xml:space="preserve">La informática jurídica vista como una forma de análisis u ordenación de la información jurídica, se divide en las siguientes ramas: </w:t>
      </w:r>
    </w:p>
    <w:p w:rsidR="0086211B" w:rsidRPr="0086211B" w:rsidRDefault="0086211B" w:rsidP="0086211B">
      <w:pPr>
        <w:pStyle w:val="Prrafodelista"/>
        <w:numPr>
          <w:ilvl w:val="0"/>
          <w:numId w:val="9"/>
        </w:numPr>
        <w:autoSpaceDE w:val="0"/>
        <w:autoSpaceDN w:val="0"/>
        <w:adjustRightInd w:val="0"/>
        <w:spacing w:after="0" w:line="360" w:lineRule="auto"/>
        <w:rPr>
          <w:rFonts w:ascii="Arial" w:hAnsi="Arial" w:cs="Arial"/>
          <w:sz w:val="20"/>
          <w:szCs w:val="20"/>
          <w:lang w:eastAsia="es-ES"/>
        </w:rPr>
      </w:pPr>
      <w:bookmarkStart w:id="11" w:name="_Hlk5390887"/>
      <w:r w:rsidRPr="0086211B">
        <w:rPr>
          <w:rFonts w:ascii="Arial" w:hAnsi="Arial" w:cs="Arial"/>
          <w:sz w:val="20"/>
          <w:szCs w:val="20"/>
          <w:lang w:eastAsia="es-ES"/>
        </w:rPr>
        <w:t xml:space="preserve">Informática jurídica documental. </w:t>
      </w:r>
    </w:p>
    <w:bookmarkEnd w:id="11"/>
    <w:p w:rsidR="0086211B" w:rsidRPr="0086211B" w:rsidRDefault="0086211B" w:rsidP="0086211B">
      <w:pPr>
        <w:pStyle w:val="Prrafodelista"/>
        <w:numPr>
          <w:ilvl w:val="0"/>
          <w:numId w:val="9"/>
        </w:numPr>
        <w:autoSpaceDE w:val="0"/>
        <w:autoSpaceDN w:val="0"/>
        <w:adjustRightInd w:val="0"/>
        <w:spacing w:after="0" w:line="360" w:lineRule="auto"/>
        <w:rPr>
          <w:rFonts w:ascii="Arial" w:hAnsi="Arial" w:cs="Arial"/>
          <w:sz w:val="20"/>
          <w:szCs w:val="20"/>
          <w:lang w:eastAsia="es-ES"/>
        </w:rPr>
      </w:pPr>
      <w:r w:rsidRPr="0086211B">
        <w:rPr>
          <w:rFonts w:ascii="Arial" w:hAnsi="Arial" w:cs="Arial"/>
          <w:sz w:val="20"/>
          <w:szCs w:val="20"/>
          <w:lang w:eastAsia="es-ES"/>
        </w:rPr>
        <w:t xml:space="preserve">Informática jurídica de control o de gestión. </w:t>
      </w:r>
    </w:p>
    <w:p w:rsidR="0086211B" w:rsidRDefault="0086211B" w:rsidP="0086211B">
      <w:pPr>
        <w:pStyle w:val="Prrafodelista"/>
        <w:numPr>
          <w:ilvl w:val="0"/>
          <w:numId w:val="9"/>
        </w:numPr>
        <w:autoSpaceDE w:val="0"/>
        <w:autoSpaceDN w:val="0"/>
        <w:adjustRightInd w:val="0"/>
        <w:spacing w:after="0" w:line="360" w:lineRule="auto"/>
        <w:rPr>
          <w:rFonts w:ascii="Arial" w:hAnsi="Arial" w:cs="Arial"/>
          <w:sz w:val="20"/>
          <w:szCs w:val="20"/>
          <w:lang w:eastAsia="es-ES"/>
        </w:rPr>
      </w:pPr>
      <w:r w:rsidRPr="0086211B">
        <w:rPr>
          <w:rFonts w:ascii="Arial" w:hAnsi="Arial" w:cs="Arial"/>
          <w:sz w:val="20"/>
          <w:szCs w:val="20"/>
          <w:lang w:eastAsia="es-ES"/>
        </w:rPr>
        <w:t xml:space="preserve">Informática jurídica de ayuda a la decisión o </w:t>
      </w:r>
      <w:proofErr w:type="spellStart"/>
      <w:r w:rsidRPr="0086211B">
        <w:rPr>
          <w:rFonts w:ascii="Arial" w:hAnsi="Arial" w:cs="Arial"/>
          <w:sz w:val="20"/>
          <w:szCs w:val="20"/>
          <w:lang w:eastAsia="es-ES"/>
        </w:rPr>
        <w:t>metadocumental</w:t>
      </w:r>
      <w:proofErr w:type="spellEnd"/>
      <w:r w:rsidRPr="0086211B">
        <w:rPr>
          <w:rFonts w:ascii="Arial" w:hAnsi="Arial" w:cs="Arial"/>
          <w:sz w:val="20"/>
          <w:szCs w:val="20"/>
          <w:lang w:eastAsia="es-ES"/>
        </w:rPr>
        <w:t xml:space="preserve"> y </w:t>
      </w:r>
      <w:proofErr w:type="spellStart"/>
      <w:r w:rsidRPr="0086211B">
        <w:rPr>
          <w:rFonts w:ascii="Arial" w:hAnsi="Arial" w:cs="Arial"/>
          <w:sz w:val="20"/>
          <w:szCs w:val="20"/>
          <w:lang w:eastAsia="es-ES"/>
        </w:rPr>
        <w:t>metadisicional</w:t>
      </w:r>
      <w:proofErr w:type="spellEnd"/>
      <w:r w:rsidRPr="0086211B">
        <w:rPr>
          <w:rFonts w:ascii="Arial" w:hAnsi="Arial" w:cs="Arial"/>
          <w:sz w:val="20"/>
          <w:szCs w:val="20"/>
          <w:lang w:eastAsia="es-ES"/>
        </w:rPr>
        <w:t>.</w:t>
      </w:r>
    </w:p>
    <w:p w:rsidR="0086211B" w:rsidRPr="0086211B" w:rsidRDefault="0086211B" w:rsidP="0086211B">
      <w:pPr>
        <w:pStyle w:val="Prrafodelista"/>
        <w:autoSpaceDE w:val="0"/>
        <w:autoSpaceDN w:val="0"/>
        <w:adjustRightInd w:val="0"/>
        <w:spacing w:after="0" w:line="360" w:lineRule="auto"/>
        <w:ind w:left="1068"/>
        <w:rPr>
          <w:rFonts w:ascii="Arial" w:hAnsi="Arial" w:cs="Arial"/>
          <w:sz w:val="20"/>
          <w:szCs w:val="20"/>
          <w:lang w:eastAsia="es-ES"/>
        </w:rPr>
      </w:pPr>
    </w:p>
    <w:p w:rsidR="0086211B" w:rsidRDefault="0086211B" w:rsidP="0086211B">
      <w:pPr>
        <w:numPr>
          <w:ilvl w:val="0"/>
          <w:numId w:val="3"/>
        </w:numPr>
        <w:autoSpaceDE w:val="0"/>
        <w:autoSpaceDN w:val="0"/>
        <w:adjustRightInd w:val="0"/>
        <w:spacing w:after="0" w:line="360" w:lineRule="auto"/>
        <w:rPr>
          <w:rFonts w:ascii="Arial" w:hAnsi="Arial" w:cs="Arial"/>
          <w:b/>
          <w:sz w:val="20"/>
          <w:szCs w:val="20"/>
          <w:lang w:eastAsia="es-ES"/>
        </w:rPr>
      </w:pPr>
      <w:r w:rsidRPr="0086211B">
        <w:rPr>
          <w:rFonts w:ascii="Arial" w:hAnsi="Arial" w:cs="Arial"/>
          <w:b/>
          <w:sz w:val="20"/>
          <w:szCs w:val="20"/>
          <w:lang w:val="es-ES" w:eastAsia="es-ES"/>
        </w:rPr>
        <w:t>Informática</w:t>
      </w:r>
      <w:r w:rsidRPr="0086211B">
        <w:rPr>
          <w:rFonts w:ascii="Arial" w:hAnsi="Arial" w:cs="Arial"/>
          <w:b/>
          <w:sz w:val="20"/>
          <w:szCs w:val="20"/>
          <w:lang w:eastAsia="es-ES"/>
        </w:rPr>
        <w:t xml:space="preserve"> jurídica documental. </w:t>
      </w:r>
    </w:p>
    <w:p w:rsidR="00F87F3A" w:rsidRDefault="00F87F3A" w:rsidP="00F87F3A">
      <w:pPr>
        <w:autoSpaceDE w:val="0"/>
        <w:autoSpaceDN w:val="0"/>
        <w:adjustRightInd w:val="0"/>
        <w:spacing w:after="0" w:line="360" w:lineRule="auto"/>
        <w:ind w:left="720"/>
        <w:rPr>
          <w:rFonts w:ascii="Arial" w:hAnsi="Arial" w:cs="Arial"/>
          <w:b/>
          <w:sz w:val="20"/>
          <w:szCs w:val="20"/>
          <w:lang w:eastAsia="es-ES"/>
        </w:rPr>
      </w:pPr>
    </w:p>
    <w:p w:rsidR="0086211B" w:rsidRDefault="0086211B" w:rsidP="0086211B">
      <w:pPr>
        <w:autoSpaceDE w:val="0"/>
        <w:autoSpaceDN w:val="0"/>
        <w:adjustRightInd w:val="0"/>
        <w:spacing w:after="0" w:line="360" w:lineRule="auto"/>
        <w:ind w:left="720"/>
        <w:rPr>
          <w:rFonts w:ascii="Arial" w:hAnsi="Arial" w:cs="Arial"/>
          <w:sz w:val="20"/>
          <w:szCs w:val="20"/>
          <w:lang w:eastAsia="es-ES"/>
        </w:rPr>
      </w:pPr>
      <w:r w:rsidRPr="0086211B">
        <w:rPr>
          <w:rFonts w:ascii="Arial" w:hAnsi="Arial" w:cs="Arial"/>
          <w:sz w:val="20"/>
          <w:szCs w:val="20"/>
          <w:lang w:eastAsia="es-ES"/>
        </w:rPr>
        <w:t>De esta rama de la informática jurídica se desprende el análisis de la información contenida en documentos jurídicos para la formación de bancos de datos documentales, en otras palabras, es la aplicación de técnicas informáticas a la documentación jurídica en los aspectos sobre el análisis, archivo y recuperación de información contenida en la legislación, jurisprudencia, doctrina o cualquier otro documento con contenido jurídico relevante, el proceso incluye la generación, diseminación, recolección, organización, almacenamiento, recuperación, interpretación y uso de la información. La informática jurídica documental se forma por bases de datos de información jurídica y no en la incorporación de textos jurídicos a una computadora.</w:t>
      </w:r>
    </w:p>
    <w:p w:rsidR="00F87F3A" w:rsidRDefault="00F87F3A" w:rsidP="0086211B">
      <w:pPr>
        <w:autoSpaceDE w:val="0"/>
        <w:autoSpaceDN w:val="0"/>
        <w:adjustRightInd w:val="0"/>
        <w:spacing w:after="0" w:line="360" w:lineRule="auto"/>
        <w:ind w:left="720"/>
        <w:rPr>
          <w:rFonts w:ascii="Arial" w:hAnsi="Arial" w:cs="Arial"/>
          <w:sz w:val="20"/>
          <w:szCs w:val="20"/>
          <w:lang w:eastAsia="es-ES"/>
        </w:rPr>
      </w:pPr>
    </w:p>
    <w:p w:rsidR="00F87F3A" w:rsidRDefault="00F87F3A" w:rsidP="0086211B">
      <w:pPr>
        <w:autoSpaceDE w:val="0"/>
        <w:autoSpaceDN w:val="0"/>
        <w:adjustRightInd w:val="0"/>
        <w:spacing w:after="0" w:line="360" w:lineRule="auto"/>
        <w:ind w:left="720"/>
        <w:rPr>
          <w:rFonts w:ascii="Arial" w:hAnsi="Arial" w:cs="Arial"/>
          <w:sz w:val="20"/>
          <w:szCs w:val="20"/>
          <w:lang w:eastAsia="es-ES"/>
        </w:rPr>
      </w:pPr>
      <w:r w:rsidRPr="00F87F3A">
        <w:rPr>
          <w:rFonts w:ascii="Arial" w:hAnsi="Arial" w:cs="Arial"/>
          <w:sz w:val="20"/>
          <w:szCs w:val="20"/>
          <w:lang w:eastAsia="es-ES"/>
        </w:rPr>
        <w:lastRenderedPageBreak/>
        <w:t>Para el desarrollo de la informática jurídica documental se consideran tres aspectos de gran importancia:</w:t>
      </w:r>
    </w:p>
    <w:p w:rsidR="00F87F3A" w:rsidRDefault="00F87F3A" w:rsidP="0086211B">
      <w:pPr>
        <w:autoSpaceDE w:val="0"/>
        <w:autoSpaceDN w:val="0"/>
        <w:adjustRightInd w:val="0"/>
        <w:spacing w:after="0" w:line="360" w:lineRule="auto"/>
        <w:ind w:left="720"/>
        <w:rPr>
          <w:rFonts w:ascii="Arial" w:hAnsi="Arial" w:cs="Arial"/>
          <w:sz w:val="20"/>
          <w:szCs w:val="20"/>
          <w:lang w:eastAsia="es-ES"/>
        </w:rPr>
      </w:pPr>
    </w:p>
    <w:p w:rsidR="00F87F3A" w:rsidRPr="00F87F3A" w:rsidRDefault="00F87F3A" w:rsidP="00F87F3A">
      <w:pPr>
        <w:pStyle w:val="Prrafodelista"/>
        <w:numPr>
          <w:ilvl w:val="0"/>
          <w:numId w:val="10"/>
        </w:numPr>
        <w:autoSpaceDE w:val="0"/>
        <w:autoSpaceDN w:val="0"/>
        <w:adjustRightInd w:val="0"/>
        <w:spacing w:after="0" w:line="360" w:lineRule="auto"/>
        <w:rPr>
          <w:rFonts w:ascii="Arial" w:hAnsi="Arial" w:cs="Arial"/>
          <w:sz w:val="20"/>
          <w:szCs w:val="20"/>
          <w:lang w:eastAsia="es-ES"/>
        </w:rPr>
      </w:pPr>
      <w:r w:rsidRPr="00F87F3A">
        <w:rPr>
          <w:rFonts w:ascii="Arial" w:hAnsi="Arial" w:cs="Arial"/>
          <w:sz w:val="20"/>
          <w:szCs w:val="20"/>
          <w:lang w:eastAsia="es-ES"/>
        </w:rPr>
        <w:t>La aplicación técnico</w:t>
      </w:r>
      <w:r>
        <w:rPr>
          <w:rFonts w:ascii="Arial" w:hAnsi="Arial" w:cs="Arial"/>
          <w:sz w:val="20"/>
          <w:szCs w:val="20"/>
          <w:lang w:eastAsia="es-ES"/>
        </w:rPr>
        <w:t xml:space="preserve"> </w:t>
      </w:r>
      <w:r w:rsidRPr="00F87F3A">
        <w:rPr>
          <w:rFonts w:ascii="Arial" w:hAnsi="Arial" w:cs="Arial"/>
          <w:sz w:val="20"/>
          <w:szCs w:val="20"/>
          <w:lang w:eastAsia="es-ES"/>
        </w:rPr>
        <w:t>jurídica que se ajusta a una metodología especial de análisis de unidades de información, es decir, es aplicar sistemas de tratamiento y recuperación de la información.</w:t>
      </w:r>
    </w:p>
    <w:p w:rsidR="00F87F3A" w:rsidRPr="00F87F3A" w:rsidRDefault="00F87F3A" w:rsidP="00F87F3A">
      <w:pPr>
        <w:pStyle w:val="Prrafodelista"/>
        <w:numPr>
          <w:ilvl w:val="0"/>
          <w:numId w:val="10"/>
        </w:numPr>
        <w:autoSpaceDE w:val="0"/>
        <w:autoSpaceDN w:val="0"/>
        <w:adjustRightInd w:val="0"/>
        <w:spacing w:after="0" w:line="360" w:lineRule="auto"/>
        <w:rPr>
          <w:rFonts w:ascii="Arial" w:hAnsi="Arial" w:cs="Arial"/>
          <w:sz w:val="20"/>
          <w:szCs w:val="20"/>
          <w:lang w:eastAsia="es-ES"/>
        </w:rPr>
      </w:pPr>
      <w:r w:rsidRPr="00F87F3A">
        <w:rPr>
          <w:rFonts w:ascii="Arial" w:hAnsi="Arial" w:cs="Arial"/>
          <w:sz w:val="20"/>
          <w:szCs w:val="20"/>
          <w:lang w:eastAsia="es-ES"/>
        </w:rPr>
        <w:t xml:space="preserve">La formación de bancos de datos, cuyo punto de partida puedan ser archivos mensuales o sistematizados, ya sean sectorizados o integrales. </w:t>
      </w:r>
    </w:p>
    <w:p w:rsidR="00F87F3A" w:rsidRPr="00F87F3A" w:rsidRDefault="00F87F3A" w:rsidP="00F87F3A">
      <w:pPr>
        <w:pStyle w:val="Prrafodelista"/>
        <w:numPr>
          <w:ilvl w:val="0"/>
          <w:numId w:val="10"/>
        </w:numPr>
        <w:autoSpaceDE w:val="0"/>
        <w:autoSpaceDN w:val="0"/>
        <w:adjustRightInd w:val="0"/>
        <w:spacing w:after="0" w:line="360" w:lineRule="auto"/>
        <w:rPr>
          <w:rFonts w:ascii="Arial" w:hAnsi="Arial" w:cs="Arial"/>
          <w:sz w:val="20"/>
          <w:szCs w:val="20"/>
          <w:lang w:eastAsia="es-ES"/>
        </w:rPr>
      </w:pPr>
      <w:r w:rsidRPr="00F87F3A">
        <w:rPr>
          <w:rFonts w:ascii="Arial" w:hAnsi="Arial" w:cs="Arial"/>
          <w:sz w:val="20"/>
          <w:szCs w:val="20"/>
          <w:lang w:eastAsia="es-ES"/>
        </w:rPr>
        <w:t xml:space="preserve">La utilización de lenguajes o mecanismos de recuperación de información con apoyos de instrumentos lingüísticos. </w:t>
      </w:r>
    </w:p>
    <w:p w:rsidR="00857AE8" w:rsidRDefault="00857AE8" w:rsidP="0086211B">
      <w:pPr>
        <w:autoSpaceDE w:val="0"/>
        <w:autoSpaceDN w:val="0"/>
        <w:adjustRightInd w:val="0"/>
        <w:spacing w:after="0" w:line="360" w:lineRule="auto"/>
        <w:rPr>
          <w:rFonts w:ascii="Arial" w:hAnsi="Arial" w:cs="Arial"/>
          <w:b/>
          <w:sz w:val="20"/>
          <w:szCs w:val="20"/>
          <w:lang w:val="es-ES" w:eastAsia="es-ES"/>
        </w:rPr>
      </w:pPr>
    </w:p>
    <w:p w:rsidR="002B4D14" w:rsidRDefault="002B4D14" w:rsidP="0086211B">
      <w:pPr>
        <w:autoSpaceDE w:val="0"/>
        <w:autoSpaceDN w:val="0"/>
        <w:adjustRightInd w:val="0"/>
        <w:spacing w:after="0" w:line="360" w:lineRule="auto"/>
        <w:rPr>
          <w:rFonts w:ascii="Arial" w:hAnsi="Arial" w:cs="Arial"/>
          <w:b/>
          <w:sz w:val="20"/>
          <w:szCs w:val="20"/>
          <w:lang w:val="es-ES" w:eastAsia="es-ES"/>
        </w:rPr>
      </w:pPr>
    </w:p>
    <w:p w:rsidR="00F87F3A" w:rsidRDefault="00F87F3A" w:rsidP="00F87F3A">
      <w:pPr>
        <w:numPr>
          <w:ilvl w:val="0"/>
          <w:numId w:val="3"/>
        </w:numPr>
        <w:autoSpaceDE w:val="0"/>
        <w:autoSpaceDN w:val="0"/>
        <w:adjustRightInd w:val="0"/>
        <w:spacing w:after="0" w:line="360" w:lineRule="auto"/>
        <w:rPr>
          <w:rFonts w:ascii="Arial" w:hAnsi="Arial" w:cs="Arial"/>
          <w:b/>
          <w:sz w:val="20"/>
          <w:szCs w:val="20"/>
          <w:lang w:eastAsia="es-ES"/>
        </w:rPr>
      </w:pPr>
      <w:bookmarkStart w:id="12" w:name="_Hlk5392174"/>
      <w:r w:rsidRPr="0086211B">
        <w:rPr>
          <w:rFonts w:ascii="Arial" w:hAnsi="Arial" w:cs="Arial"/>
          <w:b/>
          <w:sz w:val="20"/>
          <w:szCs w:val="20"/>
          <w:lang w:val="es-ES" w:eastAsia="es-ES"/>
        </w:rPr>
        <w:t>Informática</w:t>
      </w:r>
      <w:r w:rsidRPr="0086211B">
        <w:rPr>
          <w:rFonts w:ascii="Arial" w:hAnsi="Arial" w:cs="Arial"/>
          <w:b/>
          <w:sz w:val="20"/>
          <w:szCs w:val="20"/>
          <w:lang w:eastAsia="es-ES"/>
        </w:rPr>
        <w:t xml:space="preserve"> jurídica </w:t>
      </w:r>
      <w:r>
        <w:rPr>
          <w:rFonts w:ascii="Arial" w:hAnsi="Arial" w:cs="Arial"/>
          <w:b/>
          <w:sz w:val="20"/>
          <w:szCs w:val="20"/>
          <w:lang w:eastAsia="es-ES"/>
        </w:rPr>
        <w:t xml:space="preserve">de gestión </w:t>
      </w:r>
      <w:r w:rsidRPr="0086211B">
        <w:rPr>
          <w:rFonts w:ascii="Arial" w:hAnsi="Arial" w:cs="Arial"/>
          <w:b/>
          <w:sz w:val="20"/>
          <w:szCs w:val="20"/>
          <w:lang w:eastAsia="es-ES"/>
        </w:rPr>
        <w:t xml:space="preserve"> </w:t>
      </w:r>
    </w:p>
    <w:p w:rsidR="00F87F3A" w:rsidRDefault="00F87F3A" w:rsidP="00F87F3A">
      <w:pPr>
        <w:autoSpaceDE w:val="0"/>
        <w:autoSpaceDN w:val="0"/>
        <w:adjustRightInd w:val="0"/>
        <w:spacing w:after="0" w:line="360" w:lineRule="auto"/>
        <w:ind w:left="720"/>
        <w:rPr>
          <w:rFonts w:ascii="Arial" w:hAnsi="Arial" w:cs="Arial"/>
          <w:b/>
          <w:sz w:val="20"/>
          <w:szCs w:val="20"/>
          <w:lang w:eastAsia="es-ES"/>
        </w:rPr>
      </w:pPr>
    </w:p>
    <w:p w:rsidR="00F87F3A" w:rsidRDefault="00F87F3A" w:rsidP="00F87F3A">
      <w:pPr>
        <w:autoSpaceDE w:val="0"/>
        <w:autoSpaceDN w:val="0"/>
        <w:adjustRightInd w:val="0"/>
        <w:spacing w:after="0" w:line="360" w:lineRule="auto"/>
        <w:ind w:left="720"/>
        <w:rPr>
          <w:rFonts w:ascii="Arial" w:hAnsi="Arial" w:cs="Arial"/>
          <w:sz w:val="20"/>
          <w:szCs w:val="20"/>
          <w:lang w:eastAsia="es-ES"/>
        </w:rPr>
      </w:pPr>
      <w:r w:rsidRPr="00F87F3A">
        <w:rPr>
          <w:rFonts w:ascii="Arial" w:hAnsi="Arial" w:cs="Arial"/>
          <w:sz w:val="20"/>
          <w:szCs w:val="20"/>
          <w:lang w:eastAsia="es-ES"/>
        </w:rPr>
        <w:t>Esta rama está encaminada a organizar y controlar la información jurídica de documentos, expedientes, libros, etc., ya sea mediante la aplicación de programas de aplicación que permitan crear identificadores y descriptores para la clasificación de dicha información, es conocida como de administración o control. Es utilizada en los tribunales, despachos, notarias y oficinas jurídicas, de aquí que se llame ofimática</w:t>
      </w:r>
      <w:bookmarkEnd w:id="12"/>
      <w:r w:rsidRPr="00F87F3A">
        <w:rPr>
          <w:rFonts w:ascii="Arial" w:hAnsi="Arial" w:cs="Arial"/>
          <w:sz w:val="20"/>
          <w:szCs w:val="20"/>
          <w:lang w:eastAsia="es-ES"/>
        </w:rPr>
        <w:t>.</w:t>
      </w:r>
    </w:p>
    <w:p w:rsidR="00F87F3A" w:rsidRDefault="00F87F3A" w:rsidP="00F87F3A">
      <w:pPr>
        <w:autoSpaceDE w:val="0"/>
        <w:autoSpaceDN w:val="0"/>
        <w:adjustRightInd w:val="0"/>
        <w:spacing w:after="0" w:line="360" w:lineRule="auto"/>
        <w:ind w:left="720"/>
        <w:rPr>
          <w:rFonts w:ascii="Arial" w:hAnsi="Arial" w:cs="Arial"/>
          <w:sz w:val="20"/>
          <w:szCs w:val="20"/>
          <w:lang w:eastAsia="es-ES"/>
        </w:rPr>
      </w:pPr>
    </w:p>
    <w:p w:rsidR="001352ED" w:rsidRDefault="001352ED" w:rsidP="00F87F3A">
      <w:pPr>
        <w:autoSpaceDE w:val="0"/>
        <w:autoSpaceDN w:val="0"/>
        <w:adjustRightInd w:val="0"/>
        <w:spacing w:after="0" w:line="360" w:lineRule="auto"/>
        <w:ind w:left="720"/>
        <w:rPr>
          <w:rFonts w:ascii="Arial" w:hAnsi="Arial" w:cs="Arial"/>
          <w:sz w:val="20"/>
          <w:szCs w:val="20"/>
          <w:lang w:eastAsia="es-ES"/>
        </w:rPr>
      </w:pPr>
      <w:r>
        <w:rPr>
          <w:rFonts w:ascii="Arial" w:hAnsi="Arial" w:cs="Arial"/>
          <w:sz w:val="20"/>
          <w:szCs w:val="20"/>
          <w:lang w:eastAsia="es-ES"/>
        </w:rPr>
        <w:t xml:space="preserve">Según el autor </w:t>
      </w:r>
      <w:r w:rsidR="00F87F3A" w:rsidRPr="00F87F3A">
        <w:rPr>
          <w:rFonts w:ascii="Arial" w:hAnsi="Arial" w:cs="Arial"/>
          <w:sz w:val="20"/>
          <w:szCs w:val="20"/>
          <w:lang w:eastAsia="es-ES"/>
        </w:rPr>
        <w:t xml:space="preserve">Miguel López </w:t>
      </w:r>
      <w:r w:rsidRPr="00F87F3A">
        <w:rPr>
          <w:rFonts w:ascii="Arial" w:hAnsi="Arial" w:cs="Arial"/>
          <w:sz w:val="20"/>
          <w:szCs w:val="20"/>
          <w:lang w:eastAsia="es-ES"/>
        </w:rPr>
        <w:t xml:space="preserve">Muñiz </w:t>
      </w:r>
      <w:r>
        <w:rPr>
          <w:rFonts w:ascii="Arial" w:hAnsi="Arial" w:cs="Arial"/>
          <w:sz w:val="20"/>
          <w:szCs w:val="20"/>
          <w:lang w:eastAsia="es-ES"/>
        </w:rPr>
        <w:t>del libro Informática jurídica documental</w:t>
      </w:r>
      <w:r w:rsidR="00F87F3A" w:rsidRPr="00F87F3A">
        <w:rPr>
          <w:rFonts w:ascii="Arial" w:hAnsi="Arial" w:cs="Arial"/>
          <w:sz w:val="20"/>
          <w:szCs w:val="20"/>
          <w:lang w:eastAsia="es-ES"/>
        </w:rPr>
        <w:t xml:space="preserve"> hace una división de esta rama de la siguiente manera: </w:t>
      </w:r>
    </w:p>
    <w:p w:rsidR="001352ED" w:rsidRDefault="001352ED" w:rsidP="00F87F3A">
      <w:pPr>
        <w:autoSpaceDE w:val="0"/>
        <w:autoSpaceDN w:val="0"/>
        <w:adjustRightInd w:val="0"/>
        <w:spacing w:after="0" w:line="360" w:lineRule="auto"/>
        <w:ind w:left="720"/>
        <w:rPr>
          <w:rFonts w:ascii="Arial" w:hAnsi="Arial" w:cs="Arial"/>
          <w:sz w:val="20"/>
          <w:szCs w:val="20"/>
          <w:lang w:eastAsia="es-ES"/>
        </w:rPr>
      </w:pPr>
    </w:p>
    <w:p w:rsidR="001352ED" w:rsidRDefault="001352ED" w:rsidP="001352ED">
      <w:pPr>
        <w:pStyle w:val="Prrafodelista"/>
        <w:numPr>
          <w:ilvl w:val="0"/>
          <w:numId w:val="11"/>
        </w:numPr>
        <w:autoSpaceDE w:val="0"/>
        <w:autoSpaceDN w:val="0"/>
        <w:adjustRightInd w:val="0"/>
        <w:spacing w:after="0" w:line="360" w:lineRule="auto"/>
        <w:rPr>
          <w:rFonts w:ascii="Arial" w:hAnsi="Arial" w:cs="Arial"/>
          <w:sz w:val="20"/>
          <w:szCs w:val="20"/>
          <w:lang w:eastAsia="es-ES"/>
        </w:rPr>
      </w:pPr>
      <w:r w:rsidRPr="001352ED">
        <w:rPr>
          <w:rFonts w:ascii="Arial" w:hAnsi="Arial" w:cs="Arial"/>
          <w:b/>
          <w:sz w:val="20"/>
          <w:szCs w:val="20"/>
          <w:lang w:eastAsia="es-ES"/>
        </w:rPr>
        <w:t>Registral</w:t>
      </w:r>
      <w:r w:rsidRPr="001352ED">
        <w:rPr>
          <w:rFonts w:ascii="Arial" w:hAnsi="Arial" w:cs="Arial"/>
          <w:sz w:val="20"/>
          <w:szCs w:val="20"/>
          <w:lang w:eastAsia="es-ES"/>
        </w:rPr>
        <w:t>,</w:t>
      </w:r>
      <w:r w:rsidR="00F87F3A" w:rsidRPr="001352ED">
        <w:rPr>
          <w:rFonts w:ascii="Arial" w:hAnsi="Arial" w:cs="Arial"/>
          <w:sz w:val="20"/>
          <w:szCs w:val="20"/>
          <w:lang w:eastAsia="es-ES"/>
        </w:rPr>
        <w:t xml:space="preserve"> se ocupa de todos los tipos de registros, sean públicos o privados, trata de facilitar a los usuarios datos fehacientes en todos los registros oficiales con rapidez y facilidad de acceso. Este tipo registral se utiliza en las oficinas de los registros civiles, penales y oficinas de estadísticas, también para el tratamiento electrónico de los datos contenidos en registros, tales como el de la propiedad inmueble, de automotores y créditos prendarios, el de reincidencia y estadística criminal, el de derechos de autor y cualquier otro existente o futuro en el que sea preciso mantener un archivo de datos jurídicos sujetos a modificación constante. </w:t>
      </w:r>
    </w:p>
    <w:p w:rsidR="001352ED" w:rsidRPr="001352ED" w:rsidRDefault="001352ED" w:rsidP="001352ED">
      <w:pPr>
        <w:pStyle w:val="Prrafodelista"/>
        <w:autoSpaceDE w:val="0"/>
        <w:autoSpaceDN w:val="0"/>
        <w:adjustRightInd w:val="0"/>
        <w:spacing w:after="0" w:line="360" w:lineRule="auto"/>
        <w:ind w:left="1440"/>
        <w:rPr>
          <w:rFonts w:ascii="Arial" w:hAnsi="Arial" w:cs="Arial"/>
          <w:sz w:val="20"/>
          <w:szCs w:val="20"/>
          <w:lang w:eastAsia="es-ES"/>
        </w:rPr>
      </w:pPr>
    </w:p>
    <w:p w:rsidR="00F87F3A" w:rsidRDefault="001352ED" w:rsidP="001352ED">
      <w:pPr>
        <w:pStyle w:val="Prrafodelista"/>
        <w:numPr>
          <w:ilvl w:val="0"/>
          <w:numId w:val="11"/>
        </w:numPr>
        <w:autoSpaceDE w:val="0"/>
        <w:autoSpaceDN w:val="0"/>
        <w:adjustRightInd w:val="0"/>
        <w:spacing w:after="0" w:line="360" w:lineRule="auto"/>
        <w:rPr>
          <w:rFonts w:ascii="Arial" w:hAnsi="Arial" w:cs="Arial"/>
          <w:sz w:val="20"/>
          <w:szCs w:val="20"/>
          <w:lang w:eastAsia="es-ES"/>
        </w:rPr>
      </w:pPr>
      <w:r w:rsidRPr="001352ED">
        <w:rPr>
          <w:rFonts w:ascii="Arial" w:hAnsi="Arial" w:cs="Arial"/>
          <w:b/>
          <w:sz w:val="20"/>
          <w:szCs w:val="20"/>
          <w:lang w:eastAsia="es-ES"/>
        </w:rPr>
        <w:t>Operacional</w:t>
      </w:r>
      <w:r w:rsidRPr="001352ED">
        <w:rPr>
          <w:rFonts w:ascii="Arial" w:hAnsi="Arial" w:cs="Arial"/>
          <w:sz w:val="20"/>
          <w:szCs w:val="20"/>
          <w:lang w:eastAsia="es-ES"/>
        </w:rPr>
        <w:t>,</w:t>
      </w:r>
      <w:r w:rsidR="00F87F3A" w:rsidRPr="001352ED">
        <w:rPr>
          <w:rFonts w:ascii="Arial" w:hAnsi="Arial" w:cs="Arial"/>
          <w:sz w:val="20"/>
          <w:szCs w:val="20"/>
          <w:lang w:eastAsia="es-ES"/>
        </w:rPr>
        <w:t xml:space="preserve"> trata de facilitar la actuación de las oficinas relacionadas con el derecho tanto a nivel público como privado (bufetes, notarias, etc.) en los que se va a permitir que la máquina lleve toda la actuación repetitiva, el control de asuntos, etcétera.</w:t>
      </w:r>
    </w:p>
    <w:p w:rsidR="001352ED" w:rsidRPr="001352ED" w:rsidRDefault="001352ED" w:rsidP="001352ED">
      <w:pPr>
        <w:pStyle w:val="Prrafodelista"/>
        <w:autoSpaceDE w:val="0"/>
        <w:autoSpaceDN w:val="0"/>
        <w:adjustRightInd w:val="0"/>
        <w:spacing w:after="0" w:line="360" w:lineRule="auto"/>
        <w:ind w:left="1440"/>
        <w:rPr>
          <w:rFonts w:ascii="Arial" w:hAnsi="Arial" w:cs="Arial"/>
          <w:sz w:val="20"/>
          <w:szCs w:val="20"/>
          <w:lang w:eastAsia="es-ES"/>
        </w:rPr>
      </w:pPr>
    </w:p>
    <w:p w:rsidR="001352ED" w:rsidRDefault="001352ED" w:rsidP="001352ED">
      <w:pPr>
        <w:pStyle w:val="Prrafodelista"/>
        <w:numPr>
          <w:ilvl w:val="0"/>
          <w:numId w:val="11"/>
        </w:numPr>
        <w:autoSpaceDE w:val="0"/>
        <w:autoSpaceDN w:val="0"/>
        <w:adjustRightInd w:val="0"/>
        <w:spacing w:after="0" w:line="360" w:lineRule="auto"/>
        <w:rPr>
          <w:rFonts w:ascii="Arial" w:hAnsi="Arial" w:cs="Arial"/>
          <w:sz w:val="20"/>
          <w:szCs w:val="20"/>
          <w:lang w:eastAsia="es-ES"/>
        </w:rPr>
      </w:pPr>
      <w:r w:rsidRPr="001352ED">
        <w:rPr>
          <w:rFonts w:ascii="Arial" w:hAnsi="Arial" w:cs="Arial"/>
          <w:b/>
          <w:sz w:val="20"/>
          <w:szCs w:val="20"/>
          <w:lang w:eastAsia="es-ES"/>
        </w:rPr>
        <w:lastRenderedPageBreak/>
        <w:t>Decisional</w:t>
      </w:r>
      <w:r w:rsidRPr="001352ED">
        <w:rPr>
          <w:rFonts w:ascii="Arial" w:hAnsi="Arial" w:cs="Arial"/>
          <w:sz w:val="20"/>
          <w:szCs w:val="20"/>
          <w:lang w:eastAsia="es-ES"/>
        </w:rPr>
        <w:t>, es la utilización de modelos predefinidos para la adecuada solución de casos específicos y concretos, por ejemplo, un auto admisión de la</w:t>
      </w:r>
      <w:r w:rsidRPr="001352ED">
        <w:rPr>
          <w:rFonts w:ascii="Helvetica" w:hAnsi="Helvetica" w:cs="Helvetica"/>
          <w:color w:val="555555"/>
          <w:sz w:val="21"/>
          <w:szCs w:val="21"/>
          <w:shd w:val="clear" w:color="auto" w:fill="FFFFFF"/>
        </w:rPr>
        <w:t xml:space="preserve"> </w:t>
      </w:r>
      <w:r w:rsidRPr="001352ED">
        <w:rPr>
          <w:rFonts w:ascii="Arial" w:hAnsi="Arial" w:cs="Arial"/>
          <w:sz w:val="20"/>
          <w:szCs w:val="20"/>
          <w:lang w:eastAsia="es-ES"/>
        </w:rPr>
        <w:t>demanda, el rechazo de un recurso procesal extemporáneo. Se utiliza por parte del órgano jurisdiccional, pues utiliza software de gestión para estudios jurídicos, mismos que están normalmente divididos en módulos que operan de manera independiente, relacionados entre sí por un menú principal que permite seleccionar el módulo deseado.</w:t>
      </w:r>
    </w:p>
    <w:p w:rsidR="001352ED" w:rsidRDefault="001352ED" w:rsidP="001352ED">
      <w:pPr>
        <w:pStyle w:val="Prrafodelista"/>
        <w:rPr>
          <w:rFonts w:ascii="Arial" w:hAnsi="Arial" w:cs="Arial"/>
          <w:sz w:val="20"/>
          <w:szCs w:val="20"/>
          <w:lang w:eastAsia="es-ES"/>
        </w:rPr>
      </w:pPr>
    </w:p>
    <w:p w:rsidR="001352ED" w:rsidRDefault="001352ED" w:rsidP="001352ED">
      <w:pPr>
        <w:pStyle w:val="Prrafodelista"/>
        <w:rPr>
          <w:rFonts w:ascii="Arial" w:hAnsi="Arial" w:cs="Arial"/>
          <w:sz w:val="20"/>
          <w:szCs w:val="20"/>
          <w:lang w:eastAsia="es-ES"/>
        </w:rPr>
      </w:pPr>
    </w:p>
    <w:p w:rsidR="001352ED" w:rsidRDefault="001352ED" w:rsidP="001352ED">
      <w:pPr>
        <w:numPr>
          <w:ilvl w:val="0"/>
          <w:numId w:val="3"/>
        </w:numPr>
        <w:autoSpaceDE w:val="0"/>
        <w:autoSpaceDN w:val="0"/>
        <w:adjustRightInd w:val="0"/>
        <w:spacing w:after="0" w:line="360" w:lineRule="auto"/>
        <w:rPr>
          <w:rFonts w:ascii="Arial" w:hAnsi="Arial" w:cs="Arial"/>
          <w:b/>
          <w:sz w:val="20"/>
          <w:szCs w:val="20"/>
          <w:lang w:eastAsia="es-ES"/>
        </w:rPr>
      </w:pPr>
      <w:r w:rsidRPr="0086211B">
        <w:rPr>
          <w:rFonts w:ascii="Arial" w:hAnsi="Arial" w:cs="Arial"/>
          <w:b/>
          <w:sz w:val="20"/>
          <w:szCs w:val="20"/>
          <w:lang w:val="es-ES" w:eastAsia="es-ES"/>
        </w:rPr>
        <w:t>Informática</w:t>
      </w:r>
      <w:r w:rsidRPr="0086211B">
        <w:rPr>
          <w:rFonts w:ascii="Arial" w:hAnsi="Arial" w:cs="Arial"/>
          <w:b/>
          <w:sz w:val="20"/>
          <w:szCs w:val="20"/>
          <w:lang w:eastAsia="es-ES"/>
        </w:rPr>
        <w:t xml:space="preserve"> jurídica </w:t>
      </w:r>
      <w:r>
        <w:rPr>
          <w:rFonts w:ascii="Arial" w:hAnsi="Arial" w:cs="Arial"/>
          <w:b/>
          <w:sz w:val="20"/>
          <w:szCs w:val="20"/>
          <w:lang w:eastAsia="es-ES"/>
        </w:rPr>
        <w:t xml:space="preserve">decisional </w:t>
      </w:r>
      <w:r w:rsidRPr="0086211B">
        <w:rPr>
          <w:rFonts w:ascii="Arial" w:hAnsi="Arial" w:cs="Arial"/>
          <w:b/>
          <w:sz w:val="20"/>
          <w:szCs w:val="20"/>
          <w:lang w:eastAsia="es-ES"/>
        </w:rPr>
        <w:t xml:space="preserve"> </w:t>
      </w:r>
    </w:p>
    <w:p w:rsidR="001352ED" w:rsidRDefault="001352ED" w:rsidP="001352ED">
      <w:pPr>
        <w:autoSpaceDE w:val="0"/>
        <w:autoSpaceDN w:val="0"/>
        <w:adjustRightInd w:val="0"/>
        <w:spacing w:after="0" w:line="360" w:lineRule="auto"/>
        <w:ind w:left="720"/>
        <w:rPr>
          <w:rFonts w:ascii="Arial" w:hAnsi="Arial" w:cs="Arial"/>
          <w:b/>
          <w:sz w:val="20"/>
          <w:szCs w:val="20"/>
          <w:lang w:eastAsia="es-ES"/>
        </w:rPr>
      </w:pPr>
    </w:p>
    <w:p w:rsidR="001352ED" w:rsidRDefault="001352ED" w:rsidP="001352ED">
      <w:pPr>
        <w:autoSpaceDE w:val="0"/>
        <w:autoSpaceDN w:val="0"/>
        <w:adjustRightInd w:val="0"/>
        <w:spacing w:after="0" w:line="360" w:lineRule="auto"/>
        <w:ind w:left="720"/>
        <w:rPr>
          <w:rFonts w:ascii="Arial" w:hAnsi="Arial" w:cs="Arial"/>
          <w:sz w:val="20"/>
          <w:szCs w:val="20"/>
          <w:lang w:eastAsia="es-ES"/>
        </w:rPr>
      </w:pPr>
      <w:r w:rsidRPr="001352ED">
        <w:rPr>
          <w:rFonts w:ascii="Arial" w:hAnsi="Arial" w:cs="Arial"/>
          <w:sz w:val="20"/>
          <w:szCs w:val="20"/>
          <w:lang w:eastAsia="es-ES"/>
        </w:rPr>
        <w:t xml:space="preserve">A diferencia de la informática documental esta rama se caracteriza por conformarse por bases de conocimiento jurídico, sin embargo, el hecho de que una computadora tome por sí misma decisiones como la de hacer justicia no sólo parece inadmisible, también sería la deshumanización del derecho y de la actividad jurídica; cabe destacar que el hombre jamás podrá ser reemplazado por la máquina. Abarca más allá de sólo obtener la recuperación y reproducción de información (documental o no), con la pretensión de que la máquina resuelva por sí misma problemas jurídicos, o al menos auxilie para hacerlo o contribuya al avance de la teoría jurídica. </w:t>
      </w:r>
    </w:p>
    <w:p w:rsidR="001352ED" w:rsidRDefault="001352ED" w:rsidP="001352ED">
      <w:pPr>
        <w:autoSpaceDE w:val="0"/>
        <w:autoSpaceDN w:val="0"/>
        <w:adjustRightInd w:val="0"/>
        <w:spacing w:after="0" w:line="360" w:lineRule="auto"/>
        <w:ind w:left="720"/>
        <w:rPr>
          <w:rFonts w:ascii="Arial" w:hAnsi="Arial" w:cs="Arial"/>
          <w:sz w:val="20"/>
          <w:szCs w:val="20"/>
          <w:lang w:eastAsia="es-ES"/>
        </w:rPr>
      </w:pPr>
    </w:p>
    <w:p w:rsidR="00654369" w:rsidRDefault="001352ED" w:rsidP="001352ED">
      <w:pPr>
        <w:autoSpaceDE w:val="0"/>
        <w:autoSpaceDN w:val="0"/>
        <w:adjustRightInd w:val="0"/>
        <w:spacing w:after="0" w:line="360" w:lineRule="auto"/>
        <w:ind w:left="720"/>
        <w:rPr>
          <w:rFonts w:ascii="Arial" w:hAnsi="Arial" w:cs="Arial"/>
          <w:sz w:val="20"/>
          <w:szCs w:val="20"/>
          <w:lang w:eastAsia="es-ES"/>
        </w:rPr>
      </w:pPr>
      <w:r w:rsidRPr="001352ED">
        <w:rPr>
          <w:rFonts w:ascii="Arial" w:hAnsi="Arial" w:cs="Arial"/>
          <w:sz w:val="20"/>
          <w:szCs w:val="20"/>
          <w:lang w:eastAsia="es-ES"/>
        </w:rPr>
        <w:t xml:space="preserve">La informática jurídica </w:t>
      </w:r>
      <w:proofErr w:type="spellStart"/>
      <w:r w:rsidRPr="001352ED">
        <w:rPr>
          <w:rFonts w:ascii="Arial" w:hAnsi="Arial" w:cs="Arial"/>
          <w:sz w:val="20"/>
          <w:szCs w:val="20"/>
          <w:lang w:eastAsia="es-ES"/>
        </w:rPr>
        <w:t>metadecisional</w:t>
      </w:r>
      <w:proofErr w:type="spellEnd"/>
      <w:r w:rsidRPr="001352ED">
        <w:rPr>
          <w:rFonts w:ascii="Arial" w:hAnsi="Arial" w:cs="Arial"/>
          <w:sz w:val="20"/>
          <w:szCs w:val="20"/>
          <w:lang w:eastAsia="es-ES"/>
        </w:rPr>
        <w:t xml:space="preserve"> se subdivide en sistemas expertos legales y sistemas de enseñanza del derecho asistidos por computadora.</w:t>
      </w:r>
      <w:r w:rsidRPr="00A252B8">
        <w:rPr>
          <w:rFonts w:ascii="Arial" w:hAnsi="Arial" w:cs="Arial"/>
          <w:sz w:val="20"/>
          <w:szCs w:val="20"/>
          <w:lang w:eastAsia="es-ES"/>
        </w:rPr>
        <w:t xml:space="preserve"> </w:t>
      </w:r>
    </w:p>
    <w:p w:rsidR="005E3EB6" w:rsidRDefault="005E3EB6" w:rsidP="005E3EB6">
      <w:pPr>
        <w:autoSpaceDE w:val="0"/>
        <w:autoSpaceDN w:val="0"/>
        <w:adjustRightInd w:val="0"/>
        <w:spacing w:after="0" w:line="360" w:lineRule="auto"/>
        <w:ind w:left="720"/>
        <w:rPr>
          <w:rFonts w:ascii="Arial" w:hAnsi="Arial" w:cs="Arial"/>
          <w:sz w:val="20"/>
          <w:szCs w:val="20"/>
          <w:lang w:eastAsia="es-ES"/>
        </w:rPr>
      </w:pPr>
    </w:p>
    <w:p w:rsidR="005E3EB6" w:rsidRDefault="005E3EB6" w:rsidP="005E3EB6">
      <w:pPr>
        <w:autoSpaceDE w:val="0"/>
        <w:autoSpaceDN w:val="0"/>
        <w:adjustRightInd w:val="0"/>
        <w:spacing w:after="0" w:line="360" w:lineRule="auto"/>
        <w:ind w:left="720"/>
        <w:rPr>
          <w:rFonts w:ascii="Arial" w:hAnsi="Arial" w:cs="Arial"/>
          <w:sz w:val="20"/>
          <w:szCs w:val="20"/>
          <w:lang w:eastAsia="es-ES"/>
        </w:rPr>
      </w:pPr>
    </w:p>
    <w:p w:rsidR="003C63FE" w:rsidRPr="00DA5D53" w:rsidRDefault="003C63FE" w:rsidP="00DA5D53">
      <w:pPr>
        <w:pStyle w:val="Prrafodelista"/>
        <w:autoSpaceDE w:val="0"/>
        <w:autoSpaceDN w:val="0"/>
        <w:adjustRightInd w:val="0"/>
        <w:spacing w:after="0" w:line="360" w:lineRule="auto"/>
        <w:ind w:left="372"/>
        <w:jc w:val="center"/>
        <w:outlineLvl w:val="1"/>
        <w:rPr>
          <w:rFonts w:ascii="Arial" w:hAnsi="Arial" w:cs="Arial"/>
          <w:b/>
          <w:color w:val="000000"/>
          <w:sz w:val="24"/>
          <w:szCs w:val="20"/>
          <w:u w:val="single"/>
        </w:rPr>
      </w:pPr>
      <w:bookmarkStart w:id="13" w:name="_Toc5885330"/>
      <w:r w:rsidRPr="00DA5D53">
        <w:rPr>
          <w:rFonts w:ascii="Arial" w:hAnsi="Arial" w:cs="Arial"/>
          <w:b/>
          <w:color w:val="000000"/>
          <w:sz w:val="24"/>
          <w:szCs w:val="20"/>
          <w:u w:val="single"/>
        </w:rPr>
        <w:t xml:space="preserve">DERECHO </w:t>
      </w:r>
      <w:r w:rsidR="00ED12DF" w:rsidRPr="00DA5D53">
        <w:rPr>
          <w:rFonts w:ascii="Arial" w:hAnsi="Arial" w:cs="Arial"/>
          <w:b/>
          <w:color w:val="000000"/>
          <w:sz w:val="24"/>
          <w:szCs w:val="20"/>
          <w:u w:val="single"/>
        </w:rPr>
        <w:t>A LA INFORMACIÓN</w:t>
      </w:r>
      <w:bookmarkEnd w:id="13"/>
    </w:p>
    <w:p w:rsidR="003C63FE" w:rsidRPr="003C63FE" w:rsidRDefault="003C63FE" w:rsidP="003C63FE">
      <w:pPr>
        <w:pStyle w:val="Prrafodelista"/>
        <w:numPr>
          <w:ilvl w:val="0"/>
          <w:numId w:val="1"/>
        </w:numPr>
        <w:autoSpaceDE w:val="0"/>
        <w:autoSpaceDN w:val="0"/>
        <w:adjustRightInd w:val="0"/>
        <w:spacing w:after="0" w:line="360" w:lineRule="auto"/>
        <w:ind w:left="372"/>
        <w:jc w:val="left"/>
        <w:outlineLvl w:val="1"/>
        <w:rPr>
          <w:rFonts w:ascii="Arial" w:hAnsi="Arial" w:cs="Arial"/>
          <w:b/>
          <w:sz w:val="20"/>
          <w:szCs w:val="20"/>
          <w:lang w:eastAsia="es-ES"/>
        </w:rPr>
      </w:pPr>
      <w:bookmarkStart w:id="14" w:name="_Toc5885331"/>
      <w:r w:rsidRPr="003C63FE">
        <w:rPr>
          <w:rFonts w:ascii="Arial" w:hAnsi="Arial" w:cs="Arial"/>
          <w:b/>
          <w:sz w:val="20"/>
          <w:szCs w:val="20"/>
          <w:lang w:eastAsia="es-ES"/>
        </w:rPr>
        <w:t>DEFINICIÓN</w:t>
      </w:r>
      <w:bookmarkEnd w:id="14"/>
      <w:r w:rsidRPr="003C63FE">
        <w:rPr>
          <w:rFonts w:ascii="Arial" w:hAnsi="Arial" w:cs="Arial"/>
          <w:b/>
          <w:sz w:val="20"/>
          <w:szCs w:val="20"/>
          <w:lang w:eastAsia="es-ES"/>
        </w:rPr>
        <w:t xml:space="preserve"> </w:t>
      </w:r>
    </w:p>
    <w:p w:rsidR="003C63FE" w:rsidRPr="003C63FE" w:rsidRDefault="003C63FE" w:rsidP="003C63FE">
      <w:pPr>
        <w:autoSpaceDE w:val="0"/>
        <w:autoSpaceDN w:val="0"/>
        <w:adjustRightInd w:val="0"/>
        <w:spacing w:after="0" w:line="360" w:lineRule="auto"/>
        <w:rPr>
          <w:rFonts w:ascii="Arial" w:hAnsi="Arial" w:cs="Arial"/>
          <w:b/>
          <w:sz w:val="20"/>
          <w:szCs w:val="20"/>
          <w:lang w:eastAsia="es-ES"/>
        </w:rPr>
      </w:pPr>
    </w:p>
    <w:p w:rsidR="003C63FE" w:rsidRPr="003C63FE" w:rsidRDefault="00ED12DF" w:rsidP="003C63FE">
      <w:pPr>
        <w:autoSpaceDE w:val="0"/>
        <w:autoSpaceDN w:val="0"/>
        <w:adjustRightInd w:val="0"/>
        <w:spacing w:after="0" w:line="360" w:lineRule="auto"/>
        <w:rPr>
          <w:rFonts w:ascii="Arial" w:hAnsi="Arial" w:cs="Arial"/>
          <w:sz w:val="20"/>
          <w:szCs w:val="20"/>
          <w:lang w:val="es-ES" w:eastAsia="es-ES"/>
        </w:rPr>
      </w:pPr>
      <w:r w:rsidRPr="00ED12DF">
        <w:rPr>
          <w:rFonts w:ascii="Arial" w:hAnsi="Arial" w:cs="Arial"/>
          <w:sz w:val="20"/>
          <w:szCs w:val="20"/>
          <w:lang w:eastAsia="es-ES"/>
        </w:rPr>
        <w:t>Como hemos señalado, la palabra información tiene diversas acepciones, es decir, que tiene un significado distinto, según la materia de que se trate, es por ello que para el derecho a la información se considera como un derecho subjetivo derivado de una garantía constitucional conocida como el derecho a la información. Es decir, que este derecho forma parte de los principios esenciales que reivindica el derecho natural;</w:t>
      </w:r>
      <w:r>
        <w:rPr>
          <w:rFonts w:ascii="Arial" w:hAnsi="Arial" w:cs="Arial"/>
          <w:sz w:val="20"/>
          <w:szCs w:val="20"/>
          <w:lang w:eastAsia="es-ES"/>
        </w:rPr>
        <w:t xml:space="preserve"> </w:t>
      </w:r>
      <w:r w:rsidRPr="00ED12DF">
        <w:rPr>
          <w:rFonts w:ascii="Arial" w:hAnsi="Arial" w:cs="Arial"/>
          <w:sz w:val="20"/>
          <w:szCs w:val="20"/>
          <w:lang w:eastAsia="es-ES"/>
        </w:rPr>
        <w:t>y se ha convertido en un bien social y jurídico de la democracia occidental.</w:t>
      </w:r>
      <w:r w:rsidR="003C63FE" w:rsidRPr="003C63FE">
        <w:rPr>
          <w:rFonts w:ascii="Arial" w:hAnsi="Arial" w:cs="Arial"/>
          <w:sz w:val="20"/>
          <w:szCs w:val="20"/>
          <w:lang w:val="es-ES" w:eastAsia="es-ES"/>
        </w:rPr>
        <w:t xml:space="preserve"> </w:t>
      </w:r>
    </w:p>
    <w:p w:rsidR="00ED12DF" w:rsidRDefault="00ED12DF" w:rsidP="003C63FE">
      <w:pPr>
        <w:autoSpaceDE w:val="0"/>
        <w:autoSpaceDN w:val="0"/>
        <w:adjustRightInd w:val="0"/>
        <w:spacing w:after="0" w:line="360" w:lineRule="auto"/>
        <w:rPr>
          <w:rFonts w:ascii="Arial" w:hAnsi="Arial" w:cs="Arial"/>
          <w:sz w:val="20"/>
          <w:szCs w:val="20"/>
          <w:lang w:eastAsia="es-ES"/>
        </w:rPr>
      </w:pPr>
    </w:p>
    <w:p w:rsidR="00ED12DF" w:rsidRDefault="00ED12DF" w:rsidP="00ED12DF">
      <w:pPr>
        <w:pStyle w:val="Prrafodelista"/>
        <w:numPr>
          <w:ilvl w:val="0"/>
          <w:numId w:val="1"/>
        </w:numPr>
        <w:autoSpaceDE w:val="0"/>
        <w:autoSpaceDN w:val="0"/>
        <w:adjustRightInd w:val="0"/>
        <w:spacing w:after="0" w:line="360" w:lineRule="auto"/>
        <w:ind w:left="372"/>
        <w:jc w:val="left"/>
        <w:outlineLvl w:val="1"/>
        <w:rPr>
          <w:rFonts w:ascii="Arial" w:hAnsi="Arial" w:cs="Arial"/>
          <w:b/>
          <w:sz w:val="20"/>
          <w:szCs w:val="20"/>
          <w:lang w:eastAsia="es-ES"/>
        </w:rPr>
      </w:pPr>
      <w:bookmarkStart w:id="15" w:name="_Toc5885332"/>
      <w:r w:rsidRPr="00ED12DF">
        <w:rPr>
          <w:rFonts w:ascii="Arial" w:hAnsi="Arial" w:cs="Arial"/>
          <w:b/>
          <w:sz w:val="20"/>
          <w:szCs w:val="20"/>
          <w:lang w:eastAsia="es-ES"/>
        </w:rPr>
        <w:t>FUENTES DEL DERECHO A LA INFORMACIÓN</w:t>
      </w:r>
      <w:bookmarkEnd w:id="15"/>
      <w:r w:rsidRPr="00ED12DF">
        <w:rPr>
          <w:rFonts w:ascii="Arial" w:hAnsi="Arial" w:cs="Arial"/>
          <w:b/>
          <w:sz w:val="20"/>
          <w:szCs w:val="20"/>
          <w:lang w:eastAsia="es-ES"/>
        </w:rPr>
        <w:t xml:space="preserve"> </w:t>
      </w:r>
    </w:p>
    <w:p w:rsidR="00ED12DF" w:rsidRPr="00ED12DF" w:rsidRDefault="00ED12DF" w:rsidP="00ED12DF">
      <w:pPr>
        <w:pStyle w:val="Prrafodelista"/>
        <w:autoSpaceDE w:val="0"/>
        <w:autoSpaceDN w:val="0"/>
        <w:adjustRightInd w:val="0"/>
        <w:spacing w:after="0" w:line="360" w:lineRule="auto"/>
        <w:ind w:left="372"/>
        <w:jc w:val="left"/>
        <w:outlineLvl w:val="1"/>
        <w:rPr>
          <w:rFonts w:ascii="Arial" w:hAnsi="Arial" w:cs="Arial"/>
          <w:b/>
          <w:sz w:val="20"/>
          <w:szCs w:val="20"/>
          <w:lang w:eastAsia="es-ES"/>
        </w:rPr>
      </w:pPr>
    </w:p>
    <w:p w:rsidR="00ED12DF" w:rsidRDefault="00ED12DF" w:rsidP="003C63FE">
      <w:pPr>
        <w:autoSpaceDE w:val="0"/>
        <w:autoSpaceDN w:val="0"/>
        <w:adjustRightInd w:val="0"/>
        <w:spacing w:after="0" w:line="360" w:lineRule="auto"/>
        <w:rPr>
          <w:rFonts w:ascii="Arial" w:hAnsi="Arial" w:cs="Arial"/>
          <w:sz w:val="20"/>
          <w:szCs w:val="20"/>
          <w:lang w:eastAsia="es-ES"/>
        </w:rPr>
      </w:pPr>
      <w:r w:rsidRPr="00ED12DF">
        <w:rPr>
          <w:rFonts w:ascii="Arial" w:hAnsi="Arial" w:cs="Arial"/>
          <w:sz w:val="20"/>
          <w:szCs w:val="20"/>
          <w:lang w:eastAsia="es-ES"/>
        </w:rPr>
        <w:t xml:space="preserve">La palabra fuente significa lugar donde nace el agua, por tanto, si nos preguntamos dónde nace el derecho, tendremos que éste puede ser lo que produce el hombre en su vida social, o lo que algunos </w:t>
      </w:r>
      <w:r w:rsidRPr="00ED12DF">
        <w:rPr>
          <w:rFonts w:ascii="Arial" w:hAnsi="Arial" w:cs="Arial"/>
          <w:sz w:val="20"/>
          <w:szCs w:val="20"/>
          <w:lang w:eastAsia="es-ES"/>
        </w:rPr>
        <w:lastRenderedPageBreak/>
        <w:t>juristas han establecido como</w:t>
      </w:r>
      <w:r>
        <w:rPr>
          <w:rFonts w:ascii="Arial" w:hAnsi="Arial" w:cs="Arial"/>
          <w:sz w:val="20"/>
          <w:szCs w:val="20"/>
          <w:lang w:eastAsia="es-ES"/>
        </w:rPr>
        <w:t xml:space="preserve"> </w:t>
      </w:r>
      <w:r w:rsidRPr="00ED12DF">
        <w:rPr>
          <w:rFonts w:ascii="Arial" w:hAnsi="Arial" w:cs="Arial"/>
          <w:sz w:val="20"/>
          <w:szCs w:val="20"/>
          <w:lang w:eastAsia="es-ES"/>
        </w:rPr>
        <w:t xml:space="preserve">única fuente del derecho, la voluntad del órgano legislativo. Así el derecho a la información es un derecho dinámico que se va ajustando a las circunstancias de la vida moderna. </w:t>
      </w:r>
    </w:p>
    <w:p w:rsidR="00ED12DF" w:rsidRDefault="00ED12DF" w:rsidP="003C63FE">
      <w:pPr>
        <w:autoSpaceDE w:val="0"/>
        <w:autoSpaceDN w:val="0"/>
        <w:adjustRightInd w:val="0"/>
        <w:spacing w:after="0" w:line="360" w:lineRule="auto"/>
        <w:rPr>
          <w:rFonts w:ascii="Arial" w:hAnsi="Arial" w:cs="Arial"/>
          <w:sz w:val="20"/>
          <w:szCs w:val="20"/>
          <w:lang w:eastAsia="es-ES"/>
        </w:rPr>
      </w:pPr>
    </w:p>
    <w:p w:rsidR="003C63FE" w:rsidRDefault="00ED12DF" w:rsidP="003C63FE">
      <w:pPr>
        <w:autoSpaceDE w:val="0"/>
        <w:autoSpaceDN w:val="0"/>
        <w:adjustRightInd w:val="0"/>
        <w:spacing w:after="0" w:line="360" w:lineRule="auto"/>
        <w:rPr>
          <w:rFonts w:ascii="Arial" w:hAnsi="Arial" w:cs="Arial"/>
          <w:sz w:val="20"/>
          <w:szCs w:val="20"/>
          <w:lang w:eastAsia="es-ES"/>
        </w:rPr>
      </w:pPr>
      <w:r w:rsidRPr="00ED12DF">
        <w:rPr>
          <w:rFonts w:ascii="Arial" w:hAnsi="Arial" w:cs="Arial"/>
          <w:sz w:val="20"/>
          <w:szCs w:val="20"/>
          <w:lang w:eastAsia="es-ES"/>
        </w:rPr>
        <w:t>El derecho a la información nace de la necesidad que tenemos los seres humanos dentro de una sociedad de estar informados de lo que sucede en nuestro entorno no sólo municipal, local o internacional, también en los aspectos económicos, políticos y sociales.</w:t>
      </w:r>
    </w:p>
    <w:p w:rsidR="00ED12DF" w:rsidRDefault="00ED12DF" w:rsidP="003C63FE">
      <w:pPr>
        <w:autoSpaceDE w:val="0"/>
        <w:autoSpaceDN w:val="0"/>
        <w:adjustRightInd w:val="0"/>
        <w:spacing w:after="0" w:line="360" w:lineRule="auto"/>
        <w:rPr>
          <w:rFonts w:ascii="Arial" w:hAnsi="Arial" w:cs="Arial"/>
          <w:sz w:val="20"/>
          <w:szCs w:val="20"/>
          <w:lang w:val="es-ES" w:eastAsia="es-ES"/>
        </w:rPr>
      </w:pPr>
    </w:p>
    <w:p w:rsidR="00ED12DF" w:rsidRDefault="00ED12DF" w:rsidP="003C63FE">
      <w:pPr>
        <w:autoSpaceDE w:val="0"/>
        <w:autoSpaceDN w:val="0"/>
        <w:adjustRightInd w:val="0"/>
        <w:spacing w:after="0" w:line="360" w:lineRule="auto"/>
        <w:rPr>
          <w:rFonts w:ascii="Arial" w:hAnsi="Arial" w:cs="Arial"/>
          <w:sz w:val="20"/>
          <w:szCs w:val="20"/>
          <w:lang w:val="es-ES" w:eastAsia="es-ES"/>
        </w:rPr>
      </w:pPr>
    </w:p>
    <w:p w:rsidR="0027653E" w:rsidRDefault="0027653E" w:rsidP="003C63FE">
      <w:pPr>
        <w:autoSpaceDE w:val="0"/>
        <w:autoSpaceDN w:val="0"/>
        <w:adjustRightInd w:val="0"/>
        <w:spacing w:after="0" w:line="360" w:lineRule="auto"/>
        <w:rPr>
          <w:rFonts w:ascii="Arial" w:hAnsi="Arial" w:cs="Arial"/>
          <w:sz w:val="20"/>
          <w:szCs w:val="20"/>
          <w:lang w:val="es-ES" w:eastAsia="es-ES"/>
        </w:rPr>
      </w:pPr>
    </w:p>
    <w:p w:rsidR="00ED12DF" w:rsidRDefault="001F5E02" w:rsidP="0027653E">
      <w:pPr>
        <w:pStyle w:val="Prrafodelista"/>
        <w:numPr>
          <w:ilvl w:val="0"/>
          <w:numId w:val="1"/>
        </w:numPr>
        <w:autoSpaceDE w:val="0"/>
        <w:autoSpaceDN w:val="0"/>
        <w:adjustRightInd w:val="0"/>
        <w:spacing w:after="0" w:line="360" w:lineRule="auto"/>
        <w:ind w:left="372"/>
        <w:jc w:val="left"/>
        <w:outlineLvl w:val="1"/>
        <w:rPr>
          <w:rFonts w:ascii="Arial" w:hAnsi="Arial" w:cs="Arial"/>
          <w:b/>
          <w:sz w:val="20"/>
          <w:szCs w:val="20"/>
          <w:lang w:eastAsia="es-ES"/>
        </w:rPr>
      </w:pPr>
      <w:bookmarkStart w:id="16" w:name="_Toc5885333"/>
      <w:r w:rsidRPr="0027653E">
        <w:rPr>
          <w:rFonts w:ascii="Arial" w:hAnsi="Arial" w:cs="Arial"/>
          <w:b/>
          <w:sz w:val="20"/>
          <w:szCs w:val="20"/>
          <w:lang w:eastAsia="es-ES"/>
        </w:rPr>
        <w:t>CAMPO DE ESTUDIO DEL DERECHO INFORMÁTICO:</w:t>
      </w:r>
      <w:bookmarkEnd w:id="16"/>
      <w:r w:rsidRPr="0027653E">
        <w:rPr>
          <w:rFonts w:ascii="Arial" w:hAnsi="Arial" w:cs="Arial"/>
          <w:b/>
          <w:sz w:val="20"/>
          <w:szCs w:val="20"/>
          <w:lang w:eastAsia="es-ES"/>
        </w:rPr>
        <w:t xml:space="preserve"> </w:t>
      </w:r>
    </w:p>
    <w:p w:rsidR="0027653E" w:rsidRPr="0027653E" w:rsidRDefault="0027653E" w:rsidP="0027653E">
      <w:pPr>
        <w:pStyle w:val="Prrafodelista"/>
        <w:autoSpaceDE w:val="0"/>
        <w:autoSpaceDN w:val="0"/>
        <w:adjustRightInd w:val="0"/>
        <w:spacing w:after="0" w:line="360" w:lineRule="auto"/>
        <w:ind w:left="372"/>
        <w:jc w:val="left"/>
        <w:outlineLvl w:val="1"/>
        <w:rPr>
          <w:rFonts w:ascii="Arial" w:hAnsi="Arial" w:cs="Arial"/>
          <w:b/>
          <w:sz w:val="20"/>
          <w:szCs w:val="20"/>
          <w:lang w:eastAsia="es-ES"/>
        </w:rPr>
      </w:pPr>
    </w:p>
    <w:p w:rsidR="00ED12DF" w:rsidRPr="0027653E" w:rsidRDefault="00ED12DF" w:rsidP="0027653E">
      <w:pPr>
        <w:pStyle w:val="Prrafodelista"/>
        <w:numPr>
          <w:ilvl w:val="0"/>
          <w:numId w:val="13"/>
        </w:numPr>
        <w:autoSpaceDE w:val="0"/>
        <w:autoSpaceDN w:val="0"/>
        <w:adjustRightInd w:val="0"/>
        <w:spacing w:after="0" w:line="360" w:lineRule="auto"/>
        <w:ind w:left="851"/>
        <w:rPr>
          <w:rFonts w:ascii="Arial" w:hAnsi="Arial" w:cs="Arial"/>
          <w:sz w:val="20"/>
          <w:szCs w:val="20"/>
          <w:lang w:eastAsia="es-ES"/>
        </w:rPr>
      </w:pPr>
      <w:r w:rsidRPr="0027653E">
        <w:rPr>
          <w:rFonts w:ascii="Arial" w:hAnsi="Arial" w:cs="Arial"/>
          <w:sz w:val="20"/>
          <w:szCs w:val="20"/>
          <w:lang w:eastAsia="es-ES"/>
        </w:rPr>
        <w:t xml:space="preserve">Acceso y protección a la información </w:t>
      </w:r>
    </w:p>
    <w:p w:rsidR="00ED12DF" w:rsidRPr="0027653E" w:rsidRDefault="00ED12DF" w:rsidP="0027653E">
      <w:pPr>
        <w:pStyle w:val="Prrafodelista"/>
        <w:numPr>
          <w:ilvl w:val="0"/>
          <w:numId w:val="13"/>
        </w:numPr>
        <w:autoSpaceDE w:val="0"/>
        <w:autoSpaceDN w:val="0"/>
        <w:adjustRightInd w:val="0"/>
        <w:spacing w:after="0" w:line="360" w:lineRule="auto"/>
        <w:ind w:left="851"/>
        <w:rPr>
          <w:rFonts w:ascii="Arial" w:hAnsi="Arial" w:cs="Arial"/>
          <w:sz w:val="20"/>
          <w:szCs w:val="20"/>
          <w:lang w:eastAsia="es-ES"/>
        </w:rPr>
      </w:pPr>
      <w:r w:rsidRPr="0027653E">
        <w:rPr>
          <w:rFonts w:ascii="Arial" w:hAnsi="Arial" w:cs="Arial"/>
          <w:sz w:val="20"/>
          <w:szCs w:val="20"/>
          <w:lang w:eastAsia="es-ES"/>
        </w:rPr>
        <w:t xml:space="preserve">Acceso y seguridad a las </w:t>
      </w:r>
      <w:proofErr w:type="spellStart"/>
      <w:r w:rsidRPr="0027653E">
        <w:rPr>
          <w:rFonts w:ascii="Arial" w:hAnsi="Arial" w:cs="Arial"/>
          <w:sz w:val="20"/>
          <w:szCs w:val="20"/>
          <w:lang w:eastAsia="es-ES"/>
        </w:rPr>
        <w:t>TICs</w:t>
      </w:r>
      <w:proofErr w:type="spellEnd"/>
      <w:r w:rsidRPr="0027653E">
        <w:rPr>
          <w:rFonts w:ascii="Arial" w:hAnsi="Arial" w:cs="Arial"/>
          <w:sz w:val="20"/>
          <w:szCs w:val="20"/>
          <w:lang w:eastAsia="es-ES"/>
        </w:rPr>
        <w:t xml:space="preserve"> </w:t>
      </w:r>
    </w:p>
    <w:p w:rsidR="00ED12DF" w:rsidRPr="0027653E" w:rsidRDefault="00ED12DF" w:rsidP="0027653E">
      <w:pPr>
        <w:pStyle w:val="Prrafodelista"/>
        <w:numPr>
          <w:ilvl w:val="0"/>
          <w:numId w:val="13"/>
        </w:numPr>
        <w:autoSpaceDE w:val="0"/>
        <w:autoSpaceDN w:val="0"/>
        <w:adjustRightInd w:val="0"/>
        <w:spacing w:after="0" w:line="360" w:lineRule="auto"/>
        <w:ind w:left="851"/>
        <w:rPr>
          <w:rFonts w:ascii="Arial" w:hAnsi="Arial" w:cs="Arial"/>
          <w:sz w:val="20"/>
          <w:szCs w:val="20"/>
          <w:lang w:eastAsia="es-ES"/>
        </w:rPr>
      </w:pPr>
      <w:r w:rsidRPr="0027653E">
        <w:rPr>
          <w:rFonts w:ascii="Arial" w:hAnsi="Arial" w:cs="Arial"/>
          <w:sz w:val="20"/>
          <w:szCs w:val="20"/>
          <w:lang w:eastAsia="es-ES"/>
        </w:rPr>
        <w:t xml:space="preserve">Administración de justicia y nuevas tecnologías. </w:t>
      </w:r>
    </w:p>
    <w:p w:rsidR="00ED12DF" w:rsidRPr="0027653E" w:rsidRDefault="00ED12DF" w:rsidP="0027653E">
      <w:pPr>
        <w:pStyle w:val="Prrafodelista"/>
        <w:numPr>
          <w:ilvl w:val="0"/>
          <w:numId w:val="13"/>
        </w:numPr>
        <w:autoSpaceDE w:val="0"/>
        <w:autoSpaceDN w:val="0"/>
        <w:adjustRightInd w:val="0"/>
        <w:spacing w:after="0" w:line="360" w:lineRule="auto"/>
        <w:ind w:left="851"/>
        <w:rPr>
          <w:rFonts w:ascii="Arial" w:hAnsi="Arial" w:cs="Arial"/>
          <w:sz w:val="20"/>
          <w:szCs w:val="20"/>
          <w:lang w:eastAsia="es-ES"/>
        </w:rPr>
      </w:pPr>
      <w:proofErr w:type="spellStart"/>
      <w:r w:rsidRPr="0027653E">
        <w:rPr>
          <w:rFonts w:ascii="Arial" w:hAnsi="Arial" w:cs="Arial"/>
          <w:sz w:val="20"/>
          <w:szCs w:val="20"/>
          <w:lang w:eastAsia="es-ES"/>
        </w:rPr>
        <w:t>Ciberjusticia</w:t>
      </w:r>
      <w:proofErr w:type="spellEnd"/>
      <w:r w:rsidRPr="0027653E">
        <w:rPr>
          <w:rFonts w:ascii="Arial" w:hAnsi="Arial" w:cs="Arial"/>
          <w:sz w:val="20"/>
          <w:szCs w:val="20"/>
          <w:lang w:eastAsia="es-ES"/>
        </w:rPr>
        <w:t xml:space="preserve"> -notificación por medios electrónicos </w:t>
      </w:r>
    </w:p>
    <w:p w:rsidR="00ED12DF" w:rsidRPr="0027653E" w:rsidRDefault="00ED12DF" w:rsidP="0027653E">
      <w:pPr>
        <w:pStyle w:val="Prrafodelista"/>
        <w:numPr>
          <w:ilvl w:val="0"/>
          <w:numId w:val="13"/>
        </w:numPr>
        <w:autoSpaceDE w:val="0"/>
        <w:autoSpaceDN w:val="0"/>
        <w:adjustRightInd w:val="0"/>
        <w:spacing w:after="0" w:line="360" w:lineRule="auto"/>
        <w:ind w:left="851"/>
        <w:rPr>
          <w:rFonts w:ascii="Arial" w:hAnsi="Arial" w:cs="Arial"/>
          <w:sz w:val="20"/>
          <w:szCs w:val="20"/>
          <w:lang w:eastAsia="es-ES"/>
        </w:rPr>
      </w:pPr>
      <w:r w:rsidRPr="0027653E">
        <w:rPr>
          <w:rFonts w:ascii="Arial" w:hAnsi="Arial" w:cs="Arial"/>
          <w:sz w:val="20"/>
          <w:szCs w:val="20"/>
          <w:lang w:eastAsia="es-ES"/>
        </w:rPr>
        <w:t xml:space="preserve">Aspectos tributarios. Impuestos e internet </w:t>
      </w:r>
    </w:p>
    <w:p w:rsidR="00ED12DF" w:rsidRPr="0027653E" w:rsidRDefault="00ED12DF" w:rsidP="0027653E">
      <w:pPr>
        <w:pStyle w:val="Prrafodelista"/>
        <w:numPr>
          <w:ilvl w:val="0"/>
          <w:numId w:val="13"/>
        </w:numPr>
        <w:autoSpaceDE w:val="0"/>
        <w:autoSpaceDN w:val="0"/>
        <w:adjustRightInd w:val="0"/>
        <w:spacing w:after="0" w:line="360" w:lineRule="auto"/>
        <w:ind w:left="851"/>
        <w:rPr>
          <w:rFonts w:ascii="Arial" w:hAnsi="Arial" w:cs="Arial"/>
          <w:sz w:val="20"/>
          <w:szCs w:val="20"/>
          <w:lang w:eastAsia="es-ES"/>
        </w:rPr>
      </w:pPr>
      <w:r w:rsidRPr="0027653E">
        <w:rPr>
          <w:rFonts w:ascii="Arial" w:hAnsi="Arial" w:cs="Arial"/>
          <w:sz w:val="20"/>
          <w:szCs w:val="20"/>
          <w:lang w:eastAsia="es-ES"/>
        </w:rPr>
        <w:t xml:space="preserve">Banca y dinero digital, pago y transferencia electrónica de fondos TEF </w:t>
      </w:r>
    </w:p>
    <w:p w:rsidR="002C419A" w:rsidRPr="0027653E" w:rsidRDefault="00ED12DF" w:rsidP="0027653E">
      <w:pPr>
        <w:pStyle w:val="Prrafodelista"/>
        <w:numPr>
          <w:ilvl w:val="0"/>
          <w:numId w:val="13"/>
        </w:numPr>
        <w:autoSpaceDE w:val="0"/>
        <w:autoSpaceDN w:val="0"/>
        <w:adjustRightInd w:val="0"/>
        <w:spacing w:after="0" w:line="360" w:lineRule="auto"/>
        <w:ind w:left="851"/>
        <w:rPr>
          <w:rFonts w:ascii="Arial" w:hAnsi="Arial" w:cs="Arial"/>
          <w:sz w:val="20"/>
          <w:szCs w:val="20"/>
          <w:lang w:eastAsia="es-ES"/>
        </w:rPr>
      </w:pPr>
      <w:r w:rsidRPr="0027653E">
        <w:rPr>
          <w:rFonts w:ascii="Arial" w:hAnsi="Arial" w:cs="Arial"/>
          <w:sz w:val="20"/>
          <w:szCs w:val="20"/>
          <w:lang w:eastAsia="es-ES"/>
        </w:rPr>
        <w:t xml:space="preserve">Censura en Internet. Libertad de expresión online </w:t>
      </w:r>
    </w:p>
    <w:p w:rsidR="002C419A" w:rsidRPr="0027653E" w:rsidRDefault="00ED12DF" w:rsidP="0027653E">
      <w:pPr>
        <w:pStyle w:val="Prrafodelista"/>
        <w:numPr>
          <w:ilvl w:val="0"/>
          <w:numId w:val="13"/>
        </w:numPr>
        <w:autoSpaceDE w:val="0"/>
        <w:autoSpaceDN w:val="0"/>
        <w:adjustRightInd w:val="0"/>
        <w:spacing w:after="0" w:line="360" w:lineRule="auto"/>
        <w:ind w:left="851"/>
        <w:rPr>
          <w:rFonts w:ascii="Arial" w:hAnsi="Arial" w:cs="Arial"/>
          <w:sz w:val="20"/>
          <w:szCs w:val="20"/>
          <w:lang w:eastAsia="es-ES"/>
        </w:rPr>
      </w:pPr>
      <w:r w:rsidRPr="0027653E">
        <w:rPr>
          <w:rFonts w:ascii="Arial" w:hAnsi="Arial" w:cs="Arial"/>
          <w:sz w:val="20"/>
          <w:szCs w:val="20"/>
          <w:lang w:eastAsia="es-ES"/>
        </w:rPr>
        <w:t xml:space="preserve">Comercio electrónico </w:t>
      </w:r>
    </w:p>
    <w:p w:rsidR="002C419A" w:rsidRPr="0027653E" w:rsidRDefault="00ED12DF" w:rsidP="0027653E">
      <w:pPr>
        <w:pStyle w:val="Prrafodelista"/>
        <w:numPr>
          <w:ilvl w:val="0"/>
          <w:numId w:val="13"/>
        </w:numPr>
        <w:autoSpaceDE w:val="0"/>
        <w:autoSpaceDN w:val="0"/>
        <w:adjustRightInd w:val="0"/>
        <w:spacing w:after="0" w:line="360" w:lineRule="auto"/>
        <w:ind w:left="851"/>
        <w:rPr>
          <w:rFonts w:ascii="Arial" w:hAnsi="Arial" w:cs="Arial"/>
          <w:sz w:val="20"/>
          <w:szCs w:val="20"/>
          <w:lang w:eastAsia="es-ES"/>
        </w:rPr>
      </w:pPr>
      <w:r w:rsidRPr="0027653E">
        <w:rPr>
          <w:rFonts w:ascii="Arial" w:hAnsi="Arial" w:cs="Arial"/>
          <w:sz w:val="20"/>
          <w:szCs w:val="20"/>
          <w:lang w:eastAsia="es-ES"/>
        </w:rPr>
        <w:t xml:space="preserve">Contratos informáticos </w:t>
      </w:r>
    </w:p>
    <w:p w:rsidR="002C419A" w:rsidRPr="0027653E" w:rsidRDefault="00ED12DF" w:rsidP="0027653E">
      <w:pPr>
        <w:pStyle w:val="Prrafodelista"/>
        <w:numPr>
          <w:ilvl w:val="0"/>
          <w:numId w:val="13"/>
        </w:numPr>
        <w:autoSpaceDE w:val="0"/>
        <w:autoSpaceDN w:val="0"/>
        <w:adjustRightInd w:val="0"/>
        <w:spacing w:after="0" w:line="360" w:lineRule="auto"/>
        <w:ind w:left="851"/>
        <w:rPr>
          <w:rFonts w:ascii="Arial" w:hAnsi="Arial" w:cs="Arial"/>
          <w:sz w:val="20"/>
          <w:szCs w:val="20"/>
          <w:lang w:eastAsia="es-ES"/>
        </w:rPr>
      </w:pPr>
      <w:r w:rsidRPr="0027653E">
        <w:rPr>
          <w:rFonts w:ascii="Arial" w:hAnsi="Arial" w:cs="Arial"/>
          <w:sz w:val="20"/>
          <w:szCs w:val="20"/>
          <w:lang w:eastAsia="es-ES"/>
        </w:rPr>
        <w:t xml:space="preserve">Compras públicas mediante el uso de las NTIC </w:t>
      </w:r>
    </w:p>
    <w:p w:rsidR="00ED12DF" w:rsidRPr="0027653E" w:rsidRDefault="00ED12DF" w:rsidP="0027653E">
      <w:pPr>
        <w:pStyle w:val="Prrafodelista"/>
        <w:numPr>
          <w:ilvl w:val="0"/>
          <w:numId w:val="13"/>
        </w:numPr>
        <w:autoSpaceDE w:val="0"/>
        <w:autoSpaceDN w:val="0"/>
        <w:adjustRightInd w:val="0"/>
        <w:spacing w:after="0" w:line="360" w:lineRule="auto"/>
        <w:ind w:left="851"/>
        <w:rPr>
          <w:rFonts w:ascii="Arial" w:hAnsi="Arial" w:cs="Arial"/>
          <w:sz w:val="20"/>
          <w:szCs w:val="20"/>
          <w:lang w:eastAsia="es-ES"/>
        </w:rPr>
      </w:pPr>
      <w:r w:rsidRPr="0027653E">
        <w:rPr>
          <w:rFonts w:ascii="Arial" w:hAnsi="Arial" w:cs="Arial"/>
          <w:sz w:val="20"/>
          <w:szCs w:val="20"/>
          <w:lang w:eastAsia="es-ES"/>
        </w:rPr>
        <w:t xml:space="preserve">Computo en la nube. Lex </w:t>
      </w:r>
      <w:proofErr w:type="spellStart"/>
      <w:r w:rsidRPr="0027653E">
        <w:rPr>
          <w:rFonts w:ascii="Arial" w:hAnsi="Arial" w:cs="Arial"/>
          <w:sz w:val="20"/>
          <w:szCs w:val="20"/>
          <w:lang w:eastAsia="es-ES"/>
        </w:rPr>
        <w:t>cloud</w:t>
      </w:r>
      <w:proofErr w:type="spellEnd"/>
      <w:r w:rsidRPr="0027653E">
        <w:rPr>
          <w:rFonts w:ascii="Arial" w:hAnsi="Arial" w:cs="Arial"/>
          <w:sz w:val="20"/>
          <w:szCs w:val="20"/>
          <w:lang w:eastAsia="es-ES"/>
        </w:rPr>
        <w:t xml:space="preserve"> </w:t>
      </w:r>
      <w:proofErr w:type="spellStart"/>
      <w:r w:rsidRPr="0027653E">
        <w:rPr>
          <w:rFonts w:ascii="Arial" w:hAnsi="Arial" w:cs="Arial"/>
          <w:sz w:val="20"/>
          <w:szCs w:val="20"/>
          <w:lang w:eastAsia="es-ES"/>
        </w:rPr>
        <w:t>computing</w:t>
      </w:r>
      <w:proofErr w:type="spellEnd"/>
      <w:r w:rsidRPr="0027653E">
        <w:rPr>
          <w:rFonts w:ascii="Arial" w:hAnsi="Arial" w:cs="Arial"/>
          <w:sz w:val="20"/>
          <w:szCs w:val="20"/>
          <w:lang w:eastAsia="es-ES"/>
        </w:rPr>
        <w:t xml:space="preserve"> LCC</w:t>
      </w:r>
    </w:p>
    <w:p w:rsidR="002C419A" w:rsidRPr="0027653E" w:rsidRDefault="002C419A" w:rsidP="0027653E">
      <w:pPr>
        <w:pStyle w:val="Prrafodelista"/>
        <w:numPr>
          <w:ilvl w:val="0"/>
          <w:numId w:val="13"/>
        </w:numPr>
        <w:autoSpaceDE w:val="0"/>
        <w:autoSpaceDN w:val="0"/>
        <w:adjustRightInd w:val="0"/>
        <w:spacing w:after="0" w:line="360" w:lineRule="auto"/>
        <w:ind w:left="851"/>
        <w:rPr>
          <w:rFonts w:ascii="Arial" w:hAnsi="Arial" w:cs="Arial"/>
          <w:sz w:val="20"/>
          <w:szCs w:val="20"/>
          <w:lang w:eastAsia="es-ES"/>
        </w:rPr>
      </w:pPr>
      <w:r w:rsidRPr="0027653E">
        <w:rPr>
          <w:rFonts w:ascii="Arial" w:hAnsi="Arial" w:cs="Arial"/>
          <w:sz w:val="20"/>
          <w:szCs w:val="20"/>
          <w:lang w:eastAsia="es-ES"/>
        </w:rPr>
        <w:t xml:space="preserve">Correo electrónico, email </w:t>
      </w:r>
    </w:p>
    <w:p w:rsidR="002C419A" w:rsidRPr="0027653E" w:rsidRDefault="002C419A" w:rsidP="0027653E">
      <w:pPr>
        <w:pStyle w:val="Prrafodelista"/>
        <w:numPr>
          <w:ilvl w:val="0"/>
          <w:numId w:val="13"/>
        </w:numPr>
        <w:autoSpaceDE w:val="0"/>
        <w:autoSpaceDN w:val="0"/>
        <w:adjustRightInd w:val="0"/>
        <w:spacing w:after="0" w:line="360" w:lineRule="auto"/>
        <w:ind w:left="851"/>
        <w:rPr>
          <w:rFonts w:ascii="Arial" w:hAnsi="Arial" w:cs="Arial"/>
          <w:sz w:val="20"/>
          <w:szCs w:val="20"/>
          <w:lang w:eastAsia="es-ES"/>
        </w:rPr>
      </w:pPr>
      <w:r w:rsidRPr="0027653E">
        <w:rPr>
          <w:rFonts w:ascii="Arial" w:hAnsi="Arial" w:cs="Arial"/>
          <w:sz w:val="20"/>
          <w:szCs w:val="20"/>
          <w:lang w:eastAsia="es-ES"/>
        </w:rPr>
        <w:t xml:space="preserve">Delitos informáticos </w:t>
      </w:r>
    </w:p>
    <w:p w:rsidR="002C419A" w:rsidRPr="0027653E" w:rsidRDefault="002C419A" w:rsidP="0027653E">
      <w:pPr>
        <w:pStyle w:val="Prrafodelista"/>
        <w:numPr>
          <w:ilvl w:val="0"/>
          <w:numId w:val="13"/>
        </w:numPr>
        <w:autoSpaceDE w:val="0"/>
        <w:autoSpaceDN w:val="0"/>
        <w:adjustRightInd w:val="0"/>
        <w:spacing w:after="0" w:line="360" w:lineRule="auto"/>
        <w:ind w:left="851"/>
        <w:rPr>
          <w:rFonts w:ascii="Arial" w:hAnsi="Arial" w:cs="Arial"/>
          <w:sz w:val="20"/>
          <w:szCs w:val="20"/>
          <w:lang w:eastAsia="es-ES"/>
        </w:rPr>
      </w:pPr>
      <w:r w:rsidRPr="0027653E">
        <w:rPr>
          <w:rFonts w:ascii="Arial" w:hAnsi="Arial" w:cs="Arial"/>
          <w:sz w:val="20"/>
          <w:szCs w:val="20"/>
          <w:lang w:eastAsia="es-ES"/>
        </w:rPr>
        <w:t xml:space="preserve">Derecho en la era digital. Derecho Digital </w:t>
      </w:r>
    </w:p>
    <w:p w:rsidR="002C419A" w:rsidRPr="0027653E" w:rsidRDefault="002C419A" w:rsidP="0027653E">
      <w:pPr>
        <w:pStyle w:val="Prrafodelista"/>
        <w:numPr>
          <w:ilvl w:val="0"/>
          <w:numId w:val="13"/>
        </w:numPr>
        <w:autoSpaceDE w:val="0"/>
        <w:autoSpaceDN w:val="0"/>
        <w:adjustRightInd w:val="0"/>
        <w:spacing w:after="0" w:line="360" w:lineRule="auto"/>
        <w:ind w:left="851"/>
        <w:rPr>
          <w:rFonts w:ascii="Arial" w:hAnsi="Arial" w:cs="Arial"/>
          <w:sz w:val="20"/>
          <w:szCs w:val="20"/>
          <w:lang w:eastAsia="es-ES"/>
        </w:rPr>
      </w:pPr>
      <w:r w:rsidRPr="0027653E">
        <w:rPr>
          <w:rFonts w:ascii="Arial" w:hAnsi="Arial" w:cs="Arial"/>
          <w:sz w:val="20"/>
          <w:szCs w:val="20"/>
          <w:lang w:eastAsia="es-ES"/>
        </w:rPr>
        <w:t xml:space="preserve">Derecho de las telecomunicaciones </w:t>
      </w:r>
    </w:p>
    <w:p w:rsidR="002C419A" w:rsidRPr="0027653E" w:rsidRDefault="002C419A" w:rsidP="0027653E">
      <w:pPr>
        <w:pStyle w:val="Prrafodelista"/>
        <w:numPr>
          <w:ilvl w:val="0"/>
          <w:numId w:val="13"/>
        </w:numPr>
        <w:autoSpaceDE w:val="0"/>
        <w:autoSpaceDN w:val="0"/>
        <w:adjustRightInd w:val="0"/>
        <w:spacing w:after="0" w:line="360" w:lineRule="auto"/>
        <w:ind w:left="851"/>
        <w:rPr>
          <w:rFonts w:ascii="Arial" w:hAnsi="Arial" w:cs="Arial"/>
          <w:sz w:val="20"/>
          <w:szCs w:val="20"/>
          <w:lang w:eastAsia="es-ES"/>
        </w:rPr>
      </w:pPr>
      <w:r w:rsidRPr="0027653E">
        <w:rPr>
          <w:rFonts w:ascii="Arial" w:hAnsi="Arial" w:cs="Arial"/>
          <w:sz w:val="20"/>
          <w:szCs w:val="20"/>
          <w:lang w:eastAsia="es-ES"/>
        </w:rPr>
        <w:t xml:space="preserve">Derecho laboral e informática. Teletrabajo </w:t>
      </w:r>
    </w:p>
    <w:p w:rsidR="002C419A" w:rsidRPr="0027653E" w:rsidRDefault="002C419A" w:rsidP="0027653E">
      <w:pPr>
        <w:pStyle w:val="Prrafodelista"/>
        <w:numPr>
          <w:ilvl w:val="0"/>
          <w:numId w:val="13"/>
        </w:numPr>
        <w:autoSpaceDE w:val="0"/>
        <w:autoSpaceDN w:val="0"/>
        <w:adjustRightInd w:val="0"/>
        <w:spacing w:after="0" w:line="360" w:lineRule="auto"/>
        <w:ind w:left="851"/>
        <w:rPr>
          <w:rFonts w:ascii="Arial" w:hAnsi="Arial" w:cs="Arial"/>
          <w:sz w:val="20"/>
          <w:szCs w:val="20"/>
          <w:lang w:eastAsia="es-ES"/>
        </w:rPr>
      </w:pPr>
      <w:r w:rsidRPr="0027653E">
        <w:rPr>
          <w:rFonts w:ascii="Arial" w:hAnsi="Arial" w:cs="Arial"/>
          <w:sz w:val="20"/>
          <w:szCs w:val="20"/>
          <w:lang w:eastAsia="es-ES"/>
        </w:rPr>
        <w:t xml:space="preserve">Documento electrónico, mensajes de datos, EDI y Factura electrónica </w:t>
      </w:r>
    </w:p>
    <w:p w:rsidR="002C419A" w:rsidRPr="0027653E" w:rsidRDefault="002C419A" w:rsidP="0027653E">
      <w:pPr>
        <w:pStyle w:val="Prrafodelista"/>
        <w:numPr>
          <w:ilvl w:val="0"/>
          <w:numId w:val="13"/>
        </w:numPr>
        <w:autoSpaceDE w:val="0"/>
        <w:autoSpaceDN w:val="0"/>
        <w:adjustRightInd w:val="0"/>
        <w:spacing w:after="0" w:line="360" w:lineRule="auto"/>
        <w:ind w:left="851"/>
        <w:rPr>
          <w:rFonts w:ascii="Arial" w:hAnsi="Arial" w:cs="Arial"/>
          <w:sz w:val="20"/>
          <w:szCs w:val="20"/>
          <w:lang w:eastAsia="es-ES"/>
        </w:rPr>
      </w:pPr>
      <w:r w:rsidRPr="0027653E">
        <w:rPr>
          <w:rFonts w:ascii="Arial" w:hAnsi="Arial" w:cs="Arial"/>
          <w:sz w:val="20"/>
          <w:szCs w:val="20"/>
          <w:lang w:eastAsia="es-ES"/>
        </w:rPr>
        <w:t>E-</w:t>
      </w:r>
      <w:proofErr w:type="spellStart"/>
      <w:r w:rsidRPr="0027653E">
        <w:rPr>
          <w:rFonts w:ascii="Arial" w:hAnsi="Arial" w:cs="Arial"/>
          <w:sz w:val="20"/>
          <w:szCs w:val="20"/>
          <w:lang w:eastAsia="es-ES"/>
        </w:rPr>
        <w:t>government</w:t>
      </w:r>
      <w:proofErr w:type="spellEnd"/>
      <w:r w:rsidRPr="0027653E">
        <w:rPr>
          <w:rFonts w:ascii="Arial" w:hAnsi="Arial" w:cs="Arial"/>
          <w:sz w:val="20"/>
          <w:szCs w:val="20"/>
          <w:lang w:eastAsia="es-ES"/>
        </w:rPr>
        <w:t xml:space="preserve"> </w:t>
      </w:r>
    </w:p>
    <w:p w:rsidR="002C419A" w:rsidRPr="0027653E" w:rsidRDefault="002C419A" w:rsidP="0027653E">
      <w:pPr>
        <w:pStyle w:val="Prrafodelista"/>
        <w:numPr>
          <w:ilvl w:val="0"/>
          <w:numId w:val="13"/>
        </w:numPr>
        <w:autoSpaceDE w:val="0"/>
        <w:autoSpaceDN w:val="0"/>
        <w:adjustRightInd w:val="0"/>
        <w:spacing w:after="0" w:line="360" w:lineRule="auto"/>
        <w:ind w:left="851"/>
        <w:rPr>
          <w:rFonts w:ascii="Arial" w:hAnsi="Arial" w:cs="Arial"/>
          <w:sz w:val="20"/>
          <w:szCs w:val="20"/>
          <w:lang w:eastAsia="es-ES"/>
        </w:rPr>
      </w:pPr>
      <w:r w:rsidRPr="0027653E">
        <w:rPr>
          <w:rFonts w:ascii="Arial" w:hAnsi="Arial" w:cs="Arial"/>
          <w:sz w:val="20"/>
          <w:szCs w:val="20"/>
          <w:lang w:eastAsia="es-ES"/>
        </w:rPr>
        <w:t xml:space="preserve">E-learning del Derecho y nuevas tecnologías </w:t>
      </w:r>
    </w:p>
    <w:p w:rsidR="002C419A" w:rsidRPr="0027653E" w:rsidRDefault="002C419A" w:rsidP="0027653E">
      <w:pPr>
        <w:pStyle w:val="Prrafodelista"/>
        <w:numPr>
          <w:ilvl w:val="0"/>
          <w:numId w:val="13"/>
        </w:numPr>
        <w:autoSpaceDE w:val="0"/>
        <w:autoSpaceDN w:val="0"/>
        <w:adjustRightInd w:val="0"/>
        <w:spacing w:after="0" w:line="360" w:lineRule="auto"/>
        <w:ind w:left="851"/>
        <w:rPr>
          <w:rFonts w:ascii="Arial" w:hAnsi="Arial" w:cs="Arial"/>
          <w:sz w:val="20"/>
          <w:szCs w:val="20"/>
          <w:lang w:eastAsia="es-ES"/>
        </w:rPr>
      </w:pPr>
      <w:r w:rsidRPr="0027653E">
        <w:rPr>
          <w:rFonts w:ascii="Arial" w:hAnsi="Arial" w:cs="Arial"/>
          <w:sz w:val="20"/>
          <w:szCs w:val="20"/>
          <w:lang w:eastAsia="es-ES"/>
        </w:rPr>
        <w:t xml:space="preserve">E-marketing. Publicidad e internet </w:t>
      </w:r>
    </w:p>
    <w:p w:rsidR="002C419A" w:rsidRPr="0027653E" w:rsidRDefault="002C419A" w:rsidP="0027653E">
      <w:pPr>
        <w:pStyle w:val="Prrafodelista"/>
        <w:numPr>
          <w:ilvl w:val="0"/>
          <w:numId w:val="13"/>
        </w:numPr>
        <w:autoSpaceDE w:val="0"/>
        <w:autoSpaceDN w:val="0"/>
        <w:adjustRightInd w:val="0"/>
        <w:spacing w:after="0" w:line="360" w:lineRule="auto"/>
        <w:ind w:left="851"/>
        <w:rPr>
          <w:rFonts w:ascii="Arial" w:hAnsi="Arial" w:cs="Arial"/>
          <w:sz w:val="20"/>
          <w:szCs w:val="20"/>
          <w:lang w:eastAsia="es-ES"/>
        </w:rPr>
      </w:pPr>
      <w:r w:rsidRPr="0027653E">
        <w:rPr>
          <w:rFonts w:ascii="Arial" w:hAnsi="Arial" w:cs="Arial"/>
          <w:sz w:val="20"/>
          <w:szCs w:val="20"/>
          <w:lang w:eastAsia="es-ES"/>
        </w:rPr>
        <w:t xml:space="preserve">Firma electrónica –digital– PKI </w:t>
      </w:r>
    </w:p>
    <w:p w:rsidR="002C419A" w:rsidRPr="0027653E" w:rsidRDefault="002C419A" w:rsidP="0027653E">
      <w:pPr>
        <w:pStyle w:val="Prrafodelista"/>
        <w:numPr>
          <w:ilvl w:val="0"/>
          <w:numId w:val="13"/>
        </w:numPr>
        <w:autoSpaceDE w:val="0"/>
        <w:autoSpaceDN w:val="0"/>
        <w:adjustRightInd w:val="0"/>
        <w:spacing w:after="0" w:line="360" w:lineRule="auto"/>
        <w:ind w:left="851"/>
        <w:rPr>
          <w:rFonts w:ascii="Arial" w:hAnsi="Arial" w:cs="Arial"/>
          <w:sz w:val="20"/>
          <w:szCs w:val="20"/>
          <w:lang w:eastAsia="es-ES"/>
        </w:rPr>
      </w:pPr>
      <w:r w:rsidRPr="0027653E">
        <w:rPr>
          <w:rFonts w:ascii="Arial" w:hAnsi="Arial" w:cs="Arial"/>
          <w:sz w:val="20"/>
          <w:szCs w:val="20"/>
          <w:lang w:eastAsia="es-ES"/>
        </w:rPr>
        <w:t xml:space="preserve">Hábeas data Informática jurídica - forense </w:t>
      </w:r>
    </w:p>
    <w:p w:rsidR="002C419A" w:rsidRPr="0027653E" w:rsidRDefault="002C419A" w:rsidP="0027653E">
      <w:pPr>
        <w:pStyle w:val="Prrafodelista"/>
        <w:numPr>
          <w:ilvl w:val="0"/>
          <w:numId w:val="13"/>
        </w:numPr>
        <w:autoSpaceDE w:val="0"/>
        <w:autoSpaceDN w:val="0"/>
        <w:adjustRightInd w:val="0"/>
        <w:spacing w:after="0" w:line="360" w:lineRule="auto"/>
        <w:ind w:left="851"/>
        <w:rPr>
          <w:rFonts w:ascii="Arial" w:hAnsi="Arial" w:cs="Arial"/>
          <w:sz w:val="20"/>
          <w:szCs w:val="20"/>
          <w:lang w:eastAsia="es-ES"/>
        </w:rPr>
      </w:pPr>
      <w:r w:rsidRPr="0027653E">
        <w:rPr>
          <w:rFonts w:ascii="Arial" w:hAnsi="Arial" w:cs="Arial"/>
          <w:sz w:val="20"/>
          <w:szCs w:val="20"/>
          <w:lang w:eastAsia="es-ES"/>
        </w:rPr>
        <w:t xml:space="preserve">Manifestación de la voluntad por medios electrónicos </w:t>
      </w:r>
    </w:p>
    <w:p w:rsidR="002C419A" w:rsidRPr="0027653E" w:rsidRDefault="002C419A" w:rsidP="0027653E">
      <w:pPr>
        <w:pStyle w:val="Prrafodelista"/>
        <w:numPr>
          <w:ilvl w:val="0"/>
          <w:numId w:val="13"/>
        </w:numPr>
        <w:autoSpaceDE w:val="0"/>
        <w:autoSpaceDN w:val="0"/>
        <w:adjustRightInd w:val="0"/>
        <w:spacing w:after="0" w:line="360" w:lineRule="auto"/>
        <w:ind w:left="851"/>
        <w:rPr>
          <w:rFonts w:ascii="Arial" w:hAnsi="Arial" w:cs="Arial"/>
          <w:sz w:val="20"/>
          <w:szCs w:val="20"/>
          <w:lang w:eastAsia="es-ES"/>
        </w:rPr>
      </w:pPr>
      <w:r w:rsidRPr="0027653E">
        <w:rPr>
          <w:rFonts w:ascii="Arial" w:hAnsi="Arial" w:cs="Arial"/>
          <w:sz w:val="20"/>
          <w:szCs w:val="20"/>
          <w:lang w:eastAsia="es-ES"/>
        </w:rPr>
        <w:t xml:space="preserve">Medidas cautelares sobre equipos informáticos </w:t>
      </w:r>
    </w:p>
    <w:p w:rsidR="002C419A" w:rsidRPr="0027653E" w:rsidRDefault="002C419A" w:rsidP="0027653E">
      <w:pPr>
        <w:pStyle w:val="Prrafodelista"/>
        <w:numPr>
          <w:ilvl w:val="0"/>
          <w:numId w:val="13"/>
        </w:numPr>
        <w:autoSpaceDE w:val="0"/>
        <w:autoSpaceDN w:val="0"/>
        <w:adjustRightInd w:val="0"/>
        <w:spacing w:after="0" w:line="360" w:lineRule="auto"/>
        <w:ind w:left="851"/>
        <w:rPr>
          <w:rFonts w:ascii="Arial" w:hAnsi="Arial" w:cs="Arial"/>
          <w:sz w:val="20"/>
          <w:szCs w:val="20"/>
          <w:lang w:eastAsia="es-ES"/>
        </w:rPr>
      </w:pPr>
      <w:r w:rsidRPr="0027653E">
        <w:rPr>
          <w:rFonts w:ascii="Arial" w:hAnsi="Arial" w:cs="Arial"/>
          <w:sz w:val="20"/>
          <w:szCs w:val="20"/>
          <w:lang w:eastAsia="es-ES"/>
        </w:rPr>
        <w:t xml:space="preserve">Nombres de dominio y direcciones IP </w:t>
      </w:r>
    </w:p>
    <w:p w:rsidR="002C419A" w:rsidRPr="0027653E" w:rsidRDefault="002C419A" w:rsidP="0027653E">
      <w:pPr>
        <w:pStyle w:val="Prrafodelista"/>
        <w:numPr>
          <w:ilvl w:val="0"/>
          <w:numId w:val="13"/>
        </w:numPr>
        <w:autoSpaceDE w:val="0"/>
        <w:autoSpaceDN w:val="0"/>
        <w:adjustRightInd w:val="0"/>
        <w:spacing w:after="0" w:line="360" w:lineRule="auto"/>
        <w:ind w:left="851"/>
        <w:rPr>
          <w:rFonts w:ascii="Arial" w:hAnsi="Arial" w:cs="Arial"/>
          <w:sz w:val="20"/>
          <w:szCs w:val="20"/>
          <w:lang w:eastAsia="es-ES"/>
        </w:rPr>
      </w:pPr>
      <w:r w:rsidRPr="0027653E">
        <w:rPr>
          <w:rFonts w:ascii="Arial" w:hAnsi="Arial" w:cs="Arial"/>
          <w:sz w:val="20"/>
          <w:szCs w:val="20"/>
          <w:lang w:eastAsia="es-ES"/>
        </w:rPr>
        <w:lastRenderedPageBreak/>
        <w:t xml:space="preserve">Pericia digital forense </w:t>
      </w:r>
    </w:p>
    <w:p w:rsidR="002C419A" w:rsidRPr="0027653E" w:rsidRDefault="002C419A" w:rsidP="0027653E">
      <w:pPr>
        <w:pStyle w:val="Prrafodelista"/>
        <w:numPr>
          <w:ilvl w:val="0"/>
          <w:numId w:val="13"/>
        </w:numPr>
        <w:autoSpaceDE w:val="0"/>
        <w:autoSpaceDN w:val="0"/>
        <w:adjustRightInd w:val="0"/>
        <w:spacing w:after="0" w:line="360" w:lineRule="auto"/>
        <w:ind w:left="851"/>
        <w:rPr>
          <w:rFonts w:ascii="Arial" w:hAnsi="Arial" w:cs="Arial"/>
          <w:sz w:val="20"/>
          <w:szCs w:val="20"/>
          <w:lang w:eastAsia="es-ES"/>
        </w:rPr>
      </w:pPr>
      <w:r w:rsidRPr="0027653E">
        <w:rPr>
          <w:rFonts w:ascii="Arial" w:hAnsi="Arial" w:cs="Arial"/>
          <w:sz w:val="20"/>
          <w:szCs w:val="20"/>
          <w:lang w:eastAsia="es-ES"/>
        </w:rPr>
        <w:t xml:space="preserve">Protección de datos. Privacidad, intimidad </w:t>
      </w:r>
    </w:p>
    <w:p w:rsidR="002C419A" w:rsidRPr="0027653E" w:rsidRDefault="002C419A" w:rsidP="0027653E">
      <w:pPr>
        <w:pStyle w:val="Prrafodelista"/>
        <w:numPr>
          <w:ilvl w:val="0"/>
          <w:numId w:val="13"/>
        </w:numPr>
        <w:autoSpaceDE w:val="0"/>
        <w:autoSpaceDN w:val="0"/>
        <w:adjustRightInd w:val="0"/>
        <w:spacing w:after="0" w:line="360" w:lineRule="auto"/>
        <w:ind w:left="851"/>
        <w:rPr>
          <w:rFonts w:ascii="Arial" w:hAnsi="Arial" w:cs="Arial"/>
          <w:sz w:val="20"/>
          <w:szCs w:val="20"/>
          <w:lang w:eastAsia="es-ES"/>
        </w:rPr>
      </w:pPr>
      <w:r w:rsidRPr="0027653E">
        <w:rPr>
          <w:rFonts w:ascii="Arial" w:hAnsi="Arial" w:cs="Arial"/>
          <w:sz w:val="20"/>
          <w:szCs w:val="20"/>
          <w:lang w:eastAsia="es-ES"/>
        </w:rPr>
        <w:t xml:space="preserve">Propiedad Intelectual y Propiedad Industrial e Internet. </w:t>
      </w:r>
    </w:p>
    <w:p w:rsidR="002C419A" w:rsidRPr="0027653E" w:rsidRDefault="002C419A" w:rsidP="0027653E">
      <w:pPr>
        <w:pStyle w:val="Prrafodelista"/>
        <w:numPr>
          <w:ilvl w:val="0"/>
          <w:numId w:val="13"/>
        </w:numPr>
        <w:autoSpaceDE w:val="0"/>
        <w:autoSpaceDN w:val="0"/>
        <w:adjustRightInd w:val="0"/>
        <w:spacing w:after="0" w:line="360" w:lineRule="auto"/>
        <w:ind w:left="851"/>
        <w:rPr>
          <w:rFonts w:ascii="Arial" w:hAnsi="Arial" w:cs="Arial"/>
          <w:sz w:val="20"/>
          <w:szCs w:val="20"/>
          <w:lang w:eastAsia="es-ES"/>
        </w:rPr>
      </w:pPr>
      <w:r w:rsidRPr="0027653E">
        <w:rPr>
          <w:rFonts w:ascii="Arial" w:hAnsi="Arial" w:cs="Arial"/>
          <w:sz w:val="20"/>
          <w:szCs w:val="20"/>
          <w:lang w:eastAsia="es-ES"/>
        </w:rPr>
        <w:t xml:space="preserve">Programas: Software Jurídico. Bases de datos y de Gestión </w:t>
      </w:r>
    </w:p>
    <w:p w:rsidR="002C419A" w:rsidRPr="0027653E" w:rsidRDefault="002C419A" w:rsidP="0027653E">
      <w:pPr>
        <w:pStyle w:val="Prrafodelista"/>
        <w:numPr>
          <w:ilvl w:val="0"/>
          <w:numId w:val="13"/>
        </w:numPr>
        <w:autoSpaceDE w:val="0"/>
        <w:autoSpaceDN w:val="0"/>
        <w:adjustRightInd w:val="0"/>
        <w:spacing w:after="0" w:line="360" w:lineRule="auto"/>
        <w:ind w:left="851"/>
        <w:rPr>
          <w:rFonts w:ascii="Arial" w:hAnsi="Arial" w:cs="Arial"/>
          <w:sz w:val="20"/>
          <w:szCs w:val="20"/>
          <w:lang w:eastAsia="es-ES"/>
        </w:rPr>
      </w:pPr>
      <w:r w:rsidRPr="0027653E">
        <w:rPr>
          <w:rFonts w:ascii="Arial" w:hAnsi="Arial" w:cs="Arial"/>
          <w:sz w:val="20"/>
          <w:szCs w:val="20"/>
          <w:lang w:eastAsia="es-ES"/>
        </w:rPr>
        <w:t xml:space="preserve">Protección al consumidor. Condiciones generales de la contratación CGC </w:t>
      </w:r>
    </w:p>
    <w:p w:rsidR="002C419A" w:rsidRPr="0027653E" w:rsidRDefault="002C419A" w:rsidP="0027653E">
      <w:pPr>
        <w:pStyle w:val="Prrafodelista"/>
        <w:numPr>
          <w:ilvl w:val="0"/>
          <w:numId w:val="13"/>
        </w:numPr>
        <w:autoSpaceDE w:val="0"/>
        <w:autoSpaceDN w:val="0"/>
        <w:adjustRightInd w:val="0"/>
        <w:spacing w:after="0" w:line="360" w:lineRule="auto"/>
        <w:ind w:left="851"/>
        <w:rPr>
          <w:rFonts w:ascii="Arial" w:hAnsi="Arial" w:cs="Arial"/>
          <w:sz w:val="20"/>
          <w:szCs w:val="20"/>
          <w:lang w:eastAsia="es-ES"/>
        </w:rPr>
      </w:pPr>
      <w:r w:rsidRPr="0027653E">
        <w:rPr>
          <w:rFonts w:ascii="Arial" w:hAnsi="Arial" w:cs="Arial"/>
          <w:sz w:val="20"/>
          <w:szCs w:val="20"/>
          <w:lang w:eastAsia="es-ES"/>
        </w:rPr>
        <w:t xml:space="preserve">Prueba penal digital y prueba electrónica-digital </w:t>
      </w:r>
    </w:p>
    <w:p w:rsidR="002C419A" w:rsidRPr="0027653E" w:rsidRDefault="002C419A" w:rsidP="0027653E">
      <w:pPr>
        <w:pStyle w:val="Prrafodelista"/>
        <w:numPr>
          <w:ilvl w:val="0"/>
          <w:numId w:val="13"/>
        </w:numPr>
        <w:autoSpaceDE w:val="0"/>
        <w:autoSpaceDN w:val="0"/>
        <w:adjustRightInd w:val="0"/>
        <w:spacing w:after="0" w:line="360" w:lineRule="auto"/>
        <w:ind w:left="851"/>
        <w:rPr>
          <w:rFonts w:ascii="Arial" w:hAnsi="Arial" w:cs="Arial"/>
          <w:sz w:val="20"/>
          <w:szCs w:val="20"/>
          <w:lang w:eastAsia="es-ES"/>
        </w:rPr>
      </w:pPr>
      <w:r w:rsidRPr="0027653E">
        <w:rPr>
          <w:rFonts w:ascii="Arial" w:hAnsi="Arial" w:cs="Arial"/>
          <w:sz w:val="20"/>
          <w:szCs w:val="20"/>
          <w:lang w:eastAsia="es-ES"/>
        </w:rPr>
        <w:t xml:space="preserve">Seguridad informática </w:t>
      </w:r>
    </w:p>
    <w:p w:rsidR="002C419A" w:rsidRPr="0027653E" w:rsidRDefault="002C419A" w:rsidP="0027653E">
      <w:pPr>
        <w:pStyle w:val="Prrafodelista"/>
        <w:numPr>
          <w:ilvl w:val="0"/>
          <w:numId w:val="13"/>
        </w:numPr>
        <w:autoSpaceDE w:val="0"/>
        <w:autoSpaceDN w:val="0"/>
        <w:adjustRightInd w:val="0"/>
        <w:spacing w:after="0" w:line="360" w:lineRule="auto"/>
        <w:ind w:left="851"/>
        <w:rPr>
          <w:rFonts w:ascii="Arial" w:hAnsi="Arial" w:cs="Arial"/>
          <w:sz w:val="20"/>
          <w:szCs w:val="20"/>
          <w:lang w:eastAsia="es-ES"/>
        </w:rPr>
      </w:pPr>
      <w:r w:rsidRPr="0027653E">
        <w:rPr>
          <w:rFonts w:ascii="Arial" w:hAnsi="Arial" w:cs="Arial"/>
          <w:sz w:val="20"/>
          <w:szCs w:val="20"/>
          <w:lang w:eastAsia="es-ES"/>
        </w:rPr>
        <w:t xml:space="preserve">Sistemas alternativos de solución de conflictos ADR </w:t>
      </w:r>
    </w:p>
    <w:p w:rsidR="00C2676C" w:rsidRDefault="002C419A" w:rsidP="00C2676C">
      <w:pPr>
        <w:pStyle w:val="Prrafodelista"/>
        <w:numPr>
          <w:ilvl w:val="0"/>
          <w:numId w:val="13"/>
        </w:numPr>
        <w:autoSpaceDE w:val="0"/>
        <w:autoSpaceDN w:val="0"/>
        <w:adjustRightInd w:val="0"/>
        <w:spacing w:after="0" w:line="360" w:lineRule="auto"/>
        <w:ind w:left="851"/>
        <w:rPr>
          <w:rFonts w:ascii="Arial" w:hAnsi="Arial" w:cs="Arial"/>
          <w:sz w:val="20"/>
          <w:szCs w:val="20"/>
          <w:lang w:eastAsia="es-ES"/>
        </w:rPr>
      </w:pPr>
      <w:r w:rsidRPr="0027653E">
        <w:rPr>
          <w:rFonts w:ascii="Arial" w:hAnsi="Arial" w:cs="Arial"/>
          <w:sz w:val="20"/>
          <w:szCs w:val="20"/>
          <w:lang w:eastAsia="es-ES"/>
        </w:rPr>
        <w:t xml:space="preserve">Sociedad civil e internet </w:t>
      </w:r>
    </w:p>
    <w:p w:rsidR="00C2676C" w:rsidRDefault="00C2676C" w:rsidP="00C2676C">
      <w:pPr>
        <w:autoSpaceDE w:val="0"/>
        <w:autoSpaceDN w:val="0"/>
        <w:adjustRightInd w:val="0"/>
        <w:spacing w:after="0" w:line="360" w:lineRule="auto"/>
        <w:rPr>
          <w:rFonts w:ascii="Arial" w:hAnsi="Arial" w:cs="Arial"/>
          <w:sz w:val="20"/>
          <w:szCs w:val="20"/>
          <w:lang w:eastAsia="es-ES"/>
        </w:rPr>
      </w:pPr>
    </w:p>
    <w:p w:rsidR="00C2676C" w:rsidRPr="00C2676C" w:rsidRDefault="00C2676C" w:rsidP="00C2676C">
      <w:pPr>
        <w:autoSpaceDE w:val="0"/>
        <w:autoSpaceDN w:val="0"/>
        <w:adjustRightInd w:val="0"/>
        <w:spacing w:after="0" w:line="360" w:lineRule="auto"/>
        <w:rPr>
          <w:rFonts w:ascii="Arial" w:hAnsi="Arial" w:cs="Arial"/>
          <w:sz w:val="20"/>
          <w:szCs w:val="20"/>
          <w:lang w:eastAsia="es-ES"/>
        </w:rPr>
      </w:pPr>
    </w:p>
    <w:p w:rsidR="0027653E" w:rsidRPr="0027653E" w:rsidRDefault="0027653E" w:rsidP="0027653E">
      <w:pPr>
        <w:pStyle w:val="Prrafodelista"/>
        <w:numPr>
          <w:ilvl w:val="0"/>
          <w:numId w:val="1"/>
        </w:numPr>
        <w:autoSpaceDE w:val="0"/>
        <w:autoSpaceDN w:val="0"/>
        <w:adjustRightInd w:val="0"/>
        <w:spacing w:after="0" w:line="360" w:lineRule="auto"/>
        <w:ind w:left="372"/>
        <w:jc w:val="left"/>
        <w:outlineLvl w:val="1"/>
        <w:rPr>
          <w:rFonts w:ascii="Arial" w:hAnsi="Arial" w:cs="Arial"/>
          <w:b/>
          <w:sz w:val="20"/>
          <w:szCs w:val="20"/>
          <w:lang w:eastAsia="es-ES"/>
        </w:rPr>
      </w:pPr>
      <w:bookmarkStart w:id="17" w:name="_Toc5885334"/>
      <w:r w:rsidRPr="0027653E">
        <w:rPr>
          <w:rFonts w:ascii="Arial" w:hAnsi="Arial" w:cs="Arial"/>
          <w:b/>
          <w:sz w:val="20"/>
          <w:szCs w:val="20"/>
          <w:lang w:eastAsia="es-ES"/>
        </w:rPr>
        <w:t>LA AUTONOMÍA DEL DERECHO A LA INFORMACIÓN</w:t>
      </w:r>
      <w:bookmarkEnd w:id="17"/>
      <w:r w:rsidRPr="0027653E">
        <w:rPr>
          <w:rFonts w:ascii="Arial" w:hAnsi="Arial" w:cs="Arial"/>
          <w:b/>
          <w:sz w:val="20"/>
          <w:szCs w:val="20"/>
          <w:lang w:eastAsia="es-ES"/>
        </w:rPr>
        <w:t xml:space="preserve"> </w:t>
      </w:r>
    </w:p>
    <w:p w:rsidR="0027653E" w:rsidRDefault="0027653E" w:rsidP="003C63FE">
      <w:pPr>
        <w:autoSpaceDE w:val="0"/>
        <w:autoSpaceDN w:val="0"/>
        <w:adjustRightInd w:val="0"/>
        <w:spacing w:after="0" w:line="360" w:lineRule="auto"/>
        <w:rPr>
          <w:rFonts w:ascii="Arial" w:hAnsi="Arial" w:cs="Arial"/>
          <w:sz w:val="20"/>
          <w:szCs w:val="20"/>
          <w:lang w:eastAsia="es-ES"/>
        </w:rPr>
      </w:pPr>
    </w:p>
    <w:p w:rsidR="002C419A" w:rsidRDefault="0027653E" w:rsidP="003C63FE">
      <w:pPr>
        <w:autoSpaceDE w:val="0"/>
        <w:autoSpaceDN w:val="0"/>
        <w:adjustRightInd w:val="0"/>
        <w:spacing w:after="0" w:line="360" w:lineRule="auto"/>
        <w:rPr>
          <w:rFonts w:ascii="Arial" w:hAnsi="Arial" w:cs="Arial"/>
          <w:sz w:val="20"/>
          <w:szCs w:val="20"/>
          <w:lang w:eastAsia="es-ES"/>
        </w:rPr>
      </w:pPr>
      <w:r w:rsidRPr="0027653E">
        <w:rPr>
          <w:rFonts w:ascii="Arial" w:hAnsi="Arial" w:cs="Arial"/>
          <w:sz w:val="20"/>
          <w:szCs w:val="20"/>
          <w:lang w:eastAsia="es-ES"/>
        </w:rPr>
        <w:t>El derecho a la información es una facultad jurídica del derecho de todo hombre a la verdad; susceptible de tratamiento jurídico independiente y unitario, es algo más que una libertad que implicaría la ausencia de trabas, ya que la necesidad que se tiene de información por la función social que cumple, nos permite hablar de un derecho de todo hombre al juicio propio a pensar por sí mismo; cabe destacar que no debe entenderse el derecho a la información como aquel que se tiene para manipular la información, sino que el manejo de la información debe ser dentro de un sistema de derechos y deberes correlativos y que para este derecho a saber corresponde la obligación de hacer saber.</w:t>
      </w:r>
    </w:p>
    <w:p w:rsidR="00FE5100" w:rsidRDefault="00FE5100" w:rsidP="003C63FE">
      <w:pPr>
        <w:autoSpaceDE w:val="0"/>
        <w:autoSpaceDN w:val="0"/>
        <w:adjustRightInd w:val="0"/>
        <w:spacing w:after="0" w:line="360" w:lineRule="auto"/>
        <w:rPr>
          <w:rFonts w:ascii="Arial" w:hAnsi="Arial" w:cs="Arial"/>
          <w:sz w:val="20"/>
          <w:szCs w:val="20"/>
          <w:lang w:eastAsia="es-ES"/>
        </w:rPr>
      </w:pPr>
    </w:p>
    <w:p w:rsidR="00FE5100" w:rsidRPr="00FE5100" w:rsidRDefault="00FE5100" w:rsidP="00FE5100">
      <w:pPr>
        <w:pStyle w:val="Prrafodelista"/>
        <w:numPr>
          <w:ilvl w:val="0"/>
          <w:numId w:val="1"/>
        </w:numPr>
        <w:autoSpaceDE w:val="0"/>
        <w:autoSpaceDN w:val="0"/>
        <w:adjustRightInd w:val="0"/>
        <w:spacing w:after="0" w:line="360" w:lineRule="auto"/>
        <w:ind w:left="372"/>
        <w:jc w:val="left"/>
        <w:outlineLvl w:val="1"/>
        <w:rPr>
          <w:rFonts w:ascii="Arial" w:hAnsi="Arial" w:cs="Arial"/>
          <w:b/>
          <w:sz w:val="20"/>
          <w:szCs w:val="20"/>
          <w:lang w:eastAsia="es-ES"/>
        </w:rPr>
      </w:pPr>
      <w:bookmarkStart w:id="18" w:name="_Toc5885335"/>
      <w:r w:rsidRPr="00FE5100">
        <w:rPr>
          <w:rFonts w:ascii="Arial" w:hAnsi="Arial" w:cs="Arial"/>
          <w:b/>
          <w:sz w:val="20"/>
          <w:szCs w:val="20"/>
          <w:lang w:eastAsia="es-ES"/>
        </w:rPr>
        <w:t>EL DERECHO A SABER Y LA OBLIGACIÓN DE INFORMAR</w:t>
      </w:r>
      <w:bookmarkEnd w:id="18"/>
      <w:r w:rsidRPr="00FE5100">
        <w:rPr>
          <w:rFonts w:ascii="Arial" w:hAnsi="Arial" w:cs="Arial"/>
          <w:b/>
          <w:sz w:val="20"/>
          <w:szCs w:val="20"/>
          <w:lang w:eastAsia="es-ES"/>
        </w:rPr>
        <w:t xml:space="preserve"> </w:t>
      </w:r>
    </w:p>
    <w:p w:rsidR="00FE5100" w:rsidRDefault="00FE5100" w:rsidP="003C63FE">
      <w:pPr>
        <w:autoSpaceDE w:val="0"/>
        <w:autoSpaceDN w:val="0"/>
        <w:adjustRightInd w:val="0"/>
        <w:spacing w:after="0" w:line="360" w:lineRule="auto"/>
        <w:rPr>
          <w:rFonts w:ascii="Arial" w:hAnsi="Arial" w:cs="Arial"/>
          <w:sz w:val="20"/>
          <w:szCs w:val="20"/>
          <w:lang w:eastAsia="es-ES"/>
        </w:rPr>
      </w:pPr>
    </w:p>
    <w:p w:rsidR="00FE5100" w:rsidRDefault="0027653E" w:rsidP="003C63FE">
      <w:pPr>
        <w:autoSpaceDE w:val="0"/>
        <w:autoSpaceDN w:val="0"/>
        <w:adjustRightInd w:val="0"/>
        <w:spacing w:after="0" w:line="360" w:lineRule="auto"/>
        <w:rPr>
          <w:rFonts w:ascii="Arial" w:hAnsi="Arial" w:cs="Arial"/>
          <w:sz w:val="20"/>
          <w:szCs w:val="20"/>
          <w:lang w:eastAsia="es-ES"/>
        </w:rPr>
      </w:pPr>
      <w:r w:rsidRPr="0027653E">
        <w:rPr>
          <w:rFonts w:ascii="Arial" w:hAnsi="Arial" w:cs="Arial"/>
          <w:sz w:val="20"/>
          <w:szCs w:val="20"/>
          <w:lang w:eastAsia="es-ES"/>
        </w:rPr>
        <w:t>Una vez profundizado en lo que es el derecho a la información, debemos entender que éste consigna otra serie de derechos correlativos como son el derecho a informar, pues el derecho a la información se compone de una facultad o atribución doble: el derecho a dar información y el de recibir información.</w:t>
      </w:r>
    </w:p>
    <w:p w:rsidR="0027653E" w:rsidRDefault="0027653E" w:rsidP="003C63FE">
      <w:pPr>
        <w:autoSpaceDE w:val="0"/>
        <w:autoSpaceDN w:val="0"/>
        <w:adjustRightInd w:val="0"/>
        <w:spacing w:after="0" w:line="360" w:lineRule="auto"/>
        <w:rPr>
          <w:rFonts w:ascii="Arial" w:hAnsi="Arial" w:cs="Arial"/>
          <w:sz w:val="20"/>
          <w:szCs w:val="20"/>
          <w:lang w:eastAsia="es-ES"/>
        </w:rPr>
      </w:pPr>
      <w:r w:rsidRPr="0027653E">
        <w:rPr>
          <w:rFonts w:ascii="Arial" w:hAnsi="Arial" w:cs="Arial"/>
          <w:sz w:val="20"/>
          <w:szCs w:val="20"/>
          <w:lang w:eastAsia="es-ES"/>
        </w:rPr>
        <w:br/>
      </w:r>
    </w:p>
    <w:p w:rsidR="002C419A" w:rsidRDefault="002C419A" w:rsidP="003C63FE">
      <w:pPr>
        <w:autoSpaceDE w:val="0"/>
        <w:autoSpaceDN w:val="0"/>
        <w:adjustRightInd w:val="0"/>
        <w:spacing w:after="0" w:line="360" w:lineRule="auto"/>
        <w:rPr>
          <w:rFonts w:ascii="Arial" w:hAnsi="Arial" w:cs="Arial"/>
          <w:sz w:val="20"/>
          <w:szCs w:val="20"/>
          <w:lang w:eastAsia="es-ES"/>
        </w:rPr>
      </w:pPr>
    </w:p>
    <w:p w:rsidR="005E3EB6" w:rsidRDefault="005E3EB6" w:rsidP="005E3EB6">
      <w:pPr>
        <w:autoSpaceDE w:val="0"/>
        <w:autoSpaceDN w:val="0"/>
        <w:adjustRightInd w:val="0"/>
        <w:spacing w:after="0" w:line="360" w:lineRule="auto"/>
        <w:ind w:left="720"/>
        <w:rPr>
          <w:rFonts w:ascii="Arial" w:hAnsi="Arial" w:cs="Arial"/>
          <w:sz w:val="20"/>
          <w:szCs w:val="20"/>
          <w:lang w:eastAsia="es-ES"/>
        </w:rPr>
      </w:pPr>
    </w:p>
    <w:p w:rsidR="005E3EB6" w:rsidRDefault="005E3EB6" w:rsidP="005E3EB6">
      <w:pPr>
        <w:autoSpaceDE w:val="0"/>
        <w:autoSpaceDN w:val="0"/>
        <w:adjustRightInd w:val="0"/>
        <w:spacing w:after="0" w:line="360" w:lineRule="auto"/>
        <w:ind w:left="720"/>
        <w:rPr>
          <w:rFonts w:ascii="Arial" w:hAnsi="Arial" w:cs="Arial"/>
          <w:sz w:val="20"/>
          <w:szCs w:val="20"/>
          <w:lang w:eastAsia="es-ES"/>
        </w:rPr>
      </w:pPr>
    </w:p>
    <w:p w:rsidR="005E3EB6" w:rsidRDefault="005E3EB6">
      <w:pPr>
        <w:spacing w:after="200" w:line="276" w:lineRule="auto"/>
        <w:jc w:val="left"/>
        <w:rPr>
          <w:rFonts w:ascii="Arial" w:hAnsi="Arial" w:cs="Arial"/>
          <w:sz w:val="20"/>
          <w:szCs w:val="20"/>
          <w:lang w:eastAsia="es-ES"/>
        </w:rPr>
      </w:pPr>
      <w:r>
        <w:rPr>
          <w:rFonts w:ascii="Arial" w:hAnsi="Arial" w:cs="Arial"/>
          <w:sz w:val="20"/>
          <w:szCs w:val="20"/>
          <w:lang w:eastAsia="es-ES"/>
        </w:rPr>
        <w:br w:type="page"/>
      </w:r>
    </w:p>
    <w:p w:rsidR="00654369" w:rsidRDefault="00654369" w:rsidP="00F67BA5">
      <w:pPr>
        <w:pStyle w:val="Ttulo1"/>
        <w:spacing w:line="360" w:lineRule="auto"/>
        <w:rPr>
          <w:rFonts w:ascii="Arial" w:hAnsi="Arial" w:cs="Arial"/>
          <w:color w:val="000000"/>
          <w:sz w:val="24"/>
          <w:szCs w:val="20"/>
        </w:rPr>
      </w:pPr>
      <w:bookmarkStart w:id="19" w:name="_Toc5885336"/>
      <w:r w:rsidRPr="00F67BA5">
        <w:rPr>
          <w:rFonts w:ascii="Arial" w:hAnsi="Arial" w:cs="Arial"/>
          <w:color w:val="000000"/>
          <w:sz w:val="24"/>
          <w:szCs w:val="20"/>
        </w:rPr>
        <w:lastRenderedPageBreak/>
        <w:t>CONCLUSIONES</w:t>
      </w:r>
      <w:bookmarkEnd w:id="19"/>
    </w:p>
    <w:p w:rsidR="00DA5D53" w:rsidRPr="00DA5D53" w:rsidRDefault="00DA5D53" w:rsidP="00DA5D53"/>
    <w:p w:rsidR="00D970DA" w:rsidRPr="00C2676C" w:rsidRDefault="00D970DA" w:rsidP="00C2676C">
      <w:pPr>
        <w:autoSpaceDE w:val="0"/>
        <w:autoSpaceDN w:val="0"/>
        <w:adjustRightInd w:val="0"/>
        <w:spacing w:after="0" w:line="360" w:lineRule="auto"/>
        <w:rPr>
          <w:rFonts w:ascii="Arial" w:hAnsi="Arial" w:cs="Arial"/>
          <w:sz w:val="20"/>
          <w:szCs w:val="20"/>
          <w:lang w:eastAsia="es-ES"/>
        </w:rPr>
      </w:pPr>
      <w:r w:rsidRPr="00C2676C">
        <w:rPr>
          <w:rFonts w:ascii="Arial" w:hAnsi="Arial" w:cs="Arial"/>
          <w:sz w:val="20"/>
          <w:szCs w:val="20"/>
          <w:lang w:eastAsia="es-ES"/>
        </w:rPr>
        <w:t>Para poder hablar de la informática jurídica y del derecho informático es necesario considerar cómo se une la ciencia del derecho con lo que es la informática, para hacerlo podemos partir analizando lo que es la información, ya que la informática trata la información con las computadoras pero para tenerla debe existir “comunicación”, y ésta es producida por los seres humanos (área social).</w:t>
      </w:r>
    </w:p>
    <w:p w:rsidR="00042860" w:rsidRPr="00C2676C" w:rsidRDefault="00042860" w:rsidP="00F67BA5">
      <w:pPr>
        <w:pStyle w:val="Ttulo1"/>
        <w:spacing w:line="360" w:lineRule="auto"/>
        <w:rPr>
          <w:rFonts w:ascii="Arial" w:eastAsia="Calibri" w:hAnsi="Arial" w:cs="Arial"/>
          <w:b w:val="0"/>
          <w:bCs w:val="0"/>
          <w:color w:val="auto"/>
          <w:sz w:val="20"/>
          <w:szCs w:val="20"/>
          <w:lang w:eastAsia="es-ES"/>
        </w:rPr>
      </w:pPr>
    </w:p>
    <w:p w:rsidR="00DA5D53" w:rsidRDefault="00DA5D53">
      <w:pPr>
        <w:spacing w:after="200" w:line="276" w:lineRule="auto"/>
        <w:jc w:val="left"/>
        <w:rPr>
          <w:rFonts w:ascii="Arial" w:eastAsiaTheme="majorEastAsia" w:hAnsi="Arial" w:cs="Arial"/>
          <w:b/>
          <w:bCs/>
          <w:color w:val="000000"/>
          <w:sz w:val="24"/>
          <w:szCs w:val="20"/>
        </w:rPr>
      </w:pPr>
      <w:r>
        <w:rPr>
          <w:rFonts w:ascii="Arial" w:hAnsi="Arial" w:cs="Arial"/>
          <w:color w:val="000000"/>
          <w:sz w:val="24"/>
          <w:szCs w:val="20"/>
        </w:rPr>
        <w:br w:type="page"/>
      </w:r>
    </w:p>
    <w:p w:rsidR="00654369" w:rsidRDefault="00654369" w:rsidP="00F67BA5">
      <w:pPr>
        <w:pStyle w:val="Ttulo1"/>
        <w:spacing w:line="360" w:lineRule="auto"/>
        <w:rPr>
          <w:rFonts w:ascii="Arial" w:hAnsi="Arial" w:cs="Arial"/>
          <w:color w:val="000000"/>
          <w:sz w:val="24"/>
          <w:szCs w:val="20"/>
        </w:rPr>
      </w:pPr>
      <w:bookmarkStart w:id="20" w:name="_Toc5885337"/>
      <w:r w:rsidRPr="00F67BA5">
        <w:rPr>
          <w:rFonts w:ascii="Arial" w:hAnsi="Arial" w:cs="Arial"/>
          <w:color w:val="000000"/>
          <w:sz w:val="24"/>
          <w:szCs w:val="20"/>
        </w:rPr>
        <w:lastRenderedPageBreak/>
        <w:t>BIBLIOGRAFIA</w:t>
      </w:r>
      <w:bookmarkEnd w:id="20"/>
    </w:p>
    <w:p w:rsidR="00042860" w:rsidRPr="00042860" w:rsidRDefault="00042860" w:rsidP="00042860"/>
    <w:p w:rsidR="005A1965" w:rsidRPr="00C2676C" w:rsidRDefault="005A1965" w:rsidP="00C2676C">
      <w:pPr>
        <w:pStyle w:val="Prrafodelista"/>
        <w:numPr>
          <w:ilvl w:val="0"/>
          <w:numId w:val="14"/>
        </w:numPr>
        <w:autoSpaceDE w:val="0"/>
        <w:autoSpaceDN w:val="0"/>
        <w:adjustRightInd w:val="0"/>
        <w:spacing w:after="0" w:line="360" w:lineRule="auto"/>
        <w:rPr>
          <w:rFonts w:ascii="Arial" w:hAnsi="Arial" w:cs="Arial"/>
          <w:sz w:val="20"/>
          <w:szCs w:val="20"/>
          <w:lang w:eastAsia="es-ES"/>
        </w:rPr>
      </w:pPr>
      <w:r w:rsidRPr="00C2676C">
        <w:rPr>
          <w:rFonts w:ascii="Arial" w:hAnsi="Arial" w:cs="Arial"/>
          <w:sz w:val="20"/>
          <w:szCs w:val="20"/>
          <w:lang w:eastAsia="es-ES"/>
        </w:rPr>
        <w:t>Flores, Salgado, Lucerito. (2014) Derecho informático, Editorial Patria.</w:t>
      </w:r>
    </w:p>
    <w:p w:rsidR="005A1965" w:rsidRDefault="005A1965" w:rsidP="00654369">
      <w:pPr>
        <w:autoSpaceDE w:val="0"/>
        <w:autoSpaceDN w:val="0"/>
        <w:adjustRightInd w:val="0"/>
        <w:spacing w:after="0" w:line="360" w:lineRule="auto"/>
        <w:rPr>
          <w:rFonts w:ascii="Arial" w:hAnsi="Arial" w:cs="Arial"/>
          <w:sz w:val="20"/>
          <w:szCs w:val="20"/>
          <w:lang w:eastAsia="es-ES"/>
        </w:rPr>
      </w:pPr>
    </w:p>
    <w:p w:rsidR="005A1965" w:rsidRPr="00C2676C" w:rsidRDefault="005A1965" w:rsidP="00C2676C">
      <w:pPr>
        <w:pStyle w:val="Prrafodelista"/>
        <w:numPr>
          <w:ilvl w:val="0"/>
          <w:numId w:val="14"/>
        </w:numPr>
        <w:autoSpaceDE w:val="0"/>
        <w:autoSpaceDN w:val="0"/>
        <w:adjustRightInd w:val="0"/>
        <w:spacing w:after="0" w:line="360" w:lineRule="auto"/>
        <w:rPr>
          <w:rFonts w:ascii="Arial" w:hAnsi="Arial" w:cs="Arial"/>
          <w:sz w:val="20"/>
          <w:szCs w:val="20"/>
          <w:lang w:eastAsia="es-ES"/>
        </w:rPr>
      </w:pPr>
      <w:r w:rsidRPr="00C2676C">
        <w:rPr>
          <w:rFonts w:ascii="Arial" w:hAnsi="Arial" w:cs="Arial"/>
          <w:sz w:val="20"/>
          <w:szCs w:val="20"/>
          <w:lang w:eastAsia="es-ES"/>
        </w:rPr>
        <w:t>Páez, Rivadeneira, Juan José. (2015) Derecho y TICS, Editorial Corporación de Estudios y Publicaciones.</w:t>
      </w:r>
    </w:p>
    <w:p w:rsidR="005A1965" w:rsidRDefault="005A1965" w:rsidP="00C2676C">
      <w:pPr>
        <w:autoSpaceDE w:val="0"/>
        <w:autoSpaceDN w:val="0"/>
        <w:adjustRightInd w:val="0"/>
        <w:spacing w:after="0" w:line="360" w:lineRule="auto"/>
        <w:rPr>
          <w:rFonts w:ascii="Arial" w:hAnsi="Arial" w:cs="Arial"/>
          <w:sz w:val="20"/>
          <w:szCs w:val="20"/>
          <w:lang w:eastAsia="es-ES"/>
        </w:rPr>
      </w:pPr>
    </w:p>
    <w:p w:rsidR="005A1965" w:rsidRPr="00C2676C" w:rsidRDefault="005A1965" w:rsidP="00C2676C">
      <w:pPr>
        <w:pStyle w:val="Prrafodelista"/>
        <w:numPr>
          <w:ilvl w:val="0"/>
          <w:numId w:val="14"/>
        </w:numPr>
        <w:autoSpaceDE w:val="0"/>
        <w:autoSpaceDN w:val="0"/>
        <w:adjustRightInd w:val="0"/>
        <w:spacing w:after="0" w:line="360" w:lineRule="auto"/>
        <w:rPr>
          <w:rFonts w:ascii="Arial" w:hAnsi="Arial" w:cs="Arial"/>
          <w:sz w:val="20"/>
          <w:szCs w:val="20"/>
          <w:lang w:eastAsia="es-ES"/>
        </w:rPr>
      </w:pPr>
      <w:r w:rsidRPr="00C2676C">
        <w:rPr>
          <w:rFonts w:ascii="Arial" w:hAnsi="Arial" w:cs="Arial"/>
          <w:sz w:val="20"/>
          <w:szCs w:val="20"/>
          <w:lang w:eastAsia="es-ES"/>
        </w:rPr>
        <w:t>Aguilera, García, Edgar Ramón. (2004) Inteligencia artificial aplicada al derecho, Editorial Instituto de Investigaciones Jurídicas – UNAM.</w:t>
      </w:r>
    </w:p>
    <w:sectPr w:rsidR="005A1965" w:rsidRPr="00C2676C" w:rsidSect="001028EC">
      <w:headerReference w:type="default" r:id="rId9"/>
      <w:footerReference w:type="default" r:id="rId10"/>
      <w:pgSz w:w="12240" w:h="15840"/>
      <w:pgMar w:top="1701" w:right="1134"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70D7" w:rsidRDefault="009C70D7" w:rsidP="00441ED6">
      <w:pPr>
        <w:spacing w:after="0"/>
      </w:pPr>
      <w:r>
        <w:separator/>
      </w:r>
    </w:p>
  </w:endnote>
  <w:endnote w:type="continuationSeparator" w:id="0">
    <w:p w:rsidR="009C70D7" w:rsidRDefault="009C70D7" w:rsidP="00441E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1765782"/>
      <w:docPartObj>
        <w:docPartGallery w:val="Page Numbers (Bottom of Page)"/>
        <w:docPartUnique/>
      </w:docPartObj>
    </w:sdtPr>
    <w:sdtEndPr/>
    <w:sdtContent>
      <w:p w:rsidR="008F6D02" w:rsidRDefault="007A1D9B">
        <w:pPr>
          <w:pStyle w:val="Piedepgina"/>
          <w:jc w:val="right"/>
        </w:pPr>
        <w:r>
          <w:fldChar w:fldCharType="begin"/>
        </w:r>
        <w:r>
          <w:instrText>PAGE   \* MERGEFORMAT</w:instrText>
        </w:r>
        <w:r>
          <w:fldChar w:fldCharType="separate"/>
        </w:r>
        <w:r w:rsidR="00864CC7" w:rsidRPr="00864CC7">
          <w:rPr>
            <w:noProof/>
            <w:lang w:val="es-ES"/>
          </w:rPr>
          <w:t>8</w:t>
        </w:r>
        <w:r>
          <w:fldChar w:fldCharType="end"/>
        </w:r>
      </w:p>
    </w:sdtContent>
  </w:sdt>
  <w:p w:rsidR="008F6D02" w:rsidRDefault="009C70D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70D7" w:rsidRDefault="009C70D7" w:rsidP="00441ED6">
      <w:pPr>
        <w:spacing w:after="0"/>
      </w:pPr>
      <w:r>
        <w:separator/>
      </w:r>
    </w:p>
  </w:footnote>
  <w:footnote w:type="continuationSeparator" w:id="0">
    <w:p w:rsidR="009C70D7" w:rsidRDefault="009C70D7" w:rsidP="00441ED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6D02" w:rsidRPr="007C0DE1" w:rsidRDefault="00441ED6" w:rsidP="00B51917">
    <w:pPr>
      <w:pStyle w:val="Encabezado"/>
      <w:tabs>
        <w:tab w:val="clear" w:pos="4419"/>
        <w:tab w:val="clear" w:pos="8838"/>
        <w:tab w:val="right" w:pos="6663"/>
      </w:tabs>
    </w:pPr>
    <w:r>
      <w:t xml:space="preserve">INFORME DE </w:t>
    </w:r>
    <w:r w:rsidR="003C63FE">
      <w:t>INFORMATICA JURIDICA Y EL DERECHO DE LA INFORMACION</w:t>
    </w:r>
    <w:r>
      <w:t xml:space="preserve"> </w:t>
    </w:r>
    <w:r w:rsidR="007A1D9B" w:rsidRPr="007C0DE1">
      <w:rPr>
        <w:rFonts w:ascii="Arial" w:hAnsi="Arial" w:cs="Arial"/>
        <w:b/>
        <w:noProof/>
        <w:sz w:val="36"/>
        <w:szCs w:val="36"/>
        <w:lang w:eastAsia="es-PE"/>
      </w:rPr>
      <w:drawing>
        <wp:anchor distT="0" distB="0" distL="114300" distR="114300" simplePos="0" relativeHeight="251660288" behindDoc="0" locked="0" layoutInCell="1" allowOverlap="1" wp14:anchorId="4C19F0E5" wp14:editId="1A3B65AC">
          <wp:simplePos x="0" y="0"/>
          <wp:positionH relativeFrom="column">
            <wp:posOffset>-502976</wp:posOffset>
          </wp:positionH>
          <wp:positionV relativeFrom="paragraph">
            <wp:posOffset>-175326</wp:posOffset>
          </wp:positionV>
          <wp:extent cx="432291" cy="581112"/>
          <wp:effectExtent l="0" t="0" r="6350" b="0"/>
          <wp:wrapNone/>
          <wp:docPr id="2" name="Imagen 2"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1" cstate="print">
                    <a:biLevel thresh="75000"/>
                    <a:extLst>
                      <a:ext uri="{28A0092B-C50C-407E-A947-70E740481C1C}">
                        <a14:useLocalDpi xmlns:a14="http://schemas.microsoft.com/office/drawing/2010/main" val="0"/>
                      </a:ext>
                    </a:extLst>
                  </a:blip>
                  <a:srcRect/>
                  <a:stretch>
                    <a:fillRect/>
                  </a:stretch>
                </pic:blipFill>
                <pic:spPr bwMode="auto">
                  <a:xfrm>
                    <a:off x="0" y="0"/>
                    <a:ext cx="432291" cy="58111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6D02" w:rsidRDefault="007A1D9B" w:rsidP="004C1354">
    <w:pPr>
      <w:pStyle w:val="Encabezado"/>
      <w:tabs>
        <w:tab w:val="clear" w:pos="4419"/>
        <w:tab w:val="clear" w:pos="8838"/>
        <w:tab w:val="left" w:pos="5956"/>
      </w:tabs>
    </w:pPr>
    <w:r w:rsidRPr="007C0DE1">
      <w:rPr>
        <w:noProof/>
        <w:lang w:eastAsia="es-PE"/>
      </w:rPr>
      <mc:AlternateContent>
        <mc:Choice Requires="wps">
          <w:drawing>
            <wp:anchor distT="0" distB="0" distL="114300" distR="114300" simplePos="0" relativeHeight="251659264" behindDoc="0" locked="0" layoutInCell="1" allowOverlap="1" wp14:anchorId="73B84136" wp14:editId="7EAAAAA0">
              <wp:simplePos x="0" y="0"/>
              <wp:positionH relativeFrom="column">
                <wp:posOffset>14605</wp:posOffset>
              </wp:positionH>
              <wp:positionV relativeFrom="paragraph">
                <wp:posOffset>26035</wp:posOffset>
              </wp:positionV>
              <wp:extent cx="5592445" cy="0"/>
              <wp:effectExtent l="0" t="0" r="27305" b="19050"/>
              <wp:wrapNone/>
              <wp:docPr id="10"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2445" cy="0"/>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6DC33F9" id="_x0000_t32" coordsize="21600,21600" o:spt="32" o:oned="t" path="m,l21600,21600e" filled="f">
              <v:path arrowok="t" fillok="f" o:connecttype="none"/>
              <o:lock v:ext="edit" shapetype="t"/>
            </v:shapetype>
            <v:shape id="AutoShape 63" o:spid="_x0000_s1026" type="#_x0000_t32" style="position:absolute;margin-left:1.15pt;margin-top:2.05pt;width:440.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NyXHwIAADwEAAAOAAAAZHJzL2Uyb0RvYy54bWysU8GO2jAQvVfqP1i+QxI2oRARVqsEetl2&#10;kXb7AcZ2iNXEtmxDgqr+e8cOILa9VFUvzjgz8+bNzPPqcehadOLGCiULnExjjLikigl5KPC3t+1k&#10;gZF1RDLSKskLfOYWP64/flj1Oucz1aiWcYMARNq81wVunNN5FFna8I7YqdJcgrNWpiMOruYQMUN6&#10;QO/aaBbH86hXhmmjKLcW/lajE68Dfl1z6l7q2nKH2gIDNxdOE869P6P1iuQHQ3Qj6IUG+QcWHRES&#10;it6gKuIIOhrxB1QnqFFW1W5KVRepuhaUhx6gmyT+rZvXhmgeeoHhWH0bk/1/sPTraWeQYLA7GI8k&#10;Hezo6ehUKI3mD35AvbY5xJVyZ3yLdJCv+lnR7xZJVTZEHniIfjtrSE58RvQuxV+shjL7/otiEEOg&#10;QJjWUJvOQ8Ic0BCWcr4thQ8OUfiZZctZmmYY0asvIvk1URvrPnPVIW8U2DpDxKFxpZISVq9MEsqQ&#10;07N1nhbJrwm+qlRb0bZBAa1EfYGX2SwLCVa1gnmnDwta5GVr0ImAitwwtgiO+yijjpIFrIYTtrnY&#10;joh2tKF2Kz0c9AVsLtaokR/LeLlZbBbpJJ3NN5M0rqrJ07ZMJ/Nt8imrHqqyrJKfnlmS5o1gjEtP&#10;7qrXJP07PVxezqi0m2JvU4jeo4dxAdnrN5AOi/W7HFWxV+y8M9eFg0RD8OU5+Tdwfwf7/tGvfwEA&#10;AP//AwBQSwMEFAAGAAgAAAAhALtMGx7ZAAAABQEAAA8AAABkcnMvZG93bnJldi54bWxMj0FLxDAU&#10;hO+C/yE8wZubblek1KaLrCyCnnYV9pptnm0weSlNdhv99T696HGYYeabZp29E2ecog2kYLkoQCB1&#10;wVjqFby9bm8qEDFpMtoFQgWfGGHdXl40ujZhph2e96kXXEKx1gqGlMZaytgN6HVchBGJvfcweZ1Y&#10;Tr00k5653DtZFsWd9NoSLwx6xM2A3cf+5BXEw5izfbYlfT3Oh93L0za6jVPq+io/3INImNNfGH7w&#10;GR1aZjqGE5konIJyxUEFt0sQ7FbVip8df7VsG/mfvv0GAAD//wMAUEsBAi0AFAAGAAgAAAAhALaD&#10;OJL+AAAA4QEAABMAAAAAAAAAAAAAAAAAAAAAAFtDb250ZW50X1R5cGVzXS54bWxQSwECLQAUAAYA&#10;CAAAACEAOP0h/9YAAACUAQAACwAAAAAAAAAAAAAAAAAvAQAAX3JlbHMvLnJlbHNQSwECLQAUAAYA&#10;CAAAACEAcNDclx8CAAA8BAAADgAAAAAAAAAAAAAAAAAuAgAAZHJzL2Uyb0RvYy54bWxQSwECLQAU&#10;AAYACAAAACEAu0wbHtkAAAAFAQAADwAAAAAAAAAAAAAAAAB5BAAAZHJzL2Rvd25yZXYueG1sUEsF&#10;BgAAAAAEAAQA8wAAAH8FAAAAAA==&#10;" strokecolor="black [3213]"/>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E34EB"/>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 w15:restartNumberingAfterBreak="0">
    <w:nsid w:val="24756800"/>
    <w:multiLevelType w:val="hybridMultilevel"/>
    <w:tmpl w:val="3FD67DBA"/>
    <w:lvl w:ilvl="0" w:tplc="F778804A">
      <w:numFmt w:val="bullet"/>
      <w:lvlText w:val="-"/>
      <w:lvlJc w:val="left"/>
      <w:pPr>
        <w:ind w:left="720" w:hanging="360"/>
      </w:pPr>
      <w:rPr>
        <w:rFonts w:ascii="Georgia" w:eastAsia="Calibri" w:hAnsi="Georgia" w:cs="Georgi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BF5860"/>
    <w:multiLevelType w:val="hybridMultilevel"/>
    <w:tmpl w:val="3FB08C5A"/>
    <w:lvl w:ilvl="0" w:tplc="F778804A">
      <w:numFmt w:val="bullet"/>
      <w:lvlText w:val="-"/>
      <w:lvlJc w:val="left"/>
      <w:pPr>
        <w:ind w:left="720" w:hanging="360"/>
      </w:pPr>
      <w:rPr>
        <w:rFonts w:ascii="Georgia" w:eastAsia="Calibri" w:hAnsi="Georgia" w:cs="Georgi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C003D75"/>
    <w:multiLevelType w:val="hybridMultilevel"/>
    <w:tmpl w:val="67A49ED6"/>
    <w:lvl w:ilvl="0" w:tplc="E7C06C02">
      <w:start w:val="1"/>
      <w:numFmt w:val="upperRoman"/>
      <w:lvlText w:val="%1."/>
      <w:lvlJc w:val="center"/>
      <w:pPr>
        <w:ind w:left="1068" w:hanging="360"/>
      </w:pPr>
      <w:rPr>
        <w:rFonts w:hint="default"/>
        <w:b/>
        <w:sz w:val="24"/>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4" w15:restartNumberingAfterBreak="0">
    <w:nsid w:val="38374F77"/>
    <w:multiLevelType w:val="hybridMultilevel"/>
    <w:tmpl w:val="8F9E0F44"/>
    <w:lvl w:ilvl="0" w:tplc="0C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5" w15:restartNumberingAfterBreak="0">
    <w:nsid w:val="39D860E0"/>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6" w15:restartNumberingAfterBreak="0">
    <w:nsid w:val="3A6746A7"/>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7" w15:restartNumberingAfterBreak="0">
    <w:nsid w:val="3E92182E"/>
    <w:multiLevelType w:val="hybridMultilevel"/>
    <w:tmpl w:val="979E07F2"/>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8" w15:restartNumberingAfterBreak="0">
    <w:nsid w:val="43B410ED"/>
    <w:multiLevelType w:val="hybridMultilevel"/>
    <w:tmpl w:val="09FC89C0"/>
    <w:lvl w:ilvl="0" w:tplc="28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9" w15:restartNumberingAfterBreak="0">
    <w:nsid w:val="48E24745"/>
    <w:multiLevelType w:val="hybridMultilevel"/>
    <w:tmpl w:val="69AC72BE"/>
    <w:lvl w:ilvl="0" w:tplc="F778804A">
      <w:numFmt w:val="bullet"/>
      <w:lvlText w:val="-"/>
      <w:lvlJc w:val="left"/>
      <w:pPr>
        <w:ind w:left="1776" w:hanging="360"/>
      </w:pPr>
      <w:rPr>
        <w:rFonts w:ascii="Georgia" w:eastAsia="Calibri" w:hAnsi="Georgia" w:cs="Georgia"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0" w15:restartNumberingAfterBreak="0">
    <w:nsid w:val="549C2EA9"/>
    <w:multiLevelType w:val="hybridMultilevel"/>
    <w:tmpl w:val="6BCE1BA8"/>
    <w:lvl w:ilvl="0" w:tplc="0C0A0001">
      <w:start w:val="1"/>
      <w:numFmt w:val="bullet"/>
      <w:lvlText w:val=""/>
      <w:lvlJc w:val="left"/>
      <w:pPr>
        <w:ind w:left="1092" w:hanging="360"/>
      </w:pPr>
      <w:rPr>
        <w:rFonts w:ascii="Symbol" w:hAnsi="Symbol" w:hint="default"/>
      </w:rPr>
    </w:lvl>
    <w:lvl w:ilvl="1" w:tplc="0C0A0003" w:tentative="1">
      <w:start w:val="1"/>
      <w:numFmt w:val="bullet"/>
      <w:lvlText w:val="o"/>
      <w:lvlJc w:val="left"/>
      <w:pPr>
        <w:ind w:left="1812" w:hanging="360"/>
      </w:pPr>
      <w:rPr>
        <w:rFonts w:ascii="Courier New" w:hAnsi="Courier New" w:cs="Courier New" w:hint="default"/>
      </w:rPr>
    </w:lvl>
    <w:lvl w:ilvl="2" w:tplc="0C0A0005" w:tentative="1">
      <w:start w:val="1"/>
      <w:numFmt w:val="bullet"/>
      <w:lvlText w:val=""/>
      <w:lvlJc w:val="left"/>
      <w:pPr>
        <w:ind w:left="2532" w:hanging="360"/>
      </w:pPr>
      <w:rPr>
        <w:rFonts w:ascii="Wingdings" w:hAnsi="Wingdings" w:hint="default"/>
      </w:rPr>
    </w:lvl>
    <w:lvl w:ilvl="3" w:tplc="0C0A0001" w:tentative="1">
      <w:start w:val="1"/>
      <w:numFmt w:val="bullet"/>
      <w:lvlText w:val=""/>
      <w:lvlJc w:val="left"/>
      <w:pPr>
        <w:ind w:left="3252" w:hanging="360"/>
      </w:pPr>
      <w:rPr>
        <w:rFonts w:ascii="Symbol" w:hAnsi="Symbol" w:hint="default"/>
      </w:rPr>
    </w:lvl>
    <w:lvl w:ilvl="4" w:tplc="0C0A0003" w:tentative="1">
      <w:start w:val="1"/>
      <w:numFmt w:val="bullet"/>
      <w:lvlText w:val="o"/>
      <w:lvlJc w:val="left"/>
      <w:pPr>
        <w:ind w:left="3972" w:hanging="360"/>
      </w:pPr>
      <w:rPr>
        <w:rFonts w:ascii="Courier New" w:hAnsi="Courier New" w:cs="Courier New" w:hint="default"/>
      </w:rPr>
    </w:lvl>
    <w:lvl w:ilvl="5" w:tplc="0C0A0005" w:tentative="1">
      <w:start w:val="1"/>
      <w:numFmt w:val="bullet"/>
      <w:lvlText w:val=""/>
      <w:lvlJc w:val="left"/>
      <w:pPr>
        <w:ind w:left="4692" w:hanging="360"/>
      </w:pPr>
      <w:rPr>
        <w:rFonts w:ascii="Wingdings" w:hAnsi="Wingdings" w:hint="default"/>
      </w:rPr>
    </w:lvl>
    <w:lvl w:ilvl="6" w:tplc="0C0A0001" w:tentative="1">
      <w:start w:val="1"/>
      <w:numFmt w:val="bullet"/>
      <w:lvlText w:val=""/>
      <w:lvlJc w:val="left"/>
      <w:pPr>
        <w:ind w:left="5412" w:hanging="360"/>
      </w:pPr>
      <w:rPr>
        <w:rFonts w:ascii="Symbol" w:hAnsi="Symbol" w:hint="default"/>
      </w:rPr>
    </w:lvl>
    <w:lvl w:ilvl="7" w:tplc="0C0A0003" w:tentative="1">
      <w:start w:val="1"/>
      <w:numFmt w:val="bullet"/>
      <w:lvlText w:val="o"/>
      <w:lvlJc w:val="left"/>
      <w:pPr>
        <w:ind w:left="6132" w:hanging="360"/>
      </w:pPr>
      <w:rPr>
        <w:rFonts w:ascii="Courier New" w:hAnsi="Courier New" w:cs="Courier New" w:hint="default"/>
      </w:rPr>
    </w:lvl>
    <w:lvl w:ilvl="8" w:tplc="0C0A0005" w:tentative="1">
      <w:start w:val="1"/>
      <w:numFmt w:val="bullet"/>
      <w:lvlText w:val=""/>
      <w:lvlJc w:val="left"/>
      <w:pPr>
        <w:ind w:left="6852" w:hanging="360"/>
      </w:pPr>
      <w:rPr>
        <w:rFonts w:ascii="Wingdings" w:hAnsi="Wingdings" w:hint="default"/>
      </w:rPr>
    </w:lvl>
  </w:abstractNum>
  <w:abstractNum w:abstractNumId="11" w15:restartNumberingAfterBreak="0">
    <w:nsid w:val="5E0A797E"/>
    <w:multiLevelType w:val="hybridMultilevel"/>
    <w:tmpl w:val="516E61AE"/>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2" w15:restartNumberingAfterBreak="0">
    <w:nsid w:val="6ECA7C29"/>
    <w:multiLevelType w:val="hybridMultilevel"/>
    <w:tmpl w:val="E324A29E"/>
    <w:lvl w:ilvl="0" w:tplc="28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3" w15:restartNumberingAfterBreak="0">
    <w:nsid w:val="76381031"/>
    <w:multiLevelType w:val="hybridMultilevel"/>
    <w:tmpl w:val="CC74F1E6"/>
    <w:lvl w:ilvl="0" w:tplc="F778804A">
      <w:numFmt w:val="bullet"/>
      <w:lvlText w:val="-"/>
      <w:lvlJc w:val="left"/>
      <w:pPr>
        <w:ind w:left="1104" w:hanging="360"/>
      </w:pPr>
      <w:rPr>
        <w:rFonts w:ascii="Georgia" w:eastAsia="Calibri" w:hAnsi="Georgia" w:cs="Georgia" w:hint="default"/>
      </w:rPr>
    </w:lvl>
    <w:lvl w:ilvl="1" w:tplc="280A0003" w:tentative="1">
      <w:start w:val="1"/>
      <w:numFmt w:val="bullet"/>
      <w:lvlText w:val="o"/>
      <w:lvlJc w:val="left"/>
      <w:pPr>
        <w:ind w:left="1824" w:hanging="360"/>
      </w:pPr>
      <w:rPr>
        <w:rFonts w:ascii="Courier New" w:hAnsi="Courier New" w:cs="Courier New" w:hint="default"/>
      </w:rPr>
    </w:lvl>
    <w:lvl w:ilvl="2" w:tplc="280A0005" w:tentative="1">
      <w:start w:val="1"/>
      <w:numFmt w:val="bullet"/>
      <w:lvlText w:val=""/>
      <w:lvlJc w:val="left"/>
      <w:pPr>
        <w:ind w:left="2544" w:hanging="360"/>
      </w:pPr>
      <w:rPr>
        <w:rFonts w:ascii="Wingdings" w:hAnsi="Wingdings" w:hint="default"/>
      </w:rPr>
    </w:lvl>
    <w:lvl w:ilvl="3" w:tplc="280A0001" w:tentative="1">
      <w:start w:val="1"/>
      <w:numFmt w:val="bullet"/>
      <w:lvlText w:val=""/>
      <w:lvlJc w:val="left"/>
      <w:pPr>
        <w:ind w:left="3264" w:hanging="360"/>
      </w:pPr>
      <w:rPr>
        <w:rFonts w:ascii="Symbol" w:hAnsi="Symbol" w:hint="default"/>
      </w:rPr>
    </w:lvl>
    <w:lvl w:ilvl="4" w:tplc="280A0003" w:tentative="1">
      <w:start w:val="1"/>
      <w:numFmt w:val="bullet"/>
      <w:lvlText w:val="o"/>
      <w:lvlJc w:val="left"/>
      <w:pPr>
        <w:ind w:left="3984" w:hanging="360"/>
      </w:pPr>
      <w:rPr>
        <w:rFonts w:ascii="Courier New" w:hAnsi="Courier New" w:cs="Courier New" w:hint="default"/>
      </w:rPr>
    </w:lvl>
    <w:lvl w:ilvl="5" w:tplc="280A0005" w:tentative="1">
      <w:start w:val="1"/>
      <w:numFmt w:val="bullet"/>
      <w:lvlText w:val=""/>
      <w:lvlJc w:val="left"/>
      <w:pPr>
        <w:ind w:left="4704" w:hanging="360"/>
      </w:pPr>
      <w:rPr>
        <w:rFonts w:ascii="Wingdings" w:hAnsi="Wingdings" w:hint="default"/>
      </w:rPr>
    </w:lvl>
    <w:lvl w:ilvl="6" w:tplc="280A0001" w:tentative="1">
      <w:start w:val="1"/>
      <w:numFmt w:val="bullet"/>
      <w:lvlText w:val=""/>
      <w:lvlJc w:val="left"/>
      <w:pPr>
        <w:ind w:left="5424" w:hanging="360"/>
      </w:pPr>
      <w:rPr>
        <w:rFonts w:ascii="Symbol" w:hAnsi="Symbol" w:hint="default"/>
      </w:rPr>
    </w:lvl>
    <w:lvl w:ilvl="7" w:tplc="280A0003" w:tentative="1">
      <w:start w:val="1"/>
      <w:numFmt w:val="bullet"/>
      <w:lvlText w:val="o"/>
      <w:lvlJc w:val="left"/>
      <w:pPr>
        <w:ind w:left="6144" w:hanging="360"/>
      </w:pPr>
      <w:rPr>
        <w:rFonts w:ascii="Courier New" w:hAnsi="Courier New" w:cs="Courier New" w:hint="default"/>
      </w:rPr>
    </w:lvl>
    <w:lvl w:ilvl="8" w:tplc="280A0005" w:tentative="1">
      <w:start w:val="1"/>
      <w:numFmt w:val="bullet"/>
      <w:lvlText w:val=""/>
      <w:lvlJc w:val="left"/>
      <w:pPr>
        <w:ind w:left="6864" w:hanging="360"/>
      </w:pPr>
      <w:rPr>
        <w:rFonts w:ascii="Wingdings" w:hAnsi="Wingdings" w:hint="default"/>
      </w:rPr>
    </w:lvl>
  </w:abstractNum>
  <w:num w:numId="1">
    <w:abstractNumId w:val="9"/>
  </w:num>
  <w:num w:numId="2">
    <w:abstractNumId w:val="3"/>
  </w:num>
  <w:num w:numId="3">
    <w:abstractNumId w:val="2"/>
  </w:num>
  <w:num w:numId="4">
    <w:abstractNumId w:val="6"/>
  </w:num>
  <w:num w:numId="5">
    <w:abstractNumId w:val="13"/>
  </w:num>
  <w:num w:numId="6">
    <w:abstractNumId w:val="5"/>
  </w:num>
  <w:num w:numId="7">
    <w:abstractNumId w:val="0"/>
  </w:num>
  <w:num w:numId="8">
    <w:abstractNumId w:val="7"/>
  </w:num>
  <w:num w:numId="9">
    <w:abstractNumId w:val="11"/>
  </w:num>
  <w:num w:numId="10">
    <w:abstractNumId w:val="8"/>
  </w:num>
  <w:num w:numId="11">
    <w:abstractNumId w:val="12"/>
  </w:num>
  <w:num w:numId="12">
    <w:abstractNumId w:val="4"/>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369"/>
    <w:rsid w:val="00042860"/>
    <w:rsid w:val="000705B0"/>
    <w:rsid w:val="001352ED"/>
    <w:rsid w:val="00154C08"/>
    <w:rsid w:val="001F03D2"/>
    <w:rsid w:val="001F2DDB"/>
    <w:rsid w:val="001F5E02"/>
    <w:rsid w:val="0027653E"/>
    <w:rsid w:val="002B4D14"/>
    <w:rsid w:val="002C419A"/>
    <w:rsid w:val="003C63FE"/>
    <w:rsid w:val="00441ED6"/>
    <w:rsid w:val="005A1965"/>
    <w:rsid w:val="005E3EB6"/>
    <w:rsid w:val="00654369"/>
    <w:rsid w:val="006E54C1"/>
    <w:rsid w:val="007A1D9B"/>
    <w:rsid w:val="007F3EE7"/>
    <w:rsid w:val="00830C25"/>
    <w:rsid w:val="00857AE8"/>
    <w:rsid w:val="0086211B"/>
    <w:rsid w:val="00864CC7"/>
    <w:rsid w:val="009B7084"/>
    <w:rsid w:val="009C70D7"/>
    <w:rsid w:val="00A15CAF"/>
    <w:rsid w:val="00AF1F89"/>
    <w:rsid w:val="00B028AF"/>
    <w:rsid w:val="00B305A7"/>
    <w:rsid w:val="00B464E3"/>
    <w:rsid w:val="00C2676C"/>
    <w:rsid w:val="00C54BA9"/>
    <w:rsid w:val="00C72D28"/>
    <w:rsid w:val="00D970DA"/>
    <w:rsid w:val="00DA5D53"/>
    <w:rsid w:val="00E95CF1"/>
    <w:rsid w:val="00ED12DF"/>
    <w:rsid w:val="00F67BA5"/>
    <w:rsid w:val="00F87F3A"/>
    <w:rsid w:val="00FC07E8"/>
    <w:rsid w:val="00FC5586"/>
    <w:rsid w:val="00FE510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019E1"/>
  <w15:docId w15:val="{FA4635A5-7285-4FC9-AE87-BE9F9A47A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63FE"/>
    <w:pPr>
      <w:spacing w:after="120" w:line="240" w:lineRule="auto"/>
      <w:jc w:val="both"/>
    </w:pPr>
    <w:rPr>
      <w:rFonts w:ascii="Calibri" w:eastAsia="Calibri" w:hAnsi="Calibri" w:cs="Times New Roman"/>
    </w:rPr>
  </w:style>
  <w:style w:type="paragraph" w:styleId="Ttulo1">
    <w:name w:val="heading 1"/>
    <w:basedOn w:val="Normal"/>
    <w:next w:val="Normal"/>
    <w:link w:val="Ttulo1Car"/>
    <w:uiPriority w:val="9"/>
    <w:qFormat/>
    <w:rsid w:val="00F67B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E3EB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5E3EB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5E3EB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4369"/>
    <w:pPr>
      <w:ind w:left="720"/>
      <w:contextualSpacing/>
    </w:pPr>
  </w:style>
  <w:style w:type="paragraph" w:styleId="Encabezado">
    <w:name w:val="header"/>
    <w:basedOn w:val="Normal"/>
    <w:link w:val="EncabezadoCar"/>
    <w:unhideWhenUsed/>
    <w:rsid w:val="00654369"/>
    <w:pPr>
      <w:tabs>
        <w:tab w:val="center" w:pos="4419"/>
        <w:tab w:val="right" w:pos="8838"/>
      </w:tabs>
      <w:spacing w:after="0"/>
    </w:pPr>
  </w:style>
  <w:style w:type="character" w:customStyle="1" w:styleId="EncabezadoCar">
    <w:name w:val="Encabezado Car"/>
    <w:basedOn w:val="Fuentedeprrafopredeter"/>
    <w:link w:val="Encabezado"/>
    <w:rsid w:val="00654369"/>
    <w:rPr>
      <w:rFonts w:ascii="Calibri" w:eastAsia="Calibri" w:hAnsi="Calibri" w:cs="Times New Roman"/>
    </w:rPr>
  </w:style>
  <w:style w:type="paragraph" w:styleId="Piedepgina">
    <w:name w:val="footer"/>
    <w:basedOn w:val="Normal"/>
    <w:link w:val="PiedepginaCar"/>
    <w:uiPriority w:val="99"/>
    <w:unhideWhenUsed/>
    <w:rsid w:val="00654369"/>
    <w:pPr>
      <w:tabs>
        <w:tab w:val="center" w:pos="4419"/>
        <w:tab w:val="right" w:pos="8838"/>
      </w:tabs>
      <w:spacing w:after="0"/>
    </w:pPr>
  </w:style>
  <w:style w:type="character" w:customStyle="1" w:styleId="PiedepginaCar">
    <w:name w:val="Pie de página Car"/>
    <w:basedOn w:val="Fuentedeprrafopredeter"/>
    <w:link w:val="Piedepgina"/>
    <w:uiPriority w:val="99"/>
    <w:rsid w:val="00654369"/>
    <w:rPr>
      <w:rFonts w:ascii="Calibri" w:eastAsia="Calibri" w:hAnsi="Calibri" w:cs="Times New Roman"/>
    </w:rPr>
  </w:style>
  <w:style w:type="character" w:styleId="Textoennegrita">
    <w:name w:val="Strong"/>
    <w:uiPriority w:val="22"/>
    <w:qFormat/>
    <w:rsid w:val="00654369"/>
    <w:rPr>
      <w:b/>
      <w:bCs/>
    </w:rPr>
  </w:style>
  <w:style w:type="paragraph" w:styleId="Textodeglobo">
    <w:name w:val="Balloon Text"/>
    <w:basedOn w:val="Normal"/>
    <w:link w:val="TextodegloboCar"/>
    <w:uiPriority w:val="99"/>
    <w:semiHidden/>
    <w:unhideWhenUsed/>
    <w:rsid w:val="00654369"/>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4369"/>
    <w:rPr>
      <w:rFonts w:ascii="Tahoma" w:eastAsia="Calibri" w:hAnsi="Tahoma" w:cs="Tahoma"/>
      <w:sz w:val="16"/>
      <w:szCs w:val="16"/>
    </w:rPr>
  </w:style>
  <w:style w:type="character" w:customStyle="1" w:styleId="Ttulo1Car">
    <w:name w:val="Título 1 Car"/>
    <w:basedOn w:val="Fuentedeprrafopredeter"/>
    <w:link w:val="Ttulo1"/>
    <w:uiPriority w:val="9"/>
    <w:rsid w:val="00F67BA5"/>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AF1F89"/>
    <w:pPr>
      <w:spacing w:line="276" w:lineRule="auto"/>
      <w:jc w:val="left"/>
      <w:outlineLvl w:val="9"/>
    </w:pPr>
    <w:rPr>
      <w:lang w:eastAsia="es-PE"/>
    </w:rPr>
  </w:style>
  <w:style w:type="paragraph" w:styleId="TDC1">
    <w:name w:val="toc 1"/>
    <w:basedOn w:val="Normal"/>
    <w:next w:val="Normal"/>
    <w:autoRedefine/>
    <w:uiPriority w:val="39"/>
    <w:unhideWhenUsed/>
    <w:rsid w:val="00AF1F89"/>
    <w:pPr>
      <w:tabs>
        <w:tab w:val="left" w:pos="426"/>
        <w:tab w:val="right" w:leader="dot" w:pos="9111"/>
      </w:tabs>
      <w:spacing w:after="100"/>
    </w:pPr>
  </w:style>
  <w:style w:type="paragraph" w:styleId="TDC2">
    <w:name w:val="toc 2"/>
    <w:basedOn w:val="Normal"/>
    <w:next w:val="Normal"/>
    <w:autoRedefine/>
    <w:uiPriority w:val="39"/>
    <w:unhideWhenUsed/>
    <w:rsid w:val="00DA5D53"/>
    <w:pPr>
      <w:tabs>
        <w:tab w:val="left" w:pos="660"/>
        <w:tab w:val="right" w:leader="dot" w:pos="9111"/>
      </w:tabs>
      <w:spacing w:after="100"/>
      <w:ind w:left="220"/>
    </w:pPr>
    <w:rPr>
      <w:rFonts w:ascii="Georgia" w:hAnsi="Georgia" w:cs="Georgia"/>
      <w:b/>
      <w:noProof/>
    </w:rPr>
  </w:style>
  <w:style w:type="character" w:styleId="Hipervnculo">
    <w:name w:val="Hyperlink"/>
    <w:basedOn w:val="Fuentedeprrafopredeter"/>
    <w:uiPriority w:val="99"/>
    <w:unhideWhenUsed/>
    <w:rsid w:val="00AF1F89"/>
    <w:rPr>
      <w:color w:val="0000FF" w:themeColor="hyperlink"/>
      <w:u w:val="single"/>
    </w:rPr>
  </w:style>
  <w:style w:type="character" w:customStyle="1" w:styleId="Ttulo2Car">
    <w:name w:val="Título 2 Car"/>
    <w:basedOn w:val="Fuentedeprrafopredeter"/>
    <w:link w:val="Ttulo2"/>
    <w:uiPriority w:val="9"/>
    <w:rsid w:val="005E3EB6"/>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5E3EB6"/>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rsid w:val="005E3EB6"/>
    <w:rPr>
      <w:rFonts w:asciiTheme="majorHAnsi" w:eastAsiaTheme="majorEastAsia" w:hAnsiTheme="majorHAnsi" w:cstheme="majorBidi"/>
      <w:i/>
      <w:iCs/>
      <w:color w:val="365F91" w:themeColor="accent1" w:themeShade="BF"/>
    </w:rPr>
  </w:style>
  <w:style w:type="character" w:styleId="Mencinsinresolver">
    <w:name w:val="Unresolved Mention"/>
    <w:basedOn w:val="Fuentedeprrafopredeter"/>
    <w:uiPriority w:val="99"/>
    <w:semiHidden/>
    <w:unhideWhenUsed/>
    <w:rsid w:val="005A1965"/>
    <w:rPr>
      <w:color w:val="605E5C"/>
      <w:shd w:val="clear" w:color="auto" w:fill="E1DFDD"/>
    </w:rPr>
  </w:style>
  <w:style w:type="character" w:styleId="Hipervnculovisitado">
    <w:name w:val="FollowedHyperlink"/>
    <w:basedOn w:val="Fuentedeprrafopredeter"/>
    <w:uiPriority w:val="99"/>
    <w:semiHidden/>
    <w:unhideWhenUsed/>
    <w:rsid w:val="003C63FE"/>
    <w:rPr>
      <w:color w:val="800080" w:themeColor="followedHyperlink"/>
      <w:u w:val="single"/>
    </w:rPr>
  </w:style>
  <w:style w:type="paragraph" w:styleId="Sinespaciado">
    <w:name w:val="No Spacing"/>
    <w:uiPriority w:val="1"/>
    <w:qFormat/>
    <w:rsid w:val="00C2676C"/>
    <w:pPr>
      <w:spacing w:after="0" w:line="240" w:lineRule="auto"/>
      <w:jc w:val="both"/>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595B1-4811-4897-A6C8-F2FA1B44D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TotalTime>
  <Pages>10</Pages>
  <Words>2044</Words>
  <Characters>11247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EPIS</dc:creator>
  <cp:lastModifiedBy>GUIMER SENON COAQUIRA COAQUIRA</cp:lastModifiedBy>
  <cp:revision>11</cp:revision>
  <dcterms:created xsi:type="dcterms:W3CDTF">2019-04-06T02:32:00Z</dcterms:created>
  <dcterms:modified xsi:type="dcterms:W3CDTF">2019-04-11T19:30:00Z</dcterms:modified>
</cp:coreProperties>
</file>