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315E6F" w14:textId="77777777" w:rsidR="00B37F51" w:rsidRDefault="008D33AA" w:rsidP="008D33AA">
      <w:pPr>
        <w:spacing w:after="0"/>
        <w:jc w:val="center"/>
        <w:rPr>
          <w:b/>
          <w:sz w:val="24"/>
          <w:u w:val="single"/>
        </w:rPr>
      </w:pPr>
      <w:r w:rsidRPr="008D33AA">
        <w:rPr>
          <w:b/>
          <w:sz w:val="24"/>
          <w:u w:val="single"/>
        </w:rPr>
        <w:t>INFORME Nº 001</w:t>
      </w:r>
    </w:p>
    <w:p w14:paraId="0E00AF81" w14:textId="77777777" w:rsidR="008D33AA" w:rsidRPr="008D33AA" w:rsidRDefault="008D33AA" w:rsidP="008D33AA">
      <w:pPr>
        <w:spacing w:after="0"/>
        <w:jc w:val="center"/>
        <w:rPr>
          <w:b/>
          <w:sz w:val="24"/>
          <w:u w:val="single"/>
        </w:rPr>
      </w:pPr>
    </w:p>
    <w:p w14:paraId="4B599FFC" w14:textId="77777777" w:rsidR="008D33AA" w:rsidRDefault="008D33AA" w:rsidP="008D33AA">
      <w:pPr>
        <w:spacing w:after="0"/>
      </w:pPr>
      <w:r w:rsidRPr="008D33AA">
        <w:rPr>
          <w:b/>
        </w:rPr>
        <w:t>PARA</w:t>
      </w:r>
      <w:r w:rsidRPr="008D33AA">
        <w:rPr>
          <w:b/>
        </w:rPr>
        <w:tab/>
      </w:r>
      <w:r w:rsidRPr="008D33AA">
        <w:rPr>
          <w:b/>
        </w:rPr>
        <w:tab/>
      </w:r>
      <w:r w:rsidRPr="008D33AA">
        <w:rPr>
          <w:b/>
        </w:rPr>
        <w:t>:</w:t>
      </w:r>
      <w:r>
        <w:t xml:space="preserve"> </w:t>
      </w:r>
      <w:r w:rsidRPr="008D33AA">
        <w:t>ING. Oliver Santana Carbajal</w:t>
      </w:r>
    </w:p>
    <w:p w14:paraId="485B6242" w14:textId="77777777" w:rsidR="008D33AA" w:rsidRDefault="008D33AA" w:rsidP="008D33AA">
      <w:pPr>
        <w:spacing w:after="0"/>
        <w:rPr>
          <w:b/>
        </w:rPr>
      </w:pPr>
      <w:r>
        <w:tab/>
      </w:r>
      <w:r>
        <w:tab/>
      </w:r>
      <w:r>
        <w:t xml:space="preserve">  </w:t>
      </w:r>
      <w:r w:rsidRPr="008D33AA">
        <w:rPr>
          <w:b/>
        </w:rPr>
        <w:t>GERENTE GENERAL</w:t>
      </w:r>
    </w:p>
    <w:p w14:paraId="74D56467" w14:textId="77777777" w:rsidR="008D33AA" w:rsidRPr="008D33AA" w:rsidRDefault="008D33AA" w:rsidP="008D33AA">
      <w:pPr>
        <w:spacing w:after="0"/>
        <w:rPr>
          <w:b/>
        </w:rPr>
      </w:pPr>
    </w:p>
    <w:p w14:paraId="3979A8DF" w14:textId="77777777" w:rsidR="008D33AA" w:rsidRDefault="008D33AA" w:rsidP="008D33AA">
      <w:pPr>
        <w:spacing w:after="0"/>
      </w:pPr>
      <w:r w:rsidRPr="008D33AA">
        <w:rPr>
          <w:b/>
        </w:rPr>
        <w:t>DE</w:t>
      </w:r>
      <w:r w:rsidRPr="008D33AA">
        <w:rPr>
          <w:b/>
        </w:rPr>
        <w:tab/>
      </w:r>
      <w:r w:rsidRPr="008D33AA">
        <w:rPr>
          <w:b/>
        </w:rPr>
        <w:tab/>
      </w:r>
      <w:r w:rsidRPr="008D33AA">
        <w:rPr>
          <w:b/>
        </w:rPr>
        <w:t>:</w:t>
      </w:r>
      <w:r>
        <w:t xml:space="preserve">  Jhosmell Alfaro Musaja</w:t>
      </w:r>
    </w:p>
    <w:p w14:paraId="0B504AC2" w14:textId="4578752F" w:rsidR="008D33AA" w:rsidRDefault="008D33AA" w:rsidP="008D33AA">
      <w:pPr>
        <w:spacing w:after="0"/>
      </w:pPr>
      <w:r>
        <w:tab/>
      </w:r>
      <w:r>
        <w:tab/>
      </w:r>
      <w:r>
        <w:t xml:space="preserve">   Guim</w:t>
      </w:r>
      <w:r w:rsidR="00460E70">
        <w:t>54</w:t>
      </w:r>
      <w:r>
        <w:t>er Coaquira Coaquira</w:t>
      </w:r>
    </w:p>
    <w:p w14:paraId="22509C7E" w14:textId="77777777" w:rsidR="008D33AA" w:rsidRDefault="008D33AA" w:rsidP="008D33AA">
      <w:pPr>
        <w:spacing w:after="0"/>
        <w:rPr>
          <w:b/>
        </w:rPr>
      </w:pPr>
      <w:r>
        <w:tab/>
      </w:r>
      <w:r>
        <w:tab/>
      </w:r>
      <w:r>
        <w:t xml:space="preserve">   </w:t>
      </w:r>
      <w:r w:rsidRPr="008D33AA">
        <w:rPr>
          <w:b/>
        </w:rPr>
        <w:t>JEFES DEL DEPARTAMENTO DE TIC.</w:t>
      </w:r>
    </w:p>
    <w:p w14:paraId="0990411A" w14:textId="5802C988" w:rsidR="008D33AA" w:rsidRDefault="008D33AA" w:rsidP="008D33AA">
      <w:pPr>
        <w:spacing w:after="0"/>
        <w:rPr>
          <w:b/>
        </w:rPr>
      </w:pPr>
    </w:p>
    <w:p w14:paraId="03C78AD7" w14:textId="6F307947" w:rsidR="001B12E1" w:rsidRDefault="001B12E1" w:rsidP="00F62776">
      <w:pPr>
        <w:spacing w:after="0"/>
      </w:pPr>
      <w:r w:rsidRPr="1BB94875">
        <w:rPr>
          <w:b/>
          <w:bCs/>
        </w:rPr>
        <w:t>ASUNTO</w:t>
      </w:r>
      <w:r w:rsidRPr="008D33AA">
        <w:rPr>
          <w:b/>
        </w:rPr>
        <w:tab/>
      </w:r>
      <w:r w:rsidRPr="1BB94875">
        <w:rPr>
          <w:b/>
          <w:bCs/>
        </w:rPr>
        <w:t>:</w:t>
      </w:r>
      <w:r>
        <w:t xml:space="preserve"> </w:t>
      </w:r>
      <w:r w:rsidR="00F62776">
        <w:t xml:space="preserve">Propuesta para migrar los servicios de </w:t>
      </w:r>
      <w:r w:rsidR="00645EF1" w:rsidRPr="00586E22">
        <w:t>Base de datos y  el servicio de administrador de archivos</w:t>
      </w:r>
      <w:r w:rsidR="002A363A" w:rsidRPr="00F62776">
        <w:rPr>
          <w:color w:val="FF0000"/>
        </w:rPr>
        <w:t>,</w:t>
      </w:r>
      <w:r w:rsidR="00F62776">
        <w:t xml:space="preserve"> mediante una solución Cloud Computing.</w:t>
      </w:r>
    </w:p>
    <w:p w14:paraId="7DFA3B72" w14:textId="77777777" w:rsidR="001B12E1" w:rsidRPr="008D33AA" w:rsidRDefault="001B12E1" w:rsidP="008D33AA">
      <w:pPr>
        <w:spacing w:after="0"/>
        <w:rPr>
          <w:b/>
        </w:rPr>
      </w:pPr>
    </w:p>
    <w:p w14:paraId="7E1E462D" w14:textId="77777777" w:rsidR="008D33AA" w:rsidRDefault="008D33AA" w:rsidP="008D33AA">
      <w:pPr>
        <w:pBdr>
          <w:bottom w:val="single" w:sz="6" w:space="1" w:color="auto"/>
        </w:pBdr>
        <w:spacing w:after="0"/>
      </w:pPr>
      <w:r w:rsidRPr="008D33AA">
        <w:rPr>
          <w:b/>
        </w:rPr>
        <w:t>FECHA</w:t>
      </w:r>
      <w:r w:rsidRPr="008D33AA">
        <w:rPr>
          <w:b/>
        </w:rPr>
        <w:tab/>
      </w:r>
      <w:r w:rsidRPr="008D33AA">
        <w:rPr>
          <w:b/>
        </w:rPr>
        <w:tab/>
      </w:r>
      <w:r w:rsidRPr="008D33AA">
        <w:rPr>
          <w:b/>
        </w:rPr>
        <w:t>:</w:t>
      </w:r>
      <w:r>
        <w:t xml:space="preserve"> 13 de Mayo del 2019</w:t>
      </w:r>
    </w:p>
    <w:p w14:paraId="6A773457" w14:textId="77777777" w:rsidR="008D33AA" w:rsidRDefault="008D33AA" w:rsidP="008D33AA">
      <w:pPr>
        <w:ind w:firstLine="1560"/>
        <w:rPr>
          <w:rStyle w:val="normaltextrun"/>
          <w:rFonts w:ascii="Calibri" w:hAnsi="Calibri"/>
          <w:color w:val="000000"/>
          <w:sz w:val="20"/>
          <w:szCs w:val="20"/>
          <w:shd w:val="clear" w:color="auto" w:fill="FFFFFF"/>
        </w:rPr>
      </w:pPr>
    </w:p>
    <w:p w14:paraId="7A1FE184" w14:textId="77777777" w:rsidR="008D33AA" w:rsidRDefault="008D33AA" w:rsidP="008D33AA">
      <w:pPr>
        <w:ind w:firstLine="1560"/>
      </w:pPr>
      <w:r>
        <w:rPr>
          <w:rStyle w:val="normaltextrun"/>
          <w:rFonts w:ascii="Calibri" w:hAnsi="Calibri"/>
          <w:color w:val="000000"/>
          <w:sz w:val="20"/>
          <w:szCs w:val="20"/>
          <w:shd w:val="clear" w:color="auto" w:fill="FFFFFF"/>
        </w:rPr>
        <w:t>Tengo a bien dirigirme a Usted, a la vez informarle sobre las actividades realizadas por mi persona, durante el mes de mayo del 2019</w:t>
      </w:r>
      <w:r>
        <w:rPr>
          <w:rStyle w:val="eop"/>
          <w:rFonts w:ascii="Calibri" w:hAnsi="Calibri"/>
          <w:color w:val="000000"/>
          <w:sz w:val="20"/>
          <w:szCs w:val="20"/>
          <w:shd w:val="clear" w:color="auto" w:fill="FFFFFF"/>
        </w:rPr>
        <w:t> </w:t>
      </w:r>
    </w:p>
    <w:p w14:paraId="341B8515" w14:textId="77777777" w:rsidR="00B37F51" w:rsidRDefault="00B37F51" w:rsidP="00B37F51">
      <w:pPr>
        <w:pStyle w:val="Ttulo1"/>
      </w:pPr>
      <w:r>
        <w:t>Antecedentes</w:t>
      </w:r>
    </w:p>
    <w:p w14:paraId="1ECD417C" w14:textId="77777777" w:rsidR="00B37F51" w:rsidRDefault="00B37F51" w:rsidP="00B37F51">
      <w:pPr>
        <w:pStyle w:val="Ttulo2"/>
      </w:pPr>
      <w:r>
        <w:t>Resumen de la situación actual</w:t>
      </w:r>
    </w:p>
    <w:p w14:paraId="4355F722" w14:textId="77777777" w:rsidR="006B3A73" w:rsidRPr="006B3A73" w:rsidRDefault="006B3A73" w:rsidP="006B3A73">
      <w:r>
        <w:t>La empresa cuenta con 200 trabajadores, 50000 clientes, 120 terminales de cómputo y tiene un gasto aproximado de $ 5000 (Dólares Americanos) mensuales.</w:t>
      </w:r>
    </w:p>
    <w:p w14:paraId="53F698F6" w14:textId="77777777" w:rsidR="006B3A73" w:rsidRDefault="00B37F51" w:rsidP="00B37F51">
      <w:pPr>
        <w:pStyle w:val="Ttulo2"/>
      </w:pPr>
      <w:r>
        <w:t>Análisi</w:t>
      </w:r>
      <w:r w:rsidR="006B3A73">
        <w:t>s</w:t>
      </w:r>
    </w:p>
    <w:p w14:paraId="630B59B3" w14:textId="7439DADD" w:rsidR="00FD0B34" w:rsidRPr="00FD0B34" w:rsidRDefault="00FD0B34" w:rsidP="00FD0B34">
      <w:r>
        <w:t xml:space="preserve">Se realizó un análisis de todos los activos </w:t>
      </w:r>
      <w:r w:rsidR="002071CA">
        <w:t>físicos,</w:t>
      </w:r>
      <w:r>
        <w:t xml:space="preserve"> persona y servicios con el cual actualmente se cuenta dentro del datacenter. Y clasificándolos de </w:t>
      </w:r>
      <w:r w:rsidR="002071CA">
        <w:t>acuerdo</w:t>
      </w:r>
      <w:r>
        <w:t xml:space="preserve"> al tipo de activo como también la confid</w:t>
      </w:r>
      <w:r w:rsidR="00586E22">
        <w:t>encialidad de cada uno de estos. Son los componentes con el que actualmente cuenta el datacenter de la empresa , cada uno tiene un costo por mantenimiento el cual es dada por las personas que también se encuentran nombrados dentro de la tabla.</w:t>
      </w:r>
    </w:p>
    <w:tbl>
      <w:tblPr>
        <w:tblStyle w:val="TableGrid0"/>
        <w:tblW w:w="9471" w:type="dxa"/>
        <w:tblInd w:w="-429" w:type="dxa"/>
        <w:tblLayout w:type="fixed"/>
        <w:tblCellMar>
          <w:top w:w="44" w:type="dxa"/>
          <w:left w:w="11" w:type="dxa"/>
        </w:tblCellMar>
        <w:tblLook w:val="04A0" w:firstRow="1" w:lastRow="0" w:firstColumn="1" w:lastColumn="0" w:noHBand="0" w:noVBand="1"/>
      </w:tblPr>
      <w:tblGrid>
        <w:gridCol w:w="1187"/>
        <w:gridCol w:w="1650"/>
        <w:gridCol w:w="4368"/>
        <w:gridCol w:w="1710"/>
        <w:gridCol w:w="556"/>
      </w:tblGrid>
      <w:tr w:rsidR="00187430" w:rsidRPr="00A31794" w14:paraId="6E43F764" w14:textId="77777777" w:rsidTr="00784B64">
        <w:trPr>
          <w:trHeight w:val="377"/>
        </w:trPr>
        <w:tc>
          <w:tcPr>
            <w:tcW w:w="1187" w:type="dxa"/>
            <w:tcBorders>
              <w:top w:val="single" w:sz="2" w:space="0" w:color="000000"/>
              <w:left w:val="single" w:sz="2" w:space="0" w:color="000000"/>
              <w:bottom w:val="single" w:sz="2" w:space="0" w:color="000000"/>
              <w:right w:val="single" w:sz="2" w:space="0" w:color="000000"/>
            </w:tcBorders>
            <w:shd w:val="clear" w:color="auto" w:fill="538DD5"/>
            <w:vAlign w:val="center"/>
          </w:tcPr>
          <w:p w14:paraId="036EABEA" w14:textId="77777777" w:rsidR="00187430" w:rsidRPr="00A31794" w:rsidRDefault="00187430" w:rsidP="00F836C2">
            <w:pPr>
              <w:ind w:right="6"/>
              <w:jc w:val="center"/>
              <w:rPr>
                <w:rFonts w:ascii="Arial" w:hAnsi="Arial" w:cs="Arial"/>
                <w:sz w:val="16"/>
                <w:szCs w:val="16"/>
              </w:rPr>
            </w:pPr>
            <w:r w:rsidRPr="00A31794">
              <w:rPr>
                <w:rFonts w:ascii="Arial" w:hAnsi="Arial" w:eastAsia="Arial" w:cs="Arial"/>
                <w:b/>
                <w:sz w:val="16"/>
                <w:szCs w:val="16"/>
              </w:rPr>
              <w:t>Tipo de Activo</w:t>
            </w:r>
          </w:p>
        </w:tc>
        <w:tc>
          <w:tcPr>
            <w:tcW w:w="1650" w:type="dxa"/>
            <w:tcBorders>
              <w:top w:val="single" w:sz="2" w:space="0" w:color="000000"/>
              <w:left w:val="single" w:sz="2" w:space="0" w:color="000000"/>
              <w:bottom w:val="single" w:sz="2" w:space="0" w:color="000000"/>
              <w:right w:val="single" w:sz="2" w:space="0" w:color="000000"/>
            </w:tcBorders>
            <w:shd w:val="clear" w:color="auto" w:fill="538DD5"/>
            <w:vAlign w:val="center"/>
          </w:tcPr>
          <w:p w14:paraId="47C5E8A7" w14:textId="77777777" w:rsidR="00187430" w:rsidRPr="00A31794" w:rsidRDefault="00187430" w:rsidP="00F836C2">
            <w:pPr>
              <w:ind w:right="7"/>
              <w:jc w:val="center"/>
              <w:rPr>
                <w:rFonts w:ascii="Arial" w:hAnsi="Arial" w:cs="Arial"/>
                <w:sz w:val="16"/>
                <w:szCs w:val="16"/>
              </w:rPr>
            </w:pPr>
            <w:r w:rsidRPr="00A31794">
              <w:rPr>
                <w:rFonts w:ascii="Arial" w:hAnsi="Arial" w:eastAsia="Arial" w:cs="Arial"/>
                <w:b/>
                <w:sz w:val="16"/>
                <w:szCs w:val="16"/>
              </w:rPr>
              <w:t>Nombre</w:t>
            </w:r>
          </w:p>
        </w:tc>
        <w:tc>
          <w:tcPr>
            <w:tcW w:w="4368" w:type="dxa"/>
            <w:tcBorders>
              <w:top w:val="single" w:sz="2" w:space="0" w:color="000000"/>
              <w:left w:val="single" w:sz="2" w:space="0" w:color="000000"/>
              <w:bottom w:val="single" w:sz="2" w:space="0" w:color="000000"/>
              <w:right w:val="single" w:sz="2" w:space="0" w:color="000000"/>
            </w:tcBorders>
            <w:shd w:val="clear" w:color="auto" w:fill="538DD5"/>
            <w:vAlign w:val="center"/>
          </w:tcPr>
          <w:p w14:paraId="0E7B34CC" w14:textId="77777777" w:rsidR="00187430" w:rsidRPr="00A31794" w:rsidRDefault="00187430" w:rsidP="00F836C2">
            <w:pPr>
              <w:ind w:right="7"/>
              <w:jc w:val="center"/>
              <w:rPr>
                <w:rFonts w:ascii="Arial" w:hAnsi="Arial" w:cs="Arial"/>
                <w:sz w:val="16"/>
                <w:szCs w:val="16"/>
              </w:rPr>
            </w:pPr>
            <w:r w:rsidRPr="00A31794">
              <w:rPr>
                <w:rFonts w:ascii="Arial" w:hAnsi="Arial" w:eastAsia="Arial" w:cs="Arial"/>
                <w:b/>
                <w:sz w:val="16"/>
                <w:szCs w:val="16"/>
              </w:rPr>
              <w:t>Activos de Información Asociados</w:t>
            </w:r>
          </w:p>
        </w:tc>
        <w:tc>
          <w:tcPr>
            <w:tcW w:w="1710" w:type="dxa"/>
            <w:tcBorders>
              <w:top w:val="single" w:sz="2" w:space="0" w:color="000000"/>
              <w:left w:val="single" w:sz="2" w:space="0" w:color="000000"/>
              <w:bottom w:val="single" w:sz="2" w:space="0" w:color="000000"/>
              <w:right w:val="single" w:sz="2" w:space="0" w:color="000000"/>
            </w:tcBorders>
            <w:shd w:val="clear" w:color="auto" w:fill="538DD5"/>
            <w:vAlign w:val="center"/>
          </w:tcPr>
          <w:p w14:paraId="27A53FB1" w14:textId="77777777" w:rsidR="00187430" w:rsidRPr="00A31794" w:rsidRDefault="00187430" w:rsidP="00F836C2">
            <w:pPr>
              <w:ind w:right="6"/>
              <w:jc w:val="center"/>
              <w:rPr>
                <w:rFonts w:ascii="Arial" w:hAnsi="Arial" w:cs="Arial"/>
                <w:sz w:val="16"/>
                <w:szCs w:val="16"/>
              </w:rPr>
            </w:pPr>
            <w:r w:rsidRPr="00A31794">
              <w:rPr>
                <w:rFonts w:ascii="Arial" w:hAnsi="Arial" w:eastAsia="Arial" w:cs="Arial"/>
                <w:b/>
                <w:sz w:val="16"/>
                <w:szCs w:val="16"/>
              </w:rPr>
              <w:t>Clasificación</w:t>
            </w:r>
          </w:p>
        </w:tc>
        <w:tc>
          <w:tcPr>
            <w:tcW w:w="556" w:type="dxa"/>
            <w:tcBorders>
              <w:top w:val="single" w:sz="2" w:space="0" w:color="000000"/>
              <w:left w:val="single" w:sz="2" w:space="0" w:color="000000"/>
              <w:bottom w:val="single" w:sz="2" w:space="0" w:color="000000"/>
              <w:right w:val="single" w:sz="2" w:space="0" w:color="000000"/>
            </w:tcBorders>
            <w:shd w:val="clear" w:color="auto" w:fill="538DD5"/>
            <w:vAlign w:val="center"/>
          </w:tcPr>
          <w:p w14:paraId="09892B04" w14:textId="77777777" w:rsidR="00187430" w:rsidRPr="00A31794" w:rsidRDefault="00187430" w:rsidP="00F836C2">
            <w:pPr>
              <w:ind w:right="7"/>
              <w:jc w:val="center"/>
              <w:rPr>
                <w:rFonts w:ascii="Arial" w:hAnsi="Arial" w:cs="Arial"/>
                <w:sz w:val="16"/>
                <w:szCs w:val="16"/>
              </w:rPr>
            </w:pPr>
            <w:r w:rsidRPr="00A31794">
              <w:rPr>
                <w:rFonts w:ascii="Arial" w:hAnsi="Arial" w:eastAsia="Arial" w:cs="Arial"/>
                <w:b/>
                <w:sz w:val="16"/>
                <w:szCs w:val="16"/>
              </w:rPr>
              <w:t>Total</w:t>
            </w:r>
          </w:p>
        </w:tc>
      </w:tr>
      <w:tr w:rsidR="00187430" w:rsidRPr="00A31794" w14:paraId="70D4217C" w14:textId="77777777" w:rsidTr="00784B64">
        <w:trPr>
          <w:trHeight w:val="377"/>
        </w:trPr>
        <w:tc>
          <w:tcPr>
            <w:tcW w:w="1187"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4076A759" w14:textId="77777777" w:rsidR="00187430" w:rsidRPr="00A31794" w:rsidRDefault="00187430" w:rsidP="00F836C2">
            <w:pPr>
              <w:ind w:right="6"/>
              <w:jc w:val="center"/>
              <w:rPr>
                <w:rFonts w:ascii="Arial" w:hAnsi="Arial" w:cs="Arial"/>
                <w:sz w:val="16"/>
                <w:szCs w:val="16"/>
              </w:rPr>
            </w:pPr>
            <w:r w:rsidRPr="00A31794">
              <w:rPr>
                <w:rFonts w:ascii="Arial" w:hAnsi="Arial" w:eastAsia="Arial" w:cs="Arial"/>
                <w:sz w:val="16"/>
                <w:szCs w:val="16"/>
              </w:rPr>
              <w:t>Activo Físico</w:t>
            </w:r>
          </w:p>
        </w:tc>
        <w:tc>
          <w:tcPr>
            <w:tcW w:w="1650"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22FECA17" w14:textId="77777777" w:rsidR="00187430" w:rsidRPr="00A31794" w:rsidRDefault="00187430" w:rsidP="00F836C2">
            <w:pPr>
              <w:ind w:left="1"/>
              <w:jc w:val="center"/>
              <w:rPr>
                <w:rFonts w:ascii="Arial" w:hAnsi="Arial" w:cs="Arial"/>
                <w:sz w:val="16"/>
                <w:szCs w:val="16"/>
              </w:rPr>
            </w:pPr>
            <w:r>
              <w:rPr>
                <w:rFonts w:ascii="Arial" w:hAnsi="Arial" w:eastAsia="Arial" w:cs="Arial"/>
                <w:sz w:val="16"/>
                <w:szCs w:val="16"/>
              </w:rPr>
              <w:t xml:space="preserve">Servidor </w:t>
            </w:r>
            <w:r w:rsidRPr="00A31794">
              <w:rPr>
                <w:rFonts w:ascii="Arial" w:hAnsi="Arial" w:eastAsia="Arial" w:cs="Arial"/>
                <w:sz w:val="16"/>
                <w:szCs w:val="16"/>
              </w:rPr>
              <w:t xml:space="preserve"> de almacenamiento</w:t>
            </w:r>
          </w:p>
        </w:tc>
        <w:tc>
          <w:tcPr>
            <w:tcW w:w="4368"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239B9625" w14:textId="77777777" w:rsidR="00187430" w:rsidRPr="00A31794" w:rsidRDefault="00187430" w:rsidP="00F836C2">
            <w:pPr>
              <w:ind w:right="6"/>
              <w:jc w:val="center"/>
              <w:rPr>
                <w:rFonts w:ascii="Arial" w:hAnsi="Arial" w:cs="Arial"/>
                <w:sz w:val="16"/>
                <w:szCs w:val="16"/>
              </w:rPr>
            </w:pPr>
            <w:r w:rsidRPr="00A31794">
              <w:rPr>
                <w:rFonts w:ascii="Arial" w:hAnsi="Arial" w:eastAsia="Arial" w:cs="Arial"/>
                <w:sz w:val="16"/>
                <w:szCs w:val="16"/>
              </w:rPr>
              <w:t>Arreglo de disco SAN Y NAS.</w:t>
            </w:r>
          </w:p>
        </w:tc>
        <w:tc>
          <w:tcPr>
            <w:tcW w:w="1710" w:type="dxa"/>
            <w:tcBorders>
              <w:top w:val="single" w:sz="2" w:space="0" w:color="000000"/>
              <w:left w:val="single" w:sz="2" w:space="0" w:color="000000"/>
              <w:bottom w:val="single" w:sz="2" w:space="0" w:color="000000"/>
              <w:right w:val="single" w:sz="2" w:space="0" w:color="000000"/>
            </w:tcBorders>
            <w:shd w:val="clear" w:color="auto" w:fill="FF0000"/>
            <w:vAlign w:val="center"/>
          </w:tcPr>
          <w:p w14:paraId="22DBCF5A" w14:textId="77777777" w:rsidR="00187430" w:rsidRPr="00A31794" w:rsidRDefault="00187430" w:rsidP="00F836C2">
            <w:pPr>
              <w:ind w:right="8"/>
              <w:jc w:val="center"/>
              <w:rPr>
                <w:rFonts w:ascii="Arial" w:hAnsi="Arial" w:cs="Arial"/>
                <w:sz w:val="16"/>
                <w:szCs w:val="16"/>
              </w:rPr>
            </w:pPr>
            <w:r w:rsidRPr="00A31794">
              <w:rPr>
                <w:rFonts w:ascii="Arial" w:hAnsi="Arial" w:eastAsia="Arial" w:cs="Arial"/>
                <w:sz w:val="16"/>
                <w:szCs w:val="16"/>
              </w:rPr>
              <w:t>Confidencial</w:t>
            </w:r>
          </w:p>
        </w:tc>
        <w:tc>
          <w:tcPr>
            <w:tcW w:w="556"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65AE753A" w14:textId="77777777" w:rsidR="00187430" w:rsidRPr="00A31794" w:rsidRDefault="00187430" w:rsidP="00F836C2">
            <w:pPr>
              <w:ind w:right="7"/>
              <w:jc w:val="center"/>
              <w:rPr>
                <w:rFonts w:ascii="Arial" w:hAnsi="Arial" w:cs="Arial"/>
                <w:sz w:val="16"/>
                <w:szCs w:val="16"/>
              </w:rPr>
            </w:pPr>
            <w:r>
              <w:rPr>
                <w:rFonts w:ascii="Arial" w:hAnsi="Arial" w:eastAsia="Arial" w:cs="Arial"/>
                <w:b/>
                <w:sz w:val="16"/>
                <w:szCs w:val="16"/>
              </w:rPr>
              <w:t>1</w:t>
            </w:r>
          </w:p>
        </w:tc>
      </w:tr>
      <w:tr w:rsidR="00187430" w:rsidRPr="00A31794" w14:paraId="37693101" w14:textId="77777777" w:rsidTr="00784B64">
        <w:trPr>
          <w:trHeight w:val="377"/>
        </w:trPr>
        <w:tc>
          <w:tcPr>
            <w:tcW w:w="1187"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15159613" w14:textId="77777777" w:rsidR="00187430" w:rsidRPr="00A31794" w:rsidRDefault="00187430" w:rsidP="00F836C2">
            <w:pPr>
              <w:ind w:right="6"/>
              <w:jc w:val="center"/>
              <w:rPr>
                <w:rFonts w:ascii="Arial" w:hAnsi="Arial" w:cs="Arial"/>
                <w:sz w:val="16"/>
                <w:szCs w:val="16"/>
              </w:rPr>
            </w:pPr>
            <w:r w:rsidRPr="00A31794">
              <w:rPr>
                <w:rFonts w:ascii="Arial" w:hAnsi="Arial" w:eastAsia="Arial" w:cs="Arial"/>
                <w:sz w:val="16"/>
                <w:szCs w:val="16"/>
              </w:rPr>
              <w:t>Activo Físico</w:t>
            </w:r>
          </w:p>
        </w:tc>
        <w:tc>
          <w:tcPr>
            <w:tcW w:w="1650"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782B0C79" w14:textId="77777777" w:rsidR="00187430" w:rsidRPr="00A31794" w:rsidRDefault="00187430" w:rsidP="00F836C2">
            <w:pPr>
              <w:ind w:left="43"/>
              <w:rPr>
                <w:rFonts w:ascii="Arial" w:hAnsi="Arial" w:cs="Arial"/>
                <w:sz w:val="16"/>
                <w:szCs w:val="16"/>
              </w:rPr>
            </w:pPr>
            <w:r w:rsidRPr="00A31794">
              <w:rPr>
                <w:rFonts w:ascii="Arial" w:hAnsi="Arial" w:eastAsia="Arial" w:cs="Arial"/>
                <w:sz w:val="16"/>
                <w:szCs w:val="16"/>
              </w:rPr>
              <w:t>Servidor de Administración de la red.</w:t>
            </w:r>
          </w:p>
        </w:tc>
        <w:tc>
          <w:tcPr>
            <w:tcW w:w="4368"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268A794A" w14:textId="77777777" w:rsidR="00187430" w:rsidRPr="00A31794" w:rsidRDefault="00187430" w:rsidP="00F836C2">
            <w:pPr>
              <w:ind w:right="6"/>
              <w:jc w:val="center"/>
              <w:rPr>
                <w:rFonts w:ascii="Arial" w:hAnsi="Arial" w:cs="Arial"/>
                <w:sz w:val="16"/>
                <w:szCs w:val="16"/>
              </w:rPr>
            </w:pPr>
            <w:r w:rsidRPr="00A31794">
              <w:rPr>
                <w:rFonts w:ascii="Arial" w:hAnsi="Arial" w:eastAsia="Arial" w:cs="Arial"/>
                <w:sz w:val="16"/>
                <w:szCs w:val="16"/>
              </w:rPr>
              <w:t>Información del rendimiento de la red.</w:t>
            </w:r>
          </w:p>
        </w:tc>
        <w:tc>
          <w:tcPr>
            <w:tcW w:w="1710" w:type="dxa"/>
            <w:tcBorders>
              <w:top w:val="single" w:sz="2" w:space="0" w:color="000000"/>
              <w:left w:val="single" w:sz="2" w:space="0" w:color="000000"/>
              <w:bottom w:val="single" w:sz="2" w:space="0" w:color="000000"/>
              <w:right w:val="single" w:sz="2" w:space="0" w:color="000000"/>
            </w:tcBorders>
            <w:shd w:val="clear" w:color="auto" w:fill="FF0000"/>
            <w:vAlign w:val="center"/>
          </w:tcPr>
          <w:p w14:paraId="295BE520" w14:textId="77777777" w:rsidR="00187430" w:rsidRPr="00A31794" w:rsidRDefault="00187430" w:rsidP="00F836C2">
            <w:pPr>
              <w:ind w:right="8"/>
              <w:jc w:val="center"/>
              <w:rPr>
                <w:rFonts w:ascii="Arial" w:hAnsi="Arial" w:cs="Arial"/>
                <w:sz w:val="16"/>
                <w:szCs w:val="16"/>
              </w:rPr>
            </w:pPr>
            <w:r w:rsidRPr="00A31794">
              <w:rPr>
                <w:rFonts w:ascii="Arial" w:hAnsi="Arial" w:eastAsia="Arial" w:cs="Arial"/>
                <w:sz w:val="16"/>
                <w:szCs w:val="16"/>
              </w:rPr>
              <w:t>Confidencial</w:t>
            </w:r>
          </w:p>
        </w:tc>
        <w:tc>
          <w:tcPr>
            <w:tcW w:w="556"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4571BCEA" w14:textId="77777777" w:rsidR="00187430" w:rsidRPr="00A31794" w:rsidRDefault="00187430" w:rsidP="00F836C2">
            <w:pPr>
              <w:ind w:right="7"/>
              <w:jc w:val="center"/>
              <w:rPr>
                <w:rFonts w:ascii="Arial" w:hAnsi="Arial" w:cs="Arial"/>
                <w:sz w:val="16"/>
                <w:szCs w:val="16"/>
              </w:rPr>
            </w:pPr>
            <w:r>
              <w:rPr>
                <w:rFonts w:ascii="Arial" w:hAnsi="Arial" w:eastAsia="Arial" w:cs="Arial"/>
                <w:b/>
                <w:sz w:val="16"/>
                <w:szCs w:val="16"/>
              </w:rPr>
              <w:t>1</w:t>
            </w:r>
          </w:p>
        </w:tc>
      </w:tr>
      <w:tr w:rsidR="00187430" w:rsidRPr="00A31794" w14:paraId="7C170742" w14:textId="77777777" w:rsidTr="00784B64">
        <w:trPr>
          <w:trHeight w:val="377"/>
        </w:trPr>
        <w:tc>
          <w:tcPr>
            <w:tcW w:w="1187"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5989BE97" w14:textId="77777777" w:rsidR="00187430" w:rsidRPr="00A31794" w:rsidRDefault="00187430" w:rsidP="00F836C2">
            <w:pPr>
              <w:ind w:right="6"/>
              <w:jc w:val="center"/>
              <w:rPr>
                <w:rFonts w:ascii="Arial" w:hAnsi="Arial" w:cs="Arial"/>
                <w:sz w:val="16"/>
                <w:szCs w:val="16"/>
              </w:rPr>
            </w:pPr>
            <w:r w:rsidRPr="00A31794">
              <w:rPr>
                <w:rFonts w:ascii="Arial" w:hAnsi="Arial" w:eastAsia="Arial" w:cs="Arial"/>
                <w:sz w:val="16"/>
                <w:szCs w:val="16"/>
              </w:rPr>
              <w:t>Activo Físico</w:t>
            </w:r>
          </w:p>
        </w:tc>
        <w:tc>
          <w:tcPr>
            <w:tcW w:w="1650"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14618EC9" w14:textId="77777777" w:rsidR="00187430" w:rsidRPr="00A31794" w:rsidRDefault="00187430" w:rsidP="00F836C2">
            <w:pPr>
              <w:spacing w:after="1"/>
              <w:ind w:right="7"/>
              <w:jc w:val="center"/>
              <w:rPr>
                <w:rFonts w:ascii="Arial" w:hAnsi="Arial" w:cs="Arial"/>
                <w:sz w:val="16"/>
                <w:szCs w:val="16"/>
              </w:rPr>
            </w:pPr>
            <w:r w:rsidRPr="00A31794">
              <w:rPr>
                <w:rFonts w:ascii="Arial" w:hAnsi="Arial" w:eastAsia="Arial" w:cs="Arial"/>
                <w:sz w:val="16"/>
                <w:szCs w:val="16"/>
              </w:rPr>
              <w:t>Servidor de bases de datos</w:t>
            </w:r>
            <w:r>
              <w:rPr>
                <w:rFonts w:ascii="Arial" w:hAnsi="Arial" w:eastAsia="Arial" w:cs="Arial"/>
                <w:sz w:val="16"/>
                <w:szCs w:val="16"/>
              </w:rPr>
              <w:t xml:space="preserve"> SQL</w:t>
            </w:r>
          </w:p>
        </w:tc>
        <w:tc>
          <w:tcPr>
            <w:tcW w:w="4368" w:type="dxa"/>
            <w:tcBorders>
              <w:top w:val="single" w:sz="2" w:space="0" w:color="000000"/>
              <w:left w:val="single" w:sz="2" w:space="0" w:color="000000"/>
              <w:bottom w:val="single" w:sz="2" w:space="0" w:color="000000"/>
              <w:right w:val="single" w:sz="2" w:space="0" w:color="000000"/>
            </w:tcBorders>
            <w:shd w:val="clear" w:color="auto" w:fill="DCE6F0"/>
          </w:tcPr>
          <w:p w14:paraId="7DAF6605" w14:textId="77777777" w:rsidR="00187430" w:rsidRPr="00A31794" w:rsidRDefault="00187430" w:rsidP="00F836C2">
            <w:pPr>
              <w:jc w:val="center"/>
              <w:rPr>
                <w:rFonts w:ascii="Arial" w:hAnsi="Arial" w:cs="Arial"/>
                <w:sz w:val="16"/>
                <w:szCs w:val="16"/>
              </w:rPr>
            </w:pPr>
            <w:r w:rsidRPr="00A31794">
              <w:rPr>
                <w:rFonts w:ascii="Arial" w:hAnsi="Arial" w:eastAsia="Arial" w:cs="Arial"/>
                <w:sz w:val="16"/>
                <w:szCs w:val="16"/>
              </w:rPr>
              <w:t>Base de datos Gestión</w:t>
            </w:r>
            <w:r>
              <w:rPr>
                <w:rFonts w:ascii="Arial" w:hAnsi="Arial" w:eastAsia="Arial" w:cs="Arial"/>
                <w:sz w:val="16"/>
                <w:szCs w:val="16"/>
              </w:rPr>
              <w:t xml:space="preserve"> documental</w:t>
            </w:r>
            <w:r w:rsidRPr="00A31794">
              <w:rPr>
                <w:rFonts w:ascii="Arial" w:hAnsi="Arial" w:eastAsia="Arial" w:cs="Arial"/>
                <w:sz w:val="16"/>
                <w:szCs w:val="16"/>
              </w:rPr>
              <w:t xml:space="preserve"> </w:t>
            </w:r>
          </w:p>
        </w:tc>
        <w:tc>
          <w:tcPr>
            <w:tcW w:w="1710" w:type="dxa"/>
            <w:tcBorders>
              <w:top w:val="single" w:sz="2" w:space="0" w:color="000000"/>
              <w:left w:val="single" w:sz="2" w:space="0" w:color="000000"/>
              <w:bottom w:val="single" w:sz="2" w:space="0" w:color="000000"/>
              <w:right w:val="single" w:sz="2" w:space="0" w:color="000000"/>
            </w:tcBorders>
            <w:shd w:val="clear" w:color="auto" w:fill="FF0000"/>
            <w:vAlign w:val="center"/>
          </w:tcPr>
          <w:p w14:paraId="4CE9C613" w14:textId="77777777" w:rsidR="00187430" w:rsidRPr="00A31794" w:rsidRDefault="00187430" w:rsidP="00F836C2">
            <w:pPr>
              <w:ind w:right="8"/>
              <w:jc w:val="center"/>
              <w:rPr>
                <w:rFonts w:ascii="Arial" w:hAnsi="Arial" w:cs="Arial"/>
                <w:sz w:val="16"/>
                <w:szCs w:val="16"/>
              </w:rPr>
            </w:pPr>
            <w:r w:rsidRPr="00A31794">
              <w:rPr>
                <w:rFonts w:ascii="Arial" w:hAnsi="Arial" w:eastAsia="Arial" w:cs="Arial"/>
                <w:sz w:val="16"/>
                <w:szCs w:val="16"/>
              </w:rPr>
              <w:t>Confidencial</w:t>
            </w:r>
          </w:p>
        </w:tc>
        <w:tc>
          <w:tcPr>
            <w:tcW w:w="556"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3F60B546" w14:textId="77777777" w:rsidR="00187430" w:rsidRPr="00A31794" w:rsidRDefault="00187430" w:rsidP="00F836C2">
            <w:pPr>
              <w:ind w:right="7"/>
              <w:jc w:val="center"/>
              <w:rPr>
                <w:rFonts w:ascii="Arial" w:hAnsi="Arial" w:cs="Arial"/>
                <w:sz w:val="16"/>
                <w:szCs w:val="16"/>
              </w:rPr>
            </w:pPr>
            <w:r>
              <w:rPr>
                <w:rFonts w:ascii="Arial" w:hAnsi="Arial" w:eastAsia="Arial" w:cs="Arial"/>
                <w:b/>
                <w:sz w:val="16"/>
                <w:szCs w:val="16"/>
              </w:rPr>
              <w:t>1</w:t>
            </w:r>
          </w:p>
        </w:tc>
      </w:tr>
      <w:tr w:rsidR="00187430" w:rsidRPr="00A31794" w14:paraId="656CBF12" w14:textId="77777777" w:rsidTr="00784B64">
        <w:trPr>
          <w:trHeight w:val="377"/>
        </w:trPr>
        <w:tc>
          <w:tcPr>
            <w:tcW w:w="1187"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1A7E5E19" w14:textId="77777777" w:rsidR="00187430" w:rsidRPr="00A31794" w:rsidRDefault="00187430" w:rsidP="00F836C2">
            <w:pPr>
              <w:ind w:right="6"/>
              <w:jc w:val="center"/>
              <w:rPr>
                <w:rFonts w:ascii="Arial" w:hAnsi="Arial" w:cs="Arial"/>
                <w:sz w:val="16"/>
                <w:szCs w:val="16"/>
              </w:rPr>
            </w:pPr>
            <w:r w:rsidRPr="00A31794">
              <w:rPr>
                <w:rFonts w:ascii="Arial" w:hAnsi="Arial" w:eastAsia="Arial" w:cs="Arial"/>
                <w:sz w:val="16"/>
                <w:szCs w:val="16"/>
              </w:rPr>
              <w:t>Activo Físico</w:t>
            </w:r>
          </w:p>
        </w:tc>
        <w:tc>
          <w:tcPr>
            <w:tcW w:w="1650"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7CECA6F1" w14:textId="77777777" w:rsidR="00187430" w:rsidRPr="003957EE" w:rsidRDefault="00187430" w:rsidP="00F836C2">
            <w:pPr>
              <w:ind w:right="7"/>
              <w:jc w:val="center"/>
              <w:rPr>
                <w:rFonts w:ascii="Arial" w:hAnsi="Arial" w:cs="Arial"/>
                <w:sz w:val="16"/>
                <w:szCs w:val="16"/>
                <w:u w:val="single"/>
              </w:rPr>
            </w:pPr>
            <w:r>
              <w:rPr>
                <w:rFonts w:ascii="Arial" w:hAnsi="Arial" w:eastAsia="Arial" w:cs="Arial"/>
                <w:sz w:val="16"/>
                <w:szCs w:val="16"/>
              </w:rPr>
              <w:t xml:space="preserve">Servidor de aplicaciones </w:t>
            </w:r>
          </w:p>
        </w:tc>
        <w:tc>
          <w:tcPr>
            <w:tcW w:w="4368"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1DCD5ECB" w14:textId="77777777" w:rsidR="00187430" w:rsidRPr="00A31794" w:rsidRDefault="00187430" w:rsidP="00F836C2">
            <w:pPr>
              <w:ind w:right="6"/>
              <w:jc w:val="center"/>
              <w:rPr>
                <w:rFonts w:ascii="Arial" w:hAnsi="Arial" w:cs="Arial"/>
                <w:sz w:val="16"/>
                <w:szCs w:val="16"/>
              </w:rPr>
            </w:pPr>
            <w:r>
              <w:rPr>
                <w:rFonts w:ascii="Arial" w:hAnsi="Arial" w:eastAsia="Arial" w:cs="Arial"/>
                <w:sz w:val="16"/>
                <w:szCs w:val="16"/>
              </w:rPr>
              <w:t>Servicio de administración del servidor de aplicaciones</w:t>
            </w:r>
          </w:p>
        </w:tc>
        <w:tc>
          <w:tcPr>
            <w:tcW w:w="1710" w:type="dxa"/>
            <w:tcBorders>
              <w:top w:val="single" w:sz="2" w:space="0" w:color="000000"/>
              <w:left w:val="single" w:sz="2" w:space="0" w:color="000000"/>
              <w:bottom w:val="single" w:sz="2" w:space="0" w:color="000000"/>
              <w:right w:val="single" w:sz="2" w:space="0" w:color="000000"/>
            </w:tcBorders>
            <w:shd w:val="clear" w:color="auto" w:fill="FF0000"/>
            <w:vAlign w:val="center"/>
          </w:tcPr>
          <w:p w14:paraId="6ABA534E" w14:textId="77777777" w:rsidR="00187430" w:rsidRPr="00A31794" w:rsidRDefault="00187430" w:rsidP="00F836C2">
            <w:pPr>
              <w:ind w:right="8"/>
              <w:jc w:val="center"/>
              <w:rPr>
                <w:rFonts w:ascii="Arial" w:hAnsi="Arial" w:cs="Arial"/>
                <w:sz w:val="16"/>
                <w:szCs w:val="16"/>
              </w:rPr>
            </w:pPr>
            <w:r w:rsidRPr="00A31794">
              <w:rPr>
                <w:rFonts w:ascii="Arial" w:hAnsi="Arial" w:eastAsia="Arial" w:cs="Arial"/>
                <w:sz w:val="16"/>
                <w:szCs w:val="16"/>
              </w:rPr>
              <w:t>Confidencial</w:t>
            </w:r>
          </w:p>
        </w:tc>
        <w:tc>
          <w:tcPr>
            <w:tcW w:w="556"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091AD512" w14:textId="77777777" w:rsidR="00187430" w:rsidRPr="00A31794" w:rsidRDefault="00187430" w:rsidP="00F836C2">
            <w:pPr>
              <w:ind w:right="7"/>
              <w:jc w:val="center"/>
              <w:rPr>
                <w:rFonts w:ascii="Arial" w:hAnsi="Arial" w:cs="Arial"/>
                <w:sz w:val="16"/>
                <w:szCs w:val="16"/>
              </w:rPr>
            </w:pPr>
            <w:r>
              <w:rPr>
                <w:rFonts w:ascii="Arial" w:hAnsi="Arial" w:eastAsia="Arial" w:cs="Arial"/>
                <w:sz w:val="16"/>
                <w:szCs w:val="16"/>
              </w:rPr>
              <w:t>1</w:t>
            </w:r>
          </w:p>
        </w:tc>
      </w:tr>
      <w:tr w:rsidR="00187430" w:rsidRPr="00A31794" w14:paraId="13A22744" w14:textId="77777777" w:rsidTr="00784B64">
        <w:trPr>
          <w:trHeight w:val="570"/>
        </w:trPr>
        <w:tc>
          <w:tcPr>
            <w:tcW w:w="1187"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17EB03D6" w14:textId="77777777" w:rsidR="00187430" w:rsidRPr="00A31794" w:rsidRDefault="00187430" w:rsidP="00F836C2">
            <w:pPr>
              <w:ind w:right="6"/>
              <w:jc w:val="center"/>
              <w:rPr>
                <w:rFonts w:ascii="Arial" w:hAnsi="Arial" w:cs="Arial"/>
                <w:sz w:val="16"/>
                <w:szCs w:val="16"/>
              </w:rPr>
            </w:pPr>
            <w:r w:rsidRPr="00A31794">
              <w:rPr>
                <w:rFonts w:ascii="Arial" w:hAnsi="Arial" w:eastAsia="Arial" w:cs="Arial"/>
                <w:sz w:val="16"/>
                <w:szCs w:val="16"/>
              </w:rPr>
              <w:t>Activo Físico</w:t>
            </w:r>
          </w:p>
        </w:tc>
        <w:tc>
          <w:tcPr>
            <w:tcW w:w="1650"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2DFEEA9B" w14:textId="77777777" w:rsidR="00187430" w:rsidRPr="00A31794" w:rsidRDefault="00187430" w:rsidP="00F836C2">
            <w:pPr>
              <w:ind w:right="7"/>
              <w:jc w:val="center"/>
              <w:rPr>
                <w:rFonts w:ascii="Arial" w:hAnsi="Arial" w:cs="Arial"/>
                <w:sz w:val="16"/>
                <w:szCs w:val="16"/>
              </w:rPr>
            </w:pPr>
            <w:r w:rsidRPr="00A31794">
              <w:rPr>
                <w:rFonts w:ascii="Arial" w:hAnsi="Arial" w:eastAsia="Arial" w:cs="Arial"/>
                <w:sz w:val="16"/>
                <w:szCs w:val="16"/>
              </w:rPr>
              <w:t>Servidor de correos</w:t>
            </w:r>
          </w:p>
        </w:tc>
        <w:tc>
          <w:tcPr>
            <w:tcW w:w="4368"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277B0930" w14:textId="77777777" w:rsidR="00187430" w:rsidRPr="00A31794" w:rsidRDefault="00187430" w:rsidP="00F836C2">
            <w:pPr>
              <w:jc w:val="center"/>
              <w:rPr>
                <w:rFonts w:ascii="Arial" w:hAnsi="Arial" w:cs="Arial"/>
                <w:sz w:val="16"/>
                <w:szCs w:val="16"/>
              </w:rPr>
            </w:pPr>
            <w:r w:rsidRPr="00A31794">
              <w:rPr>
                <w:rFonts w:ascii="Arial" w:hAnsi="Arial" w:eastAsia="Arial" w:cs="Arial"/>
                <w:sz w:val="16"/>
                <w:szCs w:val="16"/>
              </w:rPr>
              <w:t>S</w:t>
            </w:r>
            <w:r>
              <w:rPr>
                <w:rFonts w:ascii="Arial" w:hAnsi="Arial" w:eastAsia="Arial" w:cs="Arial"/>
                <w:sz w:val="16"/>
                <w:szCs w:val="16"/>
              </w:rPr>
              <w:t>ervicio de correo institucional.</w:t>
            </w:r>
          </w:p>
        </w:tc>
        <w:tc>
          <w:tcPr>
            <w:tcW w:w="1710" w:type="dxa"/>
            <w:tcBorders>
              <w:top w:val="single" w:sz="2" w:space="0" w:color="000000"/>
              <w:left w:val="single" w:sz="2" w:space="0" w:color="000000"/>
              <w:bottom w:val="single" w:sz="2" w:space="0" w:color="000000"/>
              <w:right w:val="single" w:sz="2" w:space="0" w:color="000000"/>
            </w:tcBorders>
            <w:shd w:val="clear" w:color="auto" w:fill="FF0000"/>
            <w:vAlign w:val="center"/>
          </w:tcPr>
          <w:p w14:paraId="361C37DA" w14:textId="77777777" w:rsidR="00187430" w:rsidRPr="00A31794" w:rsidRDefault="00187430" w:rsidP="00F836C2">
            <w:pPr>
              <w:ind w:right="8"/>
              <w:jc w:val="center"/>
              <w:rPr>
                <w:rFonts w:ascii="Arial" w:hAnsi="Arial" w:cs="Arial"/>
                <w:sz w:val="16"/>
                <w:szCs w:val="16"/>
              </w:rPr>
            </w:pPr>
            <w:r w:rsidRPr="00A31794">
              <w:rPr>
                <w:rFonts w:ascii="Arial" w:hAnsi="Arial" w:eastAsia="Arial" w:cs="Arial"/>
                <w:sz w:val="16"/>
                <w:szCs w:val="16"/>
              </w:rPr>
              <w:t>Confidencial</w:t>
            </w:r>
          </w:p>
        </w:tc>
        <w:tc>
          <w:tcPr>
            <w:tcW w:w="556"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73976F9F" w14:textId="77777777" w:rsidR="00187430" w:rsidRPr="00A31794" w:rsidRDefault="00187430" w:rsidP="00F836C2">
            <w:pPr>
              <w:ind w:right="7"/>
              <w:jc w:val="center"/>
              <w:rPr>
                <w:rFonts w:ascii="Arial" w:hAnsi="Arial" w:cs="Arial"/>
                <w:sz w:val="16"/>
                <w:szCs w:val="16"/>
              </w:rPr>
            </w:pPr>
            <w:r>
              <w:rPr>
                <w:rFonts w:ascii="Arial" w:hAnsi="Arial" w:eastAsia="Arial" w:cs="Arial"/>
                <w:sz w:val="16"/>
                <w:szCs w:val="16"/>
              </w:rPr>
              <w:t>1</w:t>
            </w:r>
          </w:p>
        </w:tc>
      </w:tr>
      <w:tr w:rsidR="00187430" w:rsidRPr="00A31794" w14:paraId="1D5DC9E5" w14:textId="77777777" w:rsidTr="00784B64">
        <w:trPr>
          <w:trHeight w:val="570"/>
        </w:trPr>
        <w:tc>
          <w:tcPr>
            <w:tcW w:w="1187"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4EC922F6" w14:textId="77777777" w:rsidR="00187430" w:rsidRPr="00A31794" w:rsidRDefault="00187430" w:rsidP="00F836C2">
            <w:pPr>
              <w:ind w:right="6"/>
              <w:jc w:val="center"/>
              <w:rPr>
                <w:rFonts w:ascii="Arial" w:hAnsi="Arial" w:cs="Arial"/>
                <w:sz w:val="16"/>
                <w:szCs w:val="16"/>
              </w:rPr>
            </w:pPr>
            <w:r w:rsidRPr="00A31794">
              <w:rPr>
                <w:rFonts w:ascii="Arial" w:hAnsi="Arial" w:eastAsia="Arial" w:cs="Arial"/>
                <w:sz w:val="16"/>
                <w:szCs w:val="16"/>
              </w:rPr>
              <w:t>Activo Físico</w:t>
            </w:r>
          </w:p>
        </w:tc>
        <w:tc>
          <w:tcPr>
            <w:tcW w:w="1650"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154F073E" w14:textId="77777777" w:rsidR="00187430" w:rsidRPr="00A31794" w:rsidRDefault="00187430" w:rsidP="00F836C2">
            <w:pPr>
              <w:ind w:right="7"/>
              <w:jc w:val="center"/>
              <w:rPr>
                <w:rFonts w:ascii="Arial" w:hAnsi="Arial" w:cs="Arial"/>
                <w:sz w:val="16"/>
                <w:szCs w:val="16"/>
              </w:rPr>
            </w:pPr>
            <w:r w:rsidRPr="00A31794">
              <w:rPr>
                <w:rFonts w:ascii="Arial" w:hAnsi="Arial" w:eastAsia="Arial" w:cs="Arial"/>
                <w:sz w:val="16"/>
                <w:szCs w:val="16"/>
              </w:rPr>
              <w:t>Servidor de correos en la nube</w:t>
            </w:r>
          </w:p>
        </w:tc>
        <w:tc>
          <w:tcPr>
            <w:tcW w:w="4368"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13D5A121" w14:textId="77777777" w:rsidR="00187430" w:rsidRPr="00A31794" w:rsidRDefault="00187430" w:rsidP="00F836C2">
            <w:pPr>
              <w:jc w:val="center"/>
              <w:rPr>
                <w:rFonts w:ascii="Arial" w:hAnsi="Arial" w:cs="Arial"/>
                <w:sz w:val="16"/>
                <w:szCs w:val="16"/>
              </w:rPr>
            </w:pPr>
            <w:r w:rsidRPr="00A31794">
              <w:rPr>
                <w:rFonts w:ascii="Arial" w:hAnsi="Arial" w:eastAsia="Arial" w:cs="Arial"/>
                <w:sz w:val="16"/>
                <w:szCs w:val="16"/>
              </w:rPr>
              <w:t>Servicio de c</w:t>
            </w:r>
            <w:r>
              <w:rPr>
                <w:rFonts w:ascii="Arial" w:hAnsi="Arial" w:eastAsia="Arial" w:cs="Arial"/>
                <w:sz w:val="16"/>
                <w:szCs w:val="16"/>
              </w:rPr>
              <w:t>orreo institucional  office 361</w:t>
            </w:r>
            <w:r w:rsidRPr="00A31794">
              <w:rPr>
                <w:rFonts w:ascii="Arial" w:hAnsi="Arial" w:eastAsia="Arial" w:cs="Arial"/>
                <w:sz w:val="16"/>
                <w:szCs w:val="16"/>
              </w:rPr>
              <w:t>.</w:t>
            </w:r>
          </w:p>
        </w:tc>
        <w:tc>
          <w:tcPr>
            <w:tcW w:w="1710" w:type="dxa"/>
            <w:tcBorders>
              <w:top w:val="single" w:sz="2" w:space="0" w:color="000000"/>
              <w:left w:val="single" w:sz="2" w:space="0" w:color="000000"/>
              <w:bottom w:val="single" w:sz="2" w:space="0" w:color="000000"/>
              <w:right w:val="single" w:sz="2" w:space="0" w:color="000000"/>
            </w:tcBorders>
            <w:shd w:val="clear" w:color="auto" w:fill="FF0000"/>
            <w:vAlign w:val="center"/>
          </w:tcPr>
          <w:p w14:paraId="05932D08" w14:textId="77777777" w:rsidR="00187430" w:rsidRPr="00A31794" w:rsidRDefault="00187430" w:rsidP="00F836C2">
            <w:pPr>
              <w:ind w:right="8"/>
              <w:jc w:val="center"/>
              <w:rPr>
                <w:rFonts w:ascii="Arial" w:hAnsi="Arial" w:cs="Arial"/>
                <w:sz w:val="16"/>
                <w:szCs w:val="16"/>
              </w:rPr>
            </w:pPr>
            <w:r w:rsidRPr="00A31794">
              <w:rPr>
                <w:rFonts w:ascii="Arial" w:hAnsi="Arial" w:eastAsia="Arial" w:cs="Arial"/>
                <w:sz w:val="16"/>
                <w:szCs w:val="16"/>
              </w:rPr>
              <w:t>Confidencial</w:t>
            </w:r>
          </w:p>
        </w:tc>
        <w:tc>
          <w:tcPr>
            <w:tcW w:w="556"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7A334EAA" w14:textId="77777777" w:rsidR="00187430" w:rsidRPr="00A31794" w:rsidRDefault="00187430" w:rsidP="00F836C2">
            <w:pPr>
              <w:ind w:right="7"/>
              <w:jc w:val="center"/>
              <w:rPr>
                <w:rFonts w:ascii="Arial" w:hAnsi="Arial" w:cs="Arial"/>
                <w:sz w:val="16"/>
                <w:szCs w:val="16"/>
              </w:rPr>
            </w:pPr>
            <w:r>
              <w:rPr>
                <w:rFonts w:ascii="Arial" w:hAnsi="Arial" w:eastAsia="Arial" w:cs="Arial"/>
                <w:sz w:val="16"/>
                <w:szCs w:val="16"/>
              </w:rPr>
              <w:t>1</w:t>
            </w:r>
          </w:p>
        </w:tc>
      </w:tr>
      <w:tr w:rsidR="00187430" w:rsidRPr="00A31794" w14:paraId="74FDF091" w14:textId="77777777" w:rsidTr="00784B64">
        <w:trPr>
          <w:trHeight w:val="570"/>
        </w:trPr>
        <w:tc>
          <w:tcPr>
            <w:tcW w:w="1187"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32170CAA" w14:textId="77777777" w:rsidR="00187430" w:rsidRPr="00A31794" w:rsidRDefault="00187430" w:rsidP="00F836C2">
            <w:pPr>
              <w:ind w:right="6"/>
              <w:jc w:val="center"/>
              <w:rPr>
                <w:rFonts w:ascii="Arial" w:hAnsi="Arial" w:cs="Arial"/>
                <w:sz w:val="16"/>
                <w:szCs w:val="16"/>
              </w:rPr>
            </w:pPr>
            <w:r w:rsidRPr="00A31794">
              <w:rPr>
                <w:rFonts w:ascii="Arial" w:hAnsi="Arial" w:eastAsia="Arial" w:cs="Arial"/>
                <w:sz w:val="16"/>
                <w:szCs w:val="16"/>
              </w:rPr>
              <w:t>Activo Físico</w:t>
            </w:r>
          </w:p>
        </w:tc>
        <w:tc>
          <w:tcPr>
            <w:tcW w:w="1650"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394DB19F" w14:textId="77777777" w:rsidR="00187430" w:rsidRPr="00A31794" w:rsidRDefault="00187430" w:rsidP="00F836C2">
            <w:pPr>
              <w:ind w:right="7"/>
              <w:jc w:val="center"/>
              <w:rPr>
                <w:rFonts w:ascii="Arial" w:hAnsi="Arial" w:cs="Arial"/>
                <w:sz w:val="16"/>
                <w:szCs w:val="16"/>
              </w:rPr>
            </w:pPr>
            <w:r w:rsidRPr="00A31794">
              <w:rPr>
                <w:rFonts w:ascii="Arial" w:hAnsi="Arial" w:eastAsia="Arial" w:cs="Arial"/>
                <w:sz w:val="16"/>
                <w:szCs w:val="16"/>
              </w:rPr>
              <w:t>servidor dhcp</w:t>
            </w:r>
          </w:p>
        </w:tc>
        <w:tc>
          <w:tcPr>
            <w:tcW w:w="4368"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74A3EEC2" w14:textId="77777777" w:rsidR="00187430" w:rsidRPr="00A31794" w:rsidRDefault="00187430" w:rsidP="00F836C2">
            <w:pPr>
              <w:ind w:right="6"/>
              <w:jc w:val="center"/>
              <w:rPr>
                <w:rFonts w:ascii="Arial" w:hAnsi="Arial" w:cs="Arial"/>
                <w:sz w:val="16"/>
                <w:szCs w:val="16"/>
              </w:rPr>
            </w:pPr>
            <w:r w:rsidRPr="00A31794">
              <w:rPr>
                <w:rFonts w:ascii="Arial" w:hAnsi="Arial" w:eastAsia="Arial" w:cs="Arial"/>
                <w:sz w:val="16"/>
                <w:szCs w:val="16"/>
              </w:rPr>
              <w:t>Información de IP, servicio dhcp</w:t>
            </w:r>
          </w:p>
        </w:tc>
        <w:tc>
          <w:tcPr>
            <w:tcW w:w="1710" w:type="dxa"/>
            <w:tcBorders>
              <w:top w:val="single" w:sz="2" w:space="0" w:color="000000"/>
              <w:left w:val="single" w:sz="2" w:space="0" w:color="000000"/>
              <w:bottom w:val="single" w:sz="2" w:space="0" w:color="000000"/>
              <w:right w:val="single" w:sz="2" w:space="0" w:color="000000"/>
            </w:tcBorders>
            <w:shd w:val="clear" w:color="auto" w:fill="FF0000"/>
            <w:vAlign w:val="center"/>
          </w:tcPr>
          <w:p w14:paraId="500B8C0D" w14:textId="77777777" w:rsidR="00187430" w:rsidRPr="00A31794" w:rsidRDefault="00187430" w:rsidP="00F836C2">
            <w:pPr>
              <w:ind w:right="8"/>
              <w:jc w:val="center"/>
              <w:rPr>
                <w:rFonts w:ascii="Arial" w:hAnsi="Arial" w:cs="Arial"/>
                <w:sz w:val="16"/>
                <w:szCs w:val="16"/>
              </w:rPr>
            </w:pPr>
            <w:r w:rsidRPr="00A31794">
              <w:rPr>
                <w:rFonts w:ascii="Arial" w:hAnsi="Arial" w:eastAsia="Arial" w:cs="Arial"/>
                <w:sz w:val="16"/>
                <w:szCs w:val="16"/>
              </w:rPr>
              <w:t>Confidencial</w:t>
            </w:r>
          </w:p>
        </w:tc>
        <w:tc>
          <w:tcPr>
            <w:tcW w:w="556"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6608A710" w14:textId="77777777" w:rsidR="00187430" w:rsidRPr="00A31794" w:rsidRDefault="00187430" w:rsidP="00F836C2">
            <w:pPr>
              <w:ind w:right="7"/>
              <w:jc w:val="center"/>
              <w:rPr>
                <w:rFonts w:ascii="Arial" w:hAnsi="Arial" w:cs="Arial"/>
                <w:sz w:val="16"/>
                <w:szCs w:val="16"/>
              </w:rPr>
            </w:pPr>
            <w:r>
              <w:rPr>
                <w:rFonts w:ascii="Arial" w:hAnsi="Arial" w:eastAsia="Arial" w:cs="Arial"/>
                <w:sz w:val="16"/>
                <w:szCs w:val="16"/>
              </w:rPr>
              <w:t>1</w:t>
            </w:r>
          </w:p>
        </w:tc>
      </w:tr>
      <w:tr w:rsidR="00187430" w:rsidRPr="00A31794" w14:paraId="6611C620" w14:textId="77777777" w:rsidTr="00784B64">
        <w:trPr>
          <w:trHeight w:val="570"/>
        </w:trPr>
        <w:tc>
          <w:tcPr>
            <w:tcW w:w="1187"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4D02F01F" w14:textId="77777777" w:rsidR="00187430" w:rsidRPr="00A31794" w:rsidRDefault="00187430" w:rsidP="00F836C2">
            <w:pPr>
              <w:ind w:right="6"/>
              <w:jc w:val="center"/>
              <w:rPr>
                <w:rFonts w:ascii="Arial" w:hAnsi="Arial" w:cs="Arial"/>
                <w:sz w:val="16"/>
                <w:szCs w:val="16"/>
              </w:rPr>
            </w:pPr>
            <w:r w:rsidRPr="00A31794">
              <w:rPr>
                <w:rFonts w:ascii="Arial" w:hAnsi="Arial" w:eastAsia="Arial" w:cs="Arial"/>
                <w:sz w:val="16"/>
                <w:szCs w:val="16"/>
              </w:rPr>
              <w:t>Activo Físico</w:t>
            </w:r>
          </w:p>
        </w:tc>
        <w:tc>
          <w:tcPr>
            <w:tcW w:w="1650"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04C2C270" w14:textId="77777777" w:rsidR="00187430" w:rsidRPr="00A31794" w:rsidRDefault="00187430" w:rsidP="00F836C2">
            <w:pPr>
              <w:jc w:val="center"/>
              <w:rPr>
                <w:rFonts w:ascii="Arial" w:hAnsi="Arial" w:cs="Arial"/>
                <w:sz w:val="16"/>
                <w:szCs w:val="16"/>
              </w:rPr>
            </w:pPr>
            <w:r w:rsidRPr="00A31794">
              <w:rPr>
                <w:rFonts w:ascii="Arial" w:hAnsi="Arial" w:eastAsia="Arial" w:cs="Arial"/>
                <w:sz w:val="16"/>
                <w:szCs w:val="16"/>
              </w:rPr>
              <w:t>Servidor controlador de dominio principal</w:t>
            </w:r>
          </w:p>
        </w:tc>
        <w:tc>
          <w:tcPr>
            <w:tcW w:w="4368"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3EA9E8C0" w14:textId="77777777" w:rsidR="00187430" w:rsidRPr="00A31794" w:rsidRDefault="00187430" w:rsidP="00F836C2">
            <w:pPr>
              <w:jc w:val="center"/>
              <w:rPr>
                <w:rFonts w:ascii="Arial" w:hAnsi="Arial" w:cs="Arial"/>
                <w:sz w:val="16"/>
                <w:szCs w:val="16"/>
              </w:rPr>
            </w:pPr>
            <w:r w:rsidRPr="00A31794">
              <w:rPr>
                <w:rFonts w:ascii="Arial" w:hAnsi="Arial" w:eastAsia="Arial" w:cs="Arial"/>
                <w:sz w:val="16"/>
                <w:szCs w:val="16"/>
              </w:rPr>
              <w:t xml:space="preserve">Información de nombres de dominios, directorio activo. Sistema de directorio activo. </w:t>
            </w:r>
          </w:p>
        </w:tc>
        <w:tc>
          <w:tcPr>
            <w:tcW w:w="1710" w:type="dxa"/>
            <w:tcBorders>
              <w:top w:val="single" w:sz="2" w:space="0" w:color="000000"/>
              <w:left w:val="single" w:sz="2" w:space="0" w:color="000000"/>
              <w:bottom w:val="single" w:sz="2" w:space="0" w:color="000000"/>
              <w:right w:val="single" w:sz="2" w:space="0" w:color="000000"/>
            </w:tcBorders>
            <w:shd w:val="clear" w:color="auto" w:fill="FF0000"/>
            <w:vAlign w:val="center"/>
          </w:tcPr>
          <w:p w14:paraId="1752F215" w14:textId="77777777" w:rsidR="00187430" w:rsidRPr="00A31794" w:rsidRDefault="00187430" w:rsidP="00F836C2">
            <w:pPr>
              <w:ind w:right="8"/>
              <w:jc w:val="center"/>
              <w:rPr>
                <w:rFonts w:ascii="Arial" w:hAnsi="Arial" w:cs="Arial"/>
                <w:sz w:val="16"/>
                <w:szCs w:val="16"/>
              </w:rPr>
            </w:pPr>
            <w:r w:rsidRPr="00A31794">
              <w:rPr>
                <w:rFonts w:ascii="Arial" w:hAnsi="Arial" w:eastAsia="Arial" w:cs="Arial"/>
                <w:sz w:val="16"/>
                <w:szCs w:val="16"/>
              </w:rPr>
              <w:t>Confidencial</w:t>
            </w:r>
          </w:p>
        </w:tc>
        <w:tc>
          <w:tcPr>
            <w:tcW w:w="556"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641DCB6B" w14:textId="77777777" w:rsidR="00187430" w:rsidRPr="00A31794" w:rsidRDefault="00187430" w:rsidP="00F836C2">
            <w:pPr>
              <w:ind w:right="7"/>
              <w:jc w:val="center"/>
              <w:rPr>
                <w:rFonts w:ascii="Arial" w:hAnsi="Arial" w:cs="Arial"/>
                <w:sz w:val="16"/>
                <w:szCs w:val="16"/>
              </w:rPr>
            </w:pPr>
            <w:r>
              <w:rPr>
                <w:rFonts w:ascii="Arial" w:hAnsi="Arial" w:eastAsia="Arial" w:cs="Arial"/>
                <w:sz w:val="16"/>
                <w:szCs w:val="16"/>
              </w:rPr>
              <w:t>1</w:t>
            </w:r>
          </w:p>
        </w:tc>
      </w:tr>
      <w:tr w:rsidR="00187430" w:rsidRPr="00A31794" w14:paraId="2BE27E16" w14:textId="77777777" w:rsidTr="00784B64">
        <w:trPr>
          <w:trHeight w:val="570"/>
        </w:trPr>
        <w:tc>
          <w:tcPr>
            <w:tcW w:w="1187"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52EA95F0" w14:textId="77777777" w:rsidR="00187430" w:rsidRPr="00A31794" w:rsidRDefault="00187430" w:rsidP="00F836C2">
            <w:pPr>
              <w:ind w:right="6"/>
              <w:jc w:val="center"/>
              <w:rPr>
                <w:rFonts w:ascii="Arial" w:hAnsi="Arial" w:cs="Arial"/>
                <w:sz w:val="16"/>
                <w:szCs w:val="16"/>
              </w:rPr>
            </w:pPr>
            <w:r w:rsidRPr="00A31794">
              <w:rPr>
                <w:rFonts w:ascii="Arial" w:hAnsi="Arial" w:eastAsia="Arial" w:cs="Arial"/>
                <w:sz w:val="16"/>
                <w:szCs w:val="16"/>
              </w:rPr>
              <w:t>Activo Físico</w:t>
            </w:r>
          </w:p>
        </w:tc>
        <w:tc>
          <w:tcPr>
            <w:tcW w:w="1650"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0C86E9A3" w14:textId="77777777" w:rsidR="00187430" w:rsidRPr="00A31794" w:rsidRDefault="00187430" w:rsidP="00F836C2">
            <w:pPr>
              <w:jc w:val="center"/>
              <w:rPr>
                <w:rFonts w:ascii="Arial" w:hAnsi="Arial" w:cs="Arial"/>
                <w:sz w:val="16"/>
                <w:szCs w:val="16"/>
              </w:rPr>
            </w:pPr>
            <w:r w:rsidRPr="00A31794">
              <w:rPr>
                <w:rFonts w:ascii="Arial" w:hAnsi="Arial" w:eastAsia="Arial" w:cs="Arial"/>
                <w:sz w:val="16"/>
                <w:szCs w:val="16"/>
              </w:rPr>
              <w:t>Servidor controlador de dominio de respaldo</w:t>
            </w:r>
          </w:p>
        </w:tc>
        <w:tc>
          <w:tcPr>
            <w:tcW w:w="4368"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2EBDD6B3" w14:textId="77777777" w:rsidR="00187430" w:rsidRPr="00A31794" w:rsidRDefault="00187430" w:rsidP="00F836C2">
            <w:pPr>
              <w:jc w:val="center"/>
              <w:rPr>
                <w:rFonts w:ascii="Arial" w:hAnsi="Arial" w:cs="Arial"/>
                <w:sz w:val="16"/>
                <w:szCs w:val="16"/>
              </w:rPr>
            </w:pPr>
            <w:r w:rsidRPr="00A31794">
              <w:rPr>
                <w:rFonts w:ascii="Arial" w:hAnsi="Arial" w:eastAsia="Arial" w:cs="Arial"/>
                <w:sz w:val="16"/>
                <w:szCs w:val="16"/>
              </w:rPr>
              <w:t xml:space="preserve">Información de nombres de dominios, directorio activo. Sistema de directorio activo. </w:t>
            </w:r>
          </w:p>
        </w:tc>
        <w:tc>
          <w:tcPr>
            <w:tcW w:w="1710" w:type="dxa"/>
            <w:tcBorders>
              <w:top w:val="single" w:sz="2" w:space="0" w:color="000000"/>
              <w:left w:val="single" w:sz="2" w:space="0" w:color="000000"/>
              <w:bottom w:val="single" w:sz="2" w:space="0" w:color="000000"/>
              <w:right w:val="single" w:sz="2" w:space="0" w:color="000000"/>
            </w:tcBorders>
            <w:shd w:val="clear" w:color="auto" w:fill="FF0000"/>
            <w:vAlign w:val="center"/>
          </w:tcPr>
          <w:p w14:paraId="43E26B9E" w14:textId="77777777" w:rsidR="00187430" w:rsidRPr="00A31794" w:rsidRDefault="00187430" w:rsidP="00F836C2">
            <w:pPr>
              <w:ind w:right="8"/>
              <w:jc w:val="center"/>
              <w:rPr>
                <w:rFonts w:ascii="Arial" w:hAnsi="Arial" w:cs="Arial"/>
                <w:sz w:val="16"/>
                <w:szCs w:val="16"/>
              </w:rPr>
            </w:pPr>
            <w:r w:rsidRPr="00A31794">
              <w:rPr>
                <w:rFonts w:ascii="Arial" w:hAnsi="Arial" w:eastAsia="Arial" w:cs="Arial"/>
                <w:sz w:val="16"/>
                <w:szCs w:val="16"/>
              </w:rPr>
              <w:t>Confidencial</w:t>
            </w:r>
          </w:p>
        </w:tc>
        <w:tc>
          <w:tcPr>
            <w:tcW w:w="556"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60475706" w14:textId="77777777" w:rsidR="00187430" w:rsidRPr="00A31794" w:rsidRDefault="00187430" w:rsidP="00F836C2">
            <w:pPr>
              <w:ind w:right="7"/>
              <w:jc w:val="center"/>
              <w:rPr>
                <w:rFonts w:ascii="Arial" w:hAnsi="Arial" w:cs="Arial"/>
                <w:sz w:val="16"/>
                <w:szCs w:val="16"/>
              </w:rPr>
            </w:pPr>
            <w:r>
              <w:rPr>
                <w:rFonts w:ascii="Arial" w:hAnsi="Arial" w:eastAsia="Arial" w:cs="Arial"/>
                <w:sz w:val="16"/>
                <w:szCs w:val="16"/>
              </w:rPr>
              <w:t>1</w:t>
            </w:r>
          </w:p>
        </w:tc>
      </w:tr>
      <w:tr w:rsidR="00187430" w:rsidRPr="00A31794" w14:paraId="29DCBC65" w14:textId="77777777" w:rsidTr="00784B64">
        <w:trPr>
          <w:trHeight w:val="570"/>
        </w:trPr>
        <w:tc>
          <w:tcPr>
            <w:tcW w:w="1187"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2B0BE3F7" w14:textId="77777777" w:rsidR="00187430" w:rsidRPr="00A31794" w:rsidRDefault="00187430" w:rsidP="00F836C2">
            <w:pPr>
              <w:ind w:right="6"/>
              <w:jc w:val="center"/>
              <w:rPr>
                <w:rFonts w:ascii="Arial" w:hAnsi="Arial" w:cs="Arial"/>
                <w:sz w:val="16"/>
                <w:szCs w:val="16"/>
              </w:rPr>
            </w:pPr>
            <w:r w:rsidRPr="00A31794">
              <w:rPr>
                <w:rFonts w:ascii="Arial" w:hAnsi="Arial" w:eastAsia="Arial" w:cs="Arial"/>
                <w:sz w:val="16"/>
                <w:szCs w:val="16"/>
              </w:rPr>
              <w:t>Activo Físico</w:t>
            </w:r>
          </w:p>
        </w:tc>
        <w:tc>
          <w:tcPr>
            <w:tcW w:w="1650"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023549A2" w14:textId="77777777" w:rsidR="00187430" w:rsidRPr="00A31794" w:rsidRDefault="00187430" w:rsidP="00F836C2">
            <w:pPr>
              <w:ind w:right="7"/>
              <w:jc w:val="center"/>
              <w:rPr>
                <w:rFonts w:ascii="Arial" w:hAnsi="Arial" w:cs="Arial"/>
                <w:sz w:val="16"/>
                <w:szCs w:val="16"/>
              </w:rPr>
            </w:pPr>
            <w:r w:rsidRPr="00A31794">
              <w:rPr>
                <w:rFonts w:ascii="Arial" w:hAnsi="Arial" w:eastAsia="Arial" w:cs="Arial"/>
                <w:sz w:val="16"/>
                <w:szCs w:val="16"/>
              </w:rPr>
              <w:t xml:space="preserve">Servidor proxy </w:t>
            </w:r>
          </w:p>
        </w:tc>
        <w:tc>
          <w:tcPr>
            <w:tcW w:w="4368"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51568997" w14:textId="77777777" w:rsidR="00187430" w:rsidRPr="00A31794" w:rsidRDefault="00187430" w:rsidP="00F836C2">
            <w:pPr>
              <w:ind w:right="7"/>
              <w:jc w:val="center"/>
              <w:rPr>
                <w:rFonts w:ascii="Arial" w:hAnsi="Arial" w:cs="Arial"/>
                <w:sz w:val="16"/>
                <w:szCs w:val="16"/>
              </w:rPr>
            </w:pPr>
            <w:r w:rsidRPr="00A31794">
              <w:rPr>
                <w:rFonts w:ascii="Arial" w:hAnsi="Arial" w:eastAsia="Arial" w:cs="Arial"/>
                <w:sz w:val="16"/>
                <w:szCs w:val="16"/>
              </w:rPr>
              <w:t>Información de la configuración de proxy.</w:t>
            </w:r>
          </w:p>
        </w:tc>
        <w:tc>
          <w:tcPr>
            <w:tcW w:w="1710" w:type="dxa"/>
            <w:tcBorders>
              <w:top w:val="single" w:sz="2" w:space="0" w:color="000000"/>
              <w:left w:val="single" w:sz="2" w:space="0" w:color="000000"/>
              <w:bottom w:val="single" w:sz="2" w:space="0" w:color="000000"/>
              <w:right w:val="single" w:sz="2" w:space="0" w:color="000000"/>
            </w:tcBorders>
            <w:shd w:val="clear" w:color="auto" w:fill="FF0000"/>
          </w:tcPr>
          <w:p w14:paraId="7FE95978" w14:textId="77777777" w:rsidR="00187430" w:rsidRPr="00C37F62" w:rsidRDefault="00187430" w:rsidP="00F836C2">
            <w:pPr>
              <w:ind w:right="8"/>
              <w:jc w:val="center"/>
              <w:rPr>
                <w:rFonts w:ascii="Arial" w:eastAsia="Arial" w:hAnsi="Arial" w:cs="Arial"/>
                <w:sz w:val="16"/>
                <w:szCs w:val="16"/>
              </w:rPr>
            </w:pPr>
            <w:r w:rsidRPr="00A31794">
              <w:rPr>
                <w:rFonts w:ascii="Arial" w:hAnsi="Arial" w:eastAsia="Arial" w:cs="Arial"/>
                <w:sz w:val="16"/>
                <w:szCs w:val="16"/>
              </w:rPr>
              <w:t>Confidencial</w:t>
            </w:r>
          </w:p>
        </w:tc>
        <w:tc>
          <w:tcPr>
            <w:tcW w:w="556"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361A4BDA" w14:textId="77777777" w:rsidR="00187430" w:rsidRPr="00A31794" w:rsidRDefault="00187430" w:rsidP="00F836C2">
            <w:pPr>
              <w:ind w:right="7"/>
              <w:jc w:val="center"/>
              <w:rPr>
                <w:rFonts w:ascii="Arial" w:hAnsi="Arial" w:cs="Arial"/>
                <w:sz w:val="16"/>
                <w:szCs w:val="16"/>
              </w:rPr>
            </w:pPr>
            <w:r>
              <w:rPr>
                <w:rFonts w:ascii="Arial" w:hAnsi="Arial" w:eastAsia="Arial" w:cs="Arial"/>
                <w:sz w:val="16"/>
                <w:szCs w:val="16"/>
              </w:rPr>
              <w:t>1</w:t>
            </w:r>
          </w:p>
        </w:tc>
      </w:tr>
      <w:tr w:rsidR="00187430" w:rsidRPr="00A31794" w14:paraId="1C11ED5F" w14:textId="77777777" w:rsidTr="00784B64">
        <w:trPr>
          <w:trHeight w:val="570"/>
        </w:trPr>
        <w:tc>
          <w:tcPr>
            <w:tcW w:w="1187"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14342C23" w14:textId="77777777" w:rsidR="00187430" w:rsidRPr="00A31794" w:rsidRDefault="00187430" w:rsidP="00F836C2">
            <w:pPr>
              <w:ind w:right="6"/>
              <w:jc w:val="center"/>
              <w:rPr>
                <w:rFonts w:ascii="Arial" w:hAnsi="Arial" w:cs="Arial"/>
                <w:sz w:val="16"/>
                <w:szCs w:val="16"/>
              </w:rPr>
            </w:pPr>
            <w:r w:rsidRPr="00A31794">
              <w:rPr>
                <w:rFonts w:ascii="Arial" w:hAnsi="Arial" w:eastAsia="Arial" w:cs="Arial"/>
                <w:sz w:val="16"/>
                <w:szCs w:val="16"/>
              </w:rPr>
              <w:lastRenderedPageBreak/>
              <w:t>Activo Físico</w:t>
            </w:r>
          </w:p>
        </w:tc>
        <w:tc>
          <w:tcPr>
            <w:tcW w:w="1650"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308DEC18" w14:textId="77777777" w:rsidR="00187430" w:rsidRPr="00A31794" w:rsidRDefault="00187430" w:rsidP="00F836C2">
            <w:pPr>
              <w:ind w:right="7"/>
              <w:jc w:val="center"/>
              <w:rPr>
                <w:rFonts w:ascii="Arial" w:hAnsi="Arial" w:cs="Arial"/>
                <w:sz w:val="16"/>
                <w:szCs w:val="16"/>
              </w:rPr>
            </w:pPr>
            <w:r w:rsidRPr="00A31794">
              <w:rPr>
                <w:rFonts w:ascii="Arial" w:hAnsi="Arial" w:eastAsia="Arial" w:cs="Arial"/>
                <w:sz w:val="16"/>
                <w:szCs w:val="16"/>
              </w:rPr>
              <w:t xml:space="preserve">Servidor </w:t>
            </w:r>
            <w:r>
              <w:rPr>
                <w:rFonts w:ascii="Arial" w:hAnsi="Arial" w:eastAsia="Arial" w:cs="Arial"/>
                <w:sz w:val="16"/>
                <w:szCs w:val="16"/>
              </w:rPr>
              <w:t>firewall</w:t>
            </w:r>
            <w:r w:rsidRPr="00A31794">
              <w:rPr>
                <w:rFonts w:ascii="Arial" w:hAnsi="Arial" w:eastAsia="Arial" w:cs="Arial"/>
                <w:sz w:val="16"/>
                <w:szCs w:val="16"/>
              </w:rPr>
              <w:t xml:space="preserve"> </w:t>
            </w:r>
          </w:p>
        </w:tc>
        <w:tc>
          <w:tcPr>
            <w:tcW w:w="4368"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4FA72318" w14:textId="77777777" w:rsidR="00187430" w:rsidRPr="00A31794" w:rsidRDefault="00187430" w:rsidP="00F836C2">
            <w:pPr>
              <w:ind w:right="7"/>
              <w:jc w:val="center"/>
              <w:rPr>
                <w:rFonts w:ascii="Arial" w:hAnsi="Arial" w:cs="Arial"/>
                <w:sz w:val="16"/>
                <w:szCs w:val="16"/>
              </w:rPr>
            </w:pPr>
            <w:r w:rsidRPr="00A31794">
              <w:rPr>
                <w:rFonts w:ascii="Arial" w:hAnsi="Arial" w:eastAsia="Arial" w:cs="Arial"/>
                <w:sz w:val="16"/>
                <w:szCs w:val="16"/>
              </w:rPr>
              <w:t>Información de la configuración de</w:t>
            </w:r>
            <w:r>
              <w:rPr>
                <w:rFonts w:ascii="Arial" w:hAnsi="Arial" w:eastAsia="Arial" w:cs="Arial"/>
                <w:sz w:val="16"/>
                <w:szCs w:val="16"/>
              </w:rPr>
              <w:t xml:space="preserve"> firewall</w:t>
            </w:r>
            <w:r w:rsidRPr="00A31794">
              <w:rPr>
                <w:rFonts w:ascii="Arial" w:hAnsi="Arial" w:eastAsia="Arial" w:cs="Arial"/>
                <w:sz w:val="16"/>
                <w:szCs w:val="16"/>
              </w:rPr>
              <w:t>.</w:t>
            </w:r>
          </w:p>
        </w:tc>
        <w:tc>
          <w:tcPr>
            <w:tcW w:w="1710" w:type="dxa"/>
            <w:tcBorders>
              <w:top w:val="single" w:sz="2" w:space="0" w:color="000000"/>
              <w:left w:val="single" w:sz="2" w:space="0" w:color="000000"/>
              <w:bottom w:val="single" w:sz="2" w:space="0" w:color="000000"/>
              <w:right w:val="single" w:sz="2" w:space="0" w:color="000000"/>
            </w:tcBorders>
            <w:shd w:val="clear" w:color="auto" w:fill="FF0000"/>
          </w:tcPr>
          <w:p w14:paraId="59FA2968" w14:textId="77777777" w:rsidR="00187430" w:rsidRPr="00C37F62" w:rsidRDefault="00187430" w:rsidP="00F836C2">
            <w:pPr>
              <w:ind w:right="8"/>
              <w:jc w:val="center"/>
              <w:rPr>
                <w:rFonts w:ascii="Arial" w:eastAsia="Arial" w:hAnsi="Arial" w:cs="Arial"/>
                <w:sz w:val="16"/>
                <w:szCs w:val="16"/>
              </w:rPr>
            </w:pPr>
            <w:r w:rsidRPr="00A31794">
              <w:rPr>
                <w:rFonts w:ascii="Arial" w:hAnsi="Arial" w:eastAsia="Arial" w:cs="Arial"/>
                <w:sz w:val="16"/>
                <w:szCs w:val="16"/>
              </w:rPr>
              <w:t>Confidencial</w:t>
            </w:r>
          </w:p>
        </w:tc>
        <w:tc>
          <w:tcPr>
            <w:tcW w:w="556"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6D1364E1" w14:textId="77777777" w:rsidR="00187430" w:rsidRPr="00A31794" w:rsidRDefault="00187430" w:rsidP="00F836C2">
            <w:pPr>
              <w:ind w:right="7"/>
              <w:jc w:val="center"/>
              <w:rPr>
                <w:rFonts w:ascii="Arial" w:hAnsi="Arial" w:cs="Arial"/>
                <w:sz w:val="16"/>
                <w:szCs w:val="16"/>
              </w:rPr>
            </w:pPr>
            <w:r>
              <w:rPr>
                <w:rFonts w:ascii="Arial" w:hAnsi="Arial" w:eastAsia="Arial" w:cs="Arial"/>
                <w:sz w:val="16"/>
                <w:szCs w:val="16"/>
              </w:rPr>
              <w:t>1</w:t>
            </w:r>
          </w:p>
        </w:tc>
      </w:tr>
      <w:tr w:rsidR="00187430" w:rsidRPr="00A31794" w14:paraId="796BA712" w14:textId="77777777" w:rsidTr="00784B64">
        <w:trPr>
          <w:trHeight w:val="570"/>
        </w:trPr>
        <w:tc>
          <w:tcPr>
            <w:tcW w:w="1187"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76CC230F" w14:textId="77777777" w:rsidR="00187430" w:rsidRPr="00A31794" w:rsidRDefault="00187430" w:rsidP="00F836C2">
            <w:pPr>
              <w:ind w:right="6"/>
              <w:jc w:val="center"/>
              <w:rPr>
                <w:rFonts w:ascii="Arial" w:hAnsi="Arial" w:cs="Arial"/>
                <w:sz w:val="16"/>
                <w:szCs w:val="16"/>
              </w:rPr>
            </w:pPr>
            <w:r w:rsidRPr="00A31794">
              <w:rPr>
                <w:rFonts w:ascii="Arial" w:hAnsi="Arial" w:eastAsia="Arial" w:cs="Arial"/>
                <w:sz w:val="16"/>
                <w:szCs w:val="16"/>
              </w:rPr>
              <w:t>Activo Físico</w:t>
            </w:r>
          </w:p>
        </w:tc>
        <w:tc>
          <w:tcPr>
            <w:tcW w:w="1650"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1069F694" w14:textId="77777777" w:rsidR="00187430" w:rsidRPr="00A31794" w:rsidRDefault="00187430" w:rsidP="00F836C2">
            <w:pPr>
              <w:ind w:right="7"/>
              <w:jc w:val="center"/>
              <w:rPr>
                <w:rFonts w:ascii="Arial" w:hAnsi="Arial" w:cs="Arial"/>
                <w:sz w:val="16"/>
                <w:szCs w:val="16"/>
              </w:rPr>
            </w:pPr>
            <w:r w:rsidRPr="00A31794">
              <w:rPr>
                <w:rFonts w:ascii="Arial" w:hAnsi="Arial" w:eastAsia="Arial" w:cs="Arial"/>
                <w:sz w:val="16"/>
                <w:szCs w:val="16"/>
              </w:rPr>
              <w:t>Equipos de computo</w:t>
            </w:r>
          </w:p>
        </w:tc>
        <w:tc>
          <w:tcPr>
            <w:tcW w:w="4368"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4C25569E" w14:textId="77777777" w:rsidR="00187430" w:rsidRPr="00A31794" w:rsidRDefault="00187430" w:rsidP="00F836C2">
            <w:pPr>
              <w:jc w:val="both"/>
              <w:rPr>
                <w:rFonts w:ascii="Arial" w:hAnsi="Arial" w:cs="Arial"/>
                <w:sz w:val="16"/>
                <w:szCs w:val="16"/>
              </w:rPr>
            </w:pPr>
            <w:r w:rsidRPr="00A31794">
              <w:rPr>
                <w:rFonts w:ascii="Arial" w:hAnsi="Arial" w:eastAsia="Arial" w:cs="Arial"/>
                <w:sz w:val="16"/>
                <w:szCs w:val="16"/>
              </w:rPr>
              <w:t xml:space="preserve">Sistemas operativos y </w:t>
            </w:r>
            <w:r>
              <w:rPr>
                <w:rFonts w:ascii="Arial" w:hAnsi="Arial" w:eastAsia="Arial" w:cs="Arial"/>
                <w:sz w:val="16"/>
                <w:szCs w:val="16"/>
              </w:rPr>
              <w:t xml:space="preserve">equipos </w:t>
            </w:r>
            <w:r w:rsidRPr="00A31794">
              <w:rPr>
                <w:rFonts w:ascii="Arial" w:hAnsi="Arial" w:eastAsia="Arial" w:cs="Arial"/>
                <w:sz w:val="16"/>
                <w:szCs w:val="16"/>
              </w:rPr>
              <w:t>de oficina, aplicativos de administración</w:t>
            </w:r>
          </w:p>
        </w:tc>
        <w:tc>
          <w:tcPr>
            <w:tcW w:w="1710" w:type="dxa"/>
            <w:tcBorders>
              <w:top w:val="single" w:sz="2" w:space="0" w:color="000000"/>
              <w:left w:val="single" w:sz="2" w:space="0" w:color="000000"/>
              <w:bottom w:val="single" w:sz="2" w:space="0" w:color="000000"/>
              <w:right w:val="single" w:sz="2" w:space="0" w:color="000000"/>
            </w:tcBorders>
            <w:shd w:val="clear" w:color="auto" w:fill="76933B"/>
            <w:vAlign w:val="center"/>
          </w:tcPr>
          <w:p w14:paraId="4F78D6D8" w14:textId="77777777" w:rsidR="00187430" w:rsidRPr="00A31794" w:rsidRDefault="00187430" w:rsidP="00F836C2">
            <w:pPr>
              <w:ind w:right="7"/>
              <w:jc w:val="center"/>
              <w:rPr>
                <w:rFonts w:ascii="Arial" w:hAnsi="Arial" w:cs="Arial"/>
                <w:sz w:val="16"/>
                <w:szCs w:val="16"/>
              </w:rPr>
            </w:pPr>
            <w:r w:rsidRPr="00A31794">
              <w:rPr>
                <w:rFonts w:ascii="Arial" w:hAnsi="Arial" w:eastAsia="Arial" w:cs="Arial"/>
                <w:sz w:val="16"/>
                <w:szCs w:val="16"/>
              </w:rPr>
              <w:t>Uso Interno</w:t>
            </w:r>
          </w:p>
        </w:tc>
        <w:tc>
          <w:tcPr>
            <w:tcW w:w="556"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69D70870" w14:textId="77777777" w:rsidR="00187430" w:rsidRPr="00A31794" w:rsidRDefault="00187430" w:rsidP="00F836C2">
            <w:pPr>
              <w:ind w:right="7"/>
              <w:jc w:val="center"/>
              <w:rPr>
                <w:rFonts w:ascii="Arial" w:hAnsi="Arial" w:cs="Arial"/>
                <w:sz w:val="16"/>
                <w:szCs w:val="16"/>
              </w:rPr>
            </w:pPr>
            <w:r>
              <w:rPr>
                <w:rFonts w:ascii="Arial" w:hAnsi="Arial" w:eastAsia="Arial" w:cs="Arial"/>
                <w:sz w:val="16"/>
                <w:szCs w:val="16"/>
              </w:rPr>
              <w:t>1</w:t>
            </w:r>
          </w:p>
        </w:tc>
      </w:tr>
      <w:tr w:rsidR="00187430" w:rsidRPr="00A31794" w14:paraId="288711A6" w14:textId="77777777" w:rsidTr="00784B64">
        <w:trPr>
          <w:trHeight w:val="570"/>
        </w:trPr>
        <w:tc>
          <w:tcPr>
            <w:tcW w:w="1187" w:type="dxa"/>
            <w:tcBorders>
              <w:top w:val="single" w:sz="2" w:space="0" w:color="000000"/>
              <w:left w:val="single" w:sz="2" w:space="0" w:color="000000"/>
              <w:bottom w:val="single" w:sz="2" w:space="0" w:color="000000"/>
              <w:right w:val="single" w:sz="2" w:space="0" w:color="000000"/>
            </w:tcBorders>
            <w:shd w:val="clear" w:color="auto" w:fill="DCE6F0"/>
          </w:tcPr>
          <w:p w14:paraId="31F55D71" w14:textId="77777777" w:rsidR="00187430" w:rsidRPr="00A31794" w:rsidRDefault="00187430" w:rsidP="00F836C2">
            <w:pPr>
              <w:ind w:left="5"/>
              <w:jc w:val="center"/>
              <w:rPr>
                <w:rFonts w:ascii="Arial" w:hAnsi="Arial" w:cs="Arial"/>
                <w:sz w:val="16"/>
                <w:szCs w:val="16"/>
              </w:rPr>
            </w:pPr>
            <w:r w:rsidRPr="00A31794">
              <w:rPr>
                <w:rFonts w:ascii="Arial" w:hAnsi="Arial" w:eastAsia="Arial" w:cs="Arial"/>
                <w:sz w:val="16"/>
                <w:szCs w:val="16"/>
              </w:rPr>
              <w:t>Activo Físico</w:t>
            </w:r>
          </w:p>
        </w:tc>
        <w:tc>
          <w:tcPr>
            <w:tcW w:w="1650" w:type="dxa"/>
            <w:tcBorders>
              <w:top w:val="single" w:sz="2" w:space="0" w:color="000000"/>
              <w:left w:val="single" w:sz="2" w:space="0" w:color="000000"/>
              <w:bottom w:val="single" w:sz="2" w:space="0" w:color="000000"/>
              <w:right w:val="single" w:sz="2" w:space="0" w:color="000000"/>
            </w:tcBorders>
            <w:shd w:val="clear" w:color="auto" w:fill="DCE6F0"/>
          </w:tcPr>
          <w:p w14:paraId="2D0E944A" w14:textId="77777777" w:rsidR="00187430" w:rsidRPr="00A31794" w:rsidRDefault="00187430" w:rsidP="00F836C2">
            <w:pPr>
              <w:ind w:left="3"/>
              <w:jc w:val="center"/>
              <w:rPr>
                <w:rFonts w:ascii="Arial" w:hAnsi="Arial" w:cs="Arial"/>
                <w:sz w:val="16"/>
                <w:szCs w:val="16"/>
              </w:rPr>
            </w:pPr>
            <w:r w:rsidRPr="00A31794">
              <w:rPr>
                <w:rFonts w:ascii="Arial" w:hAnsi="Arial" w:eastAsia="Arial" w:cs="Arial"/>
                <w:sz w:val="16"/>
                <w:szCs w:val="16"/>
              </w:rPr>
              <w:t>Control de acceso biométrico</w:t>
            </w:r>
          </w:p>
        </w:tc>
        <w:tc>
          <w:tcPr>
            <w:tcW w:w="4368" w:type="dxa"/>
            <w:tcBorders>
              <w:top w:val="single" w:sz="2" w:space="0" w:color="000000"/>
              <w:left w:val="single" w:sz="2" w:space="0" w:color="000000"/>
              <w:bottom w:val="single" w:sz="2" w:space="0" w:color="000000"/>
              <w:right w:val="single" w:sz="2" w:space="0" w:color="000000"/>
            </w:tcBorders>
            <w:shd w:val="clear" w:color="auto" w:fill="DCE6F0"/>
          </w:tcPr>
          <w:p w14:paraId="235BA55D" w14:textId="77777777" w:rsidR="00187430" w:rsidRPr="00A31794" w:rsidRDefault="00187430" w:rsidP="00F836C2">
            <w:pPr>
              <w:ind w:left="14"/>
              <w:jc w:val="center"/>
              <w:rPr>
                <w:rFonts w:ascii="Arial" w:hAnsi="Arial" w:cs="Arial"/>
                <w:sz w:val="16"/>
                <w:szCs w:val="16"/>
              </w:rPr>
            </w:pPr>
            <w:r w:rsidRPr="00A31794">
              <w:rPr>
                <w:rFonts w:ascii="Arial" w:hAnsi="Arial" w:eastAsia="Arial" w:cs="Arial"/>
                <w:sz w:val="16"/>
                <w:szCs w:val="16"/>
              </w:rPr>
              <w:t>Sistema de control de acceso biométrico, registros del acceso a datacenter, centro de cableado de sistemas y centro de operaciones.</w:t>
            </w:r>
          </w:p>
        </w:tc>
        <w:tc>
          <w:tcPr>
            <w:tcW w:w="1710" w:type="dxa"/>
            <w:tcBorders>
              <w:top w:val="single" w:sz="2" w:space="0" w:color="000000"/>
              <w:left w:val="single" w:sz="2" w:space="0" w:color="000000"/>
              <w:bottom w:val="single" w:sz="2" w:space="0" w:color="000000"/>
              <w:right w:val="single" w:sz="2" w:space="0" w:color="000000"/>
            </w:tcBorders>
            <w:shd w:val="clear" w:color="auto" w:fill="76933B"/>
          </w:tcPr>
          <w:p w14:paraId="0DE3A965" w14:textId="77777777" w:rsidR="00187430" w:rsidRPr="00A31794" w:rsidRDefault="00187430" w:rsidP="00F836C2">
            <w:pPr>
              <w:ind w:left="4"/>
              <w:jc w:val="center"/>
              <w:rPr>
                <w:rFonts w:ascii="Arial" w:hAnsi="Arial" w:cs="Arial"/>
                <w:sz w:val="16"/>
                <w:szCs w:val="16"/>
              </w:rPr>
            </w:pPr>
            <w:r w:rsidRPr="00A31794">
              <w:rPr>
                <w:rFonts w:ascii="Arial" w:hAnsi="Arial" w:eastAsia="Arial" w:cs="Arial"/>
                <w:sz w:val="16"/>
                <w:szCs w:val="16"/>
              </w:rPr>
              <w:t>Uso interno</w:t>
            </w:r>
          </w:p>
        </w:tc>
        <w:tc>
          <w:tcPr>
            <w:tcW w:w="556" w:type="dxa"/>
            <w:tcBorders>
              <w:top w:val="single" w:sz="2" w:space="0" w:color="000000"/>
              <w:left w:val="single" w:sz="2" w:space="0" w:color="000000"/>
              <w:bottom w:val="single" w:sz="2" w:space="0" w:color="000000"/>
              <w:right w:val="single" w:sz="2" w:space="0" w:color="000000"/>
            </w:tcBorders>
            <w:shd w:val="clear" w:color="auto" w:fill="DCE6F0"/>
          </w:tcPr>
          <w:p w14:paraId="71E63B8A" w14:textId="77777777" w:rsidR="00187430" w:rsidRPr="00A31794" w:rsidRDefault="00187430" w:rsidP="00F836C2">
            <w:pPr>
              <w:ind w:left="4"/>
              <w:jc w:val="center"/>
              <w:rPr>
                <w:rFonts w:ascii="Arial" w:hAnsi="Arial" w:cs="Arial"/>
                <w:sz w:val="16"/>
                <w:szCs w:val="16"/>
              </w:rPr>
            </w:pPr>
            <w:r>
              <w:rPr>
                <w:rFonts w:ascii="Arial" w:hAnsi="Arial" w:eastAsia="Arial" w:cs="Arial"/>
                <w:sz w:val="16"/>
                <w:szCs w:val="16"/>
              </w:rPr>
              <w:t>1</w:t>
            </w:r>
          </w:p>
        </w:tc>
      </w:tr>
      <w:tr w:rsidR="00187430" w:rsidRPr="00A31794" w14:paraId="7649F087" w14:textId="77777777" w:rsidTr="00784B64">
        <w:trPr>
          <w:trHeight w:val="570"/>
        </w:trPr>
        <w:tc>
          <w:tcPr>
            <w:tcW w:w="1187" w:type="dxa"/>
            <w:tcBorders>
              <w:top w:val="single" w:sz="2" w:space="0" w:color="000000"/>
              <w:left w:val="single" w:sz="2" w:space="0" w:color="000000"/>
              <w:bottom w:val="single" w:sz="2" w:space="0" w:color="000000"/>
              <w:right w:val="single" w:sz="2" w:space="0" w:color="000000"/>
            </w:tcBorders>
            <w:shd w:val="clear" w:color="auto" w:fill="DCE6F0"/>
          </w:tcPr>
          <w:p w14:paraId="60BCD22A" w14:textId="77777777" w:rsidR="00187430" w:rsidRPr="00A31794" w:rsidRDefault="00187430" w:rsidP="00F836C2">
            <w:pPr>
              <w:ind w:left="5"/>
              <w:jc w:val="center"/>
              <w:rPr>
                <w:rFonts w:ascii="Arial" w:hAnsi="Arial" w:cs="Arial"/>
                <w:sz w:val="16"/>
                <w:szCs w:val="16"/>
              </w:rPr>
            </w:pPr>
            <w:r w:rsidRPr="00A31794">
              <w:rPr>
                <w:rFonts w:ascii="Arial" w:hAnsi="Arial" w:eastAsia="Arial" w:cs="Arial"/>
                <w:sz w:val="16"/>
                <w:szCs w:val="16"/>
              </w:rPr>
              <w:t>Activo Físico</w:t>
            </w:r>
          </w:p>
        </w:tc>
        <w:tc>
          <w:tcPr>
            <w:tcW w:w="1650" w:type="dxa"/>
            <w:tcBorders>
              <w:top w:val="single" w:sz="2" w:space="0" w:color="000000"/>
              <w:left w:val="single" w:sz="2" w:space="0" w:color="000000"/>
              <w:bottom w:val="single" w:sz="2" w:space="0" w:color="000000"/>
              <w:right w:val="single" w:sz="2" w:space="0" w:color="000000"/>
            </w:tcBorders>
            <w:shd w:val="clear" w:color="auto" w:fill="DCE6F0"/>
          </w:tcPr>
          <w:p w14:paraId="46D76C53" w14:textId="77777777" w:rsidR="00187430" w:rsidRPr="00A31794" w:rsidRDefault="00187430" w:rsidP="00F836C2">
            <w:pPr>
              <w:ind w:left="3"/>
              <w:jc w:val="center"/>
              <w:rPr>
                <w:rFonts w:ascii="Arial" w:hAnsi="Arial" w:cs="Arial"/>
                <w:sz w:val="16"/>
                <w:szCs w:val="16"/>
              </w:rPr>
            </w:pPr>
            <w:r w:rsidRPr="00A31794">
              <w:rPr>
                <w:rFonts w:ascii="Arial" w:hAnsi="Arial" w:eastAsia="Arial" w:cs="Arial"/>
                <w:sz w:val="16"/>
                <w:szCs w:val="16"/>
              </w:rPr>
              <w:t>SWITCH</w:t>
            </w:r>
          </w:p>
        </w:tc>
        <w:tc>
          <w:tcPr>
            <w:tcW w:w="4368" w:type="dxa"/>
            <w:tcBorders>
              <w:top w:val="single" w:sz="2" w:space="0" w:color="000000"/>
              <w:left w:val="single" w:sz="2" w:space="0" w:color="000000"/>
              <w:bottom w:val="single" w:sz="2" w:space="0" w:color="000000"/>
              <w:right w:val="single" w:sz="2" w:space="0" w:color="000000"/>
            </w:tcBorders>
            <w:shd w:val="clear" w:color="auto" w:fill="DCE6F0"/>
          </w:tcPr>
          <w:p w14:paraId="5163888A" w14:textId="77777777" w:rsidR="00187430" w:rsidRPr="00A31794" w:rsidRDefault="00187430" w:rsidP="00F836C2">
            <w:pPr>
              <w:ind w:left="4"/>
              <w:jc w:val="center"/>
              <w:rPr>
                <w:rFonts w:ascii="Arial" w:hAnsi="Arial" w:cs="Arial"/>
                <w:sz w:val="16"/>
                <w:szCs w:val="16"/>
              </w:rPr>
            </w:pPr>
            <w:r w:rsidRPr="00A31794">
              <w:rPr>
                <w:rFonts w:ascii="Arial" w:hAnsi="Arial" w:eastAsia="Arial" w:cs="Arial"/>
                <w:sz w:val="16"/>
                <w:szCs w:val="16"/>
              </w:rPr>
              <w:t xml:space="preserve">Datos </w:t>
            </w:r>
          </w:p>
        </w:tc>
        <w:tc>
          <w:tcPr>
            <w:tcW w:w="1710" w:type="dxa"/>
            <w:tcBorders>
              <w:top w:val="single" w:sz="2" w:space="0" w:color="000000"/>
              <w:left w:val="single" w:sz="2" w:space="0" w:color="000000"/>
              <w:bottom w:val="single" w:sz="2" w:space="0" w:color="000000"/>
              <w:right w:val="single" w:sz="2" w:space="0" w:color="000000"/>
            </w:tcBorders>
            <w:shd w:val="clear" w:color="auto" w:fill="76933B"/>
          </w:tcPr>
          <w:p w14:paraId="7279EE8C" w14:textId="77777777" w:rsidR="00187430" w:rsidRPr="00A31794" w:rsidRDefault="00187430" w:rsidP="00F836C2">
            <w:pPr>
              <w:ind w:left="4"/>
              <w:jc w:val="center"/>
              <w:rPr>
                <w:rFonts w:ascii="Arial" w:hAnsi="Arial" w:cs="Arial"/>
                <w:sz w:val="16"/>
                <w:szCs w:val="16"/>
              </w:rPr>
            </w:pPr>
            <w:r w:rsidRPr="00A31794">
              <w:rPr>
                <w:rFonts w:ascii="Arial" w:hAnsi="Arial" w:eastAsia="Arial" w:cs="Arial"/>
                <w:sz w:val="16"/>
                <w:szCs w:val="16"/>
              </w:rPr>
              <w:t>Uso interno</w:t>
            </w:r>
          </w:p>
        </w:tc>
        <w:tc>
          <w:tcPr>
            <w:tcW w:w="556" w:type="dxa"/>
            <w:tcBorders>
              <w:top w:val="single" w:sz="2" w:space="0" w:color="000000"/>
              <w:left w:val="single" w:sz="2" w:space="0" w:color="000000"/>
              <w:bottom w:val="single" w:sz="2" w:space="0" w:color="000000"/>
              <w:right w:val="single" w:sz="2" w:space="0" w:color="000000"/>
            </w:tcBorders>
            <w:shd w:val="clear" w:color="auto" w:fill="DCE6F0"/>
          </w:tcPr>
          <w:p w14:paraId="4AC15796" w14:textId="77777777" w:rsidR="00187430" w:rsidRPr="00A31794" w:rsidRDefault="00187430" w:rsidP="00F836C2">
            <w:pPr>
              <w:ind w:left="4"/>
              <w:jc w:val="center"/>
              <w:rPr>
                <w:rFonts w:ascii="Arial" w:hAnsi="Arial" w:cs="Arial"/>
                <w:sz w:val="16"/>
                <w:szCs w:val="16"/>
              </w:rPr>
            </w:pPr>
            <w:r>
              <w:rPr>
                <w:rFonts w:ascii="Arial" w:hAnsi="Arial" w:eastAsia="Arial" w:cs="Arial"/>
                <w:sz w:val="16"/>
                <w:szCs w:val="16"/>
              </w:rPr>
              <w:t>1</w:t>
            </w:r>
          </w:p>
        </w:tc>
      </w:tr>
      <w:tr w:rsidR="00187430" w:rsidRPr="00A31794" w14:paraId="1D3728C2" w14:textId="77777777" w:rsidTr="00784B64">
        <w:trPr>
          <w:trHeight w:val="570"/>
        </w:trPr>
        <w:tc>
          <w:tcPr>
            <w:tcW w:w="1187" w:type="dxa"/>
            <w:tcBorders>
              <w:top w:val="single" w:sz="2" w:space="0" w:color="000000"/>
              <w:left w:val="single" w:sz="2" w:space="0" w:color="000000"/>
              <w:bottom w:val="single" w:sz="2" w:space="0" w:color="000000"/>
              <w:right w:val="single" w:sz="2" w:space="0" w:color="000000"/>
            </w:tcBorders>
            <w:shd w:val="clear" w:color="auto" w:fill="DCE6F0"/>
          </w:tcPr>
          <w:p w14:paraId="0D9D5F7C" w14:textId="77777777" w:rsidR="00187430" w:rsidRPr="00A31794" w:rsidRDefault="00187430" w:rsidP="00F836C2">
            <w:pPr>
              <w:ind w:left="5"/>
              <w:jc w:val="center"/>
              <w:rPr>
                <w:rFonts w:ascii="Arial" w:hAnsi="Arial" w:cs="Arial"/>
                <w:sz w:val="16"/>
                <w:szCs w:val="16"/>
              </w:rPr>
            </w:pPr>
            <w:r w:rsidRPr="00A31794">
              <w:rPr>
                <w:rFonts w:ascii="Arial" w:hAnsi="Arial" w:eastAsia="Arial" w:cs="Arial"/>
                <w:sz w:val="16"/>
                <w:szCs w:val="16"/>
              </w:rPr>
              <w:t>Activo Físico</w:t>
            </w:r>
          </w:p>
        </w:tc>
        <w:tc>
          <w:tcPr>
            <w:tcW w:w="1650" w:type="dxa"/>
            <w:tcBorders>
              <w:top w:val="single" w:sz="2" w:space="0" w:color="000000"/>
              <w:left w:val="single" w:sz="2" w:space="0" w:color="000000"/>
              <w:bottom w:val="single" w:sz="2" w:space="0" w:color="000000"/>
              <w:right w:val="single" w:sz="2" w:space="0" w:color="000000"/>
            </w:tcBorders>
            <w:shd w:val="clear" w:color="auto" w:fill="DCE6F0"/>
          </w:tcPr>
          <w:p w14:paraId="6964D603" w14:textId="77777777" w:rsidR="00187430" w:rsidRPr="00A31794" w:rsidRDefault="00187430" w:rsidP="00F836C2">
            <w:pPr>
              <w:ind w:left="5"/>
              <w:jc w:val="center"/>
              <w:rPr>
                <w:rFonts w:ascii="Arial" w:hAnsi="Arial" w:cs="Arial"/>
                <w:sz w:val="16"/>
                <w:szCs w:val="16"/>
              </w:rPr>
            </w:pPr>
            <w:r w:rsidRPr="00A31794">
              <w:rPr>
                <w:rFonts w:ascii="Arial" w:hAnsi="Arial" w:eastAsia="Arial" w:cs="Arial"/>
                <w:sz w:val="16"/>
                <w:szCs w:val="16"/>
              </w:rPr>
              <w:t>UPS</w:t>
            </w:r>
          </w:p>
        </w:tc>
        <w:tc>
          <w:tcPr>
            <w:tcW w:w="4368" w:type="dxa"/>
            <w:tcBorders>
              <w:top w:val="single" w:sz="2" w:space="0" w:color="000000"/>
              <w:left w:val="single" w:sz="2" w:space="0" w:color="000000"/>
              <w:bottom w:val="single" w:sz="2" w:space="0" w:color="000000"/>
              <w:right w:val="single" w:sz="2" w:space="0" w:color="000000"/>
            </w:tcBorders>
            <w:shd w:val="clear" w:color="auto" w:fill="DCE6F0"/>
          </w:tcPr>
          <w:p w14:paraId="5C73133F" w14:textId="77777777" w:rsidR="00187430" w:rsidRPr="00A31794" w:rsidRDefault="00187430" w:rsidP="00F836C2">
            <w:pPr>
              <w:ind w:left="5"/>
              <w:jc w:val="center"/>
              <w:rPr>
                <w:rFonts w:ascii="Arial" w:hAnsi="Arial" w:cs="Arial"/>
                <w:sz w:val="16"/>
                <w:szCs w:val="16"/>
              </w:rPr>
            </w:pPr>
            <w:r w:rsidRPr="00A31794">
              <w:rPr>
                <w:rFonts w:ascii="Arial" w:hAnsi="Arial" w:eastAsia="Arial" w:cs="Arial"/>
                <w:sz w:val="16"/>
                <w:szCs w:val="16"/>
              </w:rPr>
              <w:t>SWITCHE ,  ROUTER  y SERVIDORES</w:t>
            </w:r>
          </w:p>
        </w:tc>
        <w:tc>
          <w:tcPr>
            <w:tcW w:w="1710" w:type="dxa"/>
            <w:tcBorders>
              <w:top w:val="single" w:sz="2" w:space="0" w:color="000000"/>
              <w:left w:val="single" w:sz="2" w:space="0" w:color="000000"/>
              <w:bottom w:val="single" w:sz="2" w:space="0" w:color="000000"/>
              <w:right w:val="single" w:sz="2" w:space="0" w:color="000000"/>
            </w:tcBorders>
            <w:shd w:val="clear" w:color="auto" w:fill="76933B"/>
          </w:tcPr>
          <w:p w14:paraId="45B62FC7" w14:textId="77777777" w:rsidR="00187430" w:rsidRPr="00A31794" w:rsidRDefault="00187430" w:rsidP="00F836C2">
            <w:pPr>
              <w:ind w:left="4"/>
              <w:jc w:val="center"/>
              <w:rPr>
                <w:rFonts w:ascii="Arial" w:hAnsi="Arial" w:cs="Arial"/>
                <w:sz w:val="16"/>
                <w:szCs w:val="16"/>
              </w:rPr>
            </w:pPr>
            <w:r w:rsidRPr="00A31794">
              <w:rPr>
                <w:rFonts w:ascii="Arial" w:hAnsi="Arial" w:eastAsia="Arial" w:cs="Arial"/>
                <w:sz w:val="16"/>
                <w:szCs w:val="16"/>
              </w:rPr>
              <w:t>Uso interno</w:t>
            </w:r>
          </w:p>
        </w:tc>
        <w:tc>
          <w:tcPr>
            <w:tcW w:w="556" w:type="dxa"/>
            <w:tcBorders>
              <w:top w:val="single" w:sz="2" w:space="0" w:color="000000"/>
              <w:left w:val="single" w:sz="2" w:space="0" w:color="000000"/>
              <w:bottom w:val="single" w:sz="2" w:space="0" w:color="000000"/>
              <w:right w:val="single" w:sz="2" w:space="0" w:color="000000"/>
            </w:tcBorders>
            <w:shd w:val="clear" w:color="auto" w:fill="DCE6F0"/>
          </w:tcPr>
          <w:p w14:paraId="7953C19A" w14:textId="77777777" w:rsidR="00187430" w:rsidRPr="00A31794" w:rsidRDefault="00187430" w:rsidP="00F836C2">
            <w:pPr>
              <w:ind w:left="4"/>
              <w:jc w:val="center"/>
              <w:rPr>
                <w:rFonts w:ascii="Arial" w:hAnsi="Arial" w:cs="Arial"/>
                <w:sz w:val="16"/>
                <w:szCs w:val="16"/>
              </w:rPr>
            </w:pPr>
            <w:r>
              <w:rPr>
                <w:rFonts w:ascii="Arial" w:hAnsi="Arial" w:eastAsia="Arial" w:cs="Arial"/>
                <w:sz w:val="16"/>
                <w:szCs w:val="16"/>
              </w:rPr>
              <w:t>1</w:t>
            </w:r>
          </w:p>
        </w:tc>
      </w:tr>
      <w:tr w:rsidR="00187430" w:rsidRPr="00A31794" w14:paraId="1E35E691" w14:textId="77777777" w:rsidTr="00784B64">
        <w:trPr>
          <w:trHeight w:val="570"/>
        </w:trPr>
        <w:tc>
          <w:tcPr>
            <w:tcW w:w="1187" w:type="dxa"/>
            <w:tcBorders>
              <w:top w:val="single" w:sz="2" w:space="0" w:color="000000"/>
              <w:left w:val="single" w:sz="2" w:space="0" w:color="000000"/>
              <w:bottom w:val="single" w:sz="2" w:space="0" w:color="000000"/>
              <w:right w:val="single" w:sz="2" w:space="0" w:color="000000"/>
            </w:tcBorders>
            <w:shd w:val="clear" w:color="auto" w:fill="DCE6F0"/>
          </w:tcPr>
          <w:p w14:paraId="68235F09" w14:textId="77777777" w:rsidR="00187430" w:rsidRPr="00A31794" w:rsidRDefault="00187430" w:rsidP="00F836C2">
            <w:pPr>
              <w:ind w:left="5"/>
              <w:jc w:val="center"/>
              <w:rPr>
                <w:rFonts w:ascii="Arial" w:hAnsi="Arial" w:cs="Arial"/>
                <w:sz w:val="16"/>
                <w:szCs w:val="16"/>
              </w:rPr>
            </w:pPr>
            <w:r w:rsidRPr="00A31794">
              <w:rPr>
                <w:rFonts w:ascii="Arial" w:hAnsi="Arial" w:eastAsia="Arial" w:cs="Arial"/>
                <w:sz w:val="16"/>
                <w:szCs w:val="16"/>
              </w:rPr>
              <w:t>Activo Físico</w:t>
            </w:r>
          </w:p>
        </w:tc>
        <w:tc>
          <w:tcPr>
            <w:tcW w:w="1650" w:type="dxa"/>
            <w:tcBorders>
              <w:top w:val="single" w:sz="2" w:space="0" w:color="000000"/>
              <w:left w:val="single" w:sz="2" w:space="0" w:color="000000"/>
              <w:bottom w:val="single" w:sz="2" w:space="0" w:color="000000"/>
              <w:right w:val="single" w:sz="2" w:space="0" w:color="000000"/>
            </w:tcBorders>
            <w:shd w:val="clear" w:color="auto" w:fill="DCE6F0"/>
          </w:tcPr>
          <w:p w14:paraId="3001BDD4" w14:textId="77777777" w:rsidR="00187430" w:rsidRPr="00A31794" w:rsidRDefault="00187430" w:rsidP="00F836C2">
            <w:pPr>
              <w:ind w:left="4"/>
              <w:jc w:val="center"/>
              <w:rPr>
                <w:rFonts w:ascii="Arial" w:hAnsi="Arial" w:cs="Arial"/>
                <w:sz w:val="16"/>
                <w:szCs w:val="16"/>
              </w:rPr>
            </w:pPr>
            <w:r w:rsidRPr="00A31794">
              <w:rPr>
                <w:rFonts w:ascii="Arial" w:hAnsi="Arial" w:eastAsia="Arial" w:cs="Arial"/>
                <w:sz w:val="16"/>
                <w:szCs w:val="16"/>
              </w:rPr>
              <w:t xml:space="preserve">Aire acondicionado </w:t>
            </w:r>
          </w:p>
        </w:tc>
        <w:tc>
          <w:tcPr>
            <w:tcW w:w="4368" w:type="dxa"/>
            <w:tcBorders>
              <w:top w:val="single" w:sz="2" w:space="0" w:color="000000"/>
              <w:left w:val="single" w:sz="2" w:space="0" w:color="000000"/>
              <w:bottom w:val="single" w:sz="2" w:space="0" w:color="000000"/>
              <w:right w:val="single" w:sz="2" w:space="0" w:color="000000"/>
            </w:tcBorders>
            <w:shd w:val="clear" w:color="auto" w:fill="DCE6F0"/>
          </w:tcPr>
          <w:p w14:paraId="4DDC3486" w14:textId="77777777" w:rsidR="00187430" w:rsidRPr="00A31794" w:rsidRDefault="00187430" w:rsidP="00F836C2">
            <w:pPr>
              <w:ind w:left="5"/>
              <w:jc w:val="center"/>
              <w:rPr>
                <w:rFonts w:ascii="Arial" w:hAnsi="Arial" w:cs="Arial"/>
                <w:sz w:val="16"/>
                <w:szCs w:val="16"/>
              </w:rPr>
            </w:pPr>
            <w:r w:rsidRPr="00A31794">
              <w:rPr>
                <w:rFonts w:ascii="Arial" w:hAnsi="Arial" w:eastAsia="Arial" w:cs="Arial"/>
                <w:sz w:val="16"/>
                <w:szCs w:val="16"/>
              </w:rPr>
              <w:t>SWITCHE ,  ROUTER  y SERVIDORES</w:t>
            </w:r>
          </w:p>
        </w:tc>
        <w:tc>
          <w:tcPr>
            <w:tcW w:w="1710" w:type="dxa"/>
            <w:tcBorders>
              <w:top w:val="single" w:sz="2" w:space="0" w:color="000000"/>
              <w:left w:val="single" w:sz="2" w:space="0" w:color="000000"/>
              <w:bottom w:val="single" w:sz="2" w:space="0" w:color="000000"/>
              <w:right w:val="single" w:sz="2" w:space="0" w:color="000000"/>
            </w:tcBorders>
            <w:shd w:val="clear" w:color="auto" w:fill="76933B"/>
          </w:tcPr>
          <w:p w14:paraId="13D7CF99" w14:textId="77777777" w:rsidR="00187430" w:rsidRPr="00A31794" w:rsidRDefault="00187430" w:rsidP="00F836C2">
            <w:pPr>
              <w:ind w:left="4"/>
              <w:jc w:val="center"/>
              <w:rPr>
                <w:rFonts w:ascii="Arial" w:hAnsi="Arial" w:cs="Arial"/>
                <w:sz w:val="16"/>
                <w:szCs w:val="16"/>
              </w:rPr>
            </w:pPr>
            <w:r w:rsidRPr="00A31794">
              <w:rPr>
                <w:rFonts w:ascii="Arial" w:hAnsi="Arial" w:eastAsia="Arial" w:cs="Arial"/>
                <w:sz w:val="16"/>
                <w:szCs w:val="16"/>
              </w:rPr>
              <w:t>Uso interno</w:t>
            </w:r>
          </w:p>
        </w:tc>
        <w:tc>
          <w:tcPr>
            <w:tcW w:w="556" w:type="dxa"/>
            <w:tcBorders>
              <w:top w:val="single" w:sz="2" w:space="0" w:color="000000"/>
              <w:left w:val="single" w:sz="2" w:space="0" w:color="000000"/>
              <w:bottom w:val="single" w:sz="2" w:space="0" w:color="000000"/>
              <w:right w:val="single" w:sz="2" w:space="0" w:color="000000"/>
            </w:tcBorders>
            <w:shd w:val="clear" w:color="auto" w:fill="DCE6F0"/>
          </w:tcPr>
          <w:p w14:paraId="5943EF08" w14:textId="77777777" w:rsidR="00187430" w:rsidRPr="00A31794" w:rsidRDefault="00187430" w:rsidP="00F836C2">
            <w:pPr>
              <w:ind w:left="4"/>
              <w:jc w:val="center"/>
              <w:rPr>
                <w:rFonts w:ascii="Arial" w:hAnsi="Arial" w:cs="Arial"/>
                <w:sz w:val="16"/>
                <w:szCs w:val="16"/>
              </w:rPr>
            </w:pPr>
            <w:r>
              <w:rPr>
                <w:rFonts w:ascii="Arial" w:hAnsi="Arial" w:eastAsia="Arial" w:cs="Arial"/>
                <w:sz w:val="16"/>
                <w:szCs w:val="16"/>
              </w:rPr>
              <w:t>1</w:t>
            </w:r>
          </w:p>
        </w:tc>
      </w:tr>
      <w:tr w:rsidR="00187430" w:rsidRPr="00A31794" w14:paraId="177C5FF5" w14:textId="77777777" w:rsidTr="00784B64">
        <w:trPr>
          <w:trHeight w:val="570"/>
        </w:trPr>
        <w:tc>
          <w:tcPr>
            <w:tcW w:w="1187" w:type="dxa"/>
            <w:tcBorders>
              <w:top w:val="single" w:sz="2" w:space="0" w:color="000000"/>
              <w:left w:val="single" w:sz="2" w:space="0" w:color="000000"/>
              <w:bottom w:val="single" w:sz="2" w:space="0" w:color="000000"/>
              <w:right w:val="single" w:sz="2" w:space="0" w:color="000000"/>
            </w:tcBorders>
            <w:shd w:val="clear" w:color="auto" w:fill="DCE6F0"/>
          </w:tcPr>
          <w:p w14:paraId="14DB084B" w14:textId="77777777" w:rsidR="00187430" w:rsidRPr="00A31794" w:rsidRDefault="00187430" w:rsidP="00F836C2">
            <w:pPr>
              <w:ind w:left="5"/>
              <w:jc w:val="center"/>
              <w:rPr>
                <w:rFonts w:ascii="Arial" w:hAnsi="Arial" w:cs="Arial"/>
                <w:sz w:val="16"/>
                <w:szCs w:val="16"/>
              </w:rPr>
            </w:pPr>
            <w:r w:rsidRPr="00A31794">
              <w:rPr>
                <w:rFonts w:ascii="Arial" w:hAnsi="Arial" w:eastAsia="Arial" w:cs="Arial"/>
                <w:sz w:val="16"/>
                <w:szCs w:val="16"/>
              </w:rPr>
              <w:t>Activo Físico</w:t>
            </w:r>
          </w:p>
        </w:tc>
        <w:tc>
          <w:tcPr>
            <w:tcW w:w="1650" w:type="dxa"/>
            <w:tcBorders>
              <w:top w:val="single" w:sz="2" w:space="0" w:color="000000"/>
              <w:left w:val="single" w:sz="2" w:space="0" w:color="000000"/>
              <w:bottom w:val="single" w:sz="2" w:space="0" w:color="000000"/>
              <w:right w:val="single" w:sz="2" w:space="0" w:color="000000"/>
            </w:tcBorders>
            <w:shd w:val="clear" w:color="auto" w:fill="DCE6F0"/>
          </w:tcPr>
          <w:p w14:paraId="31D9E0E4" w14:textId="77777777" w:rsidR="00187430" w:rsidRPr="00A31794" w:rsidRDefault="00187430" w:rsidP="00F836C2">
            <w:pPr>
              <w:ind w:left="4"/>
              <w:jc w:val="center"/>
              <w:rPr>
                <w:rFonts w:ascii="Arial" w:hAnsi="Arial" w:cs="Arial"/>
                <w:sz w:val="16"/>
                <w:szCs w:val="16"/>
              </w:rPr>
            </w:pPr>
            <w:r w:rsidRPr="00A31794">
              <w:rPr>
                <w:rFonts w:ascii="Arial" w:hAnsi="Arial" w:eastAsia="Arial" w:cs="Arial"/>
                <w:sz w:val="16"/>
                <w:szCs w:val="16"/>
              </w:rPr>
              <w:t>Fireworks</w:t>
            </w:r>
          </w:p>
        </w:tc>
        <w:tc>
          <w:tcPr>
            <w:tcW w:w="4368" w:type="dxa"/>
            <w:tcBorders>
              <w:top w:val="single" w:sz="2" w:space="0" w:color="000000"/>
              <w:left w:val="single" w:sz="2" w:space="0" w:color="000000"/>
              <w:bottom w:val="single" w:sz="2" w:space="0" w:color="000000"/>
              <w:right w:val="single" w:sz="2" w:space="0" w:color="000000"/>
            </w:tcBorders>
            <w:shd w:val="clear" w:color="auto" w:fill="DCE6F0"/>
          </w:tcPr>
          <w:p w14:paraId="0E9554C9" w14:textId="77777777" w:rsidR="00187430" w:rsidRPr="00A31794" w:rsidRDefault="00187430" w:rsidP="00F836C2">
            <w:pPr>
              <w:ind w:left="4"/>
              <w:jc w:val="center"/>
              <w:rPr>
                <w:rFonts w:ascii="Arial" w:hAnsi="Arial" w:cs="Arial"/>
                <w:sz w:val="16"/>
                <w:szCs w:val="16"/>
              </w:rPr>
            </w:pPr>
            <w:r w:rsidRPr="00A31794">
              <w:rPr>
                <w:rFonts w:ascii="Arial" w:hAnsi="Arial" w:eastAsia="Arial" w:cs="Arial"/>
                <w:sz w:val="16"/>
                <w:szCs w:val="16"/>
              </w:rPr>
              <w:t xml:space="preserve">Datos </w:t>
            </w:r>
          </w:p>
        </w:tc>
        <w:tc>
          <w:tcPr>
            <w:tcW w:w="1710" w:type="dxa"/>
            <w:tcBorders>
              <w:top w:val="single" w:sz="2" w:space="0" w:color="000000"/>
              <w:left w:val="single" w:sz="2" w:space="0" w:color="000000"/>
              <w:bottom w:val="single" w:sz="2" w:space="0" w:color="000000"/>
              <w:right w:val="single" w:sz="2" w:space="0" w:color="000000"/>
            </w:tcBorders>
            <w:shd w:val="clear" w:color="auto" w:fill="76933B"/>
          </w:tcPr>
          <w:p w14:paraId="11E26137" w14:textId="77777777" w:rsidR="00187430" w:rsidRPr="00A31794" w:rsidRDefault="00187430" w:rsidP="00F836C2">
            <w:pPr>
              <w:ind w:left="4"/>
              <w:jc w:val="center"/>
              <w:rPr>
                <w:rFonts w:ascii="Arial" w:hAnsi="Arial" w:cs="Arial"/>
                <w:sz w:val="16"/>
                <w:szCs w:val="16"/>
              </w:rPr>
            </w:pPr>
            <w:r w:rsidRPr="00A31794">
              <w:rPr>
                <w:rFonts w:ascii="Arial" w:hAnsi="Arial" w:eastAsia="Arial" w:cs="Arial"/>
                <w:sz w:val="16"/>
                <w:szCs w:val="16"/>
              </w:rPr>
              <w:t>Uso interno</w:t>
            </w:r>
          </w:p>
        </w:tc>
        <w:tc>
          <w:tcPr>
            <w:tcW w:w="556" w:type="dxa"/>
            <w:tcBorders>
              <w:top w:val="single" w:sz="2" w:space="0" w:color="000000"/>
              <w:left w:val="single" w:sz="2" w:space="0" w:color="000000"/>
              <w:bottom w:val="single" w:sz="2" w:space="0" w:color="000000"/>
              <w:right w:val="single" w:sz="2" w:space="0" w:color="000000"/>
            </w:tcBorders>
            <w:shd w:val="clear" w:color="auto" w:fill="DCE6F0"/>
          </w:tcPr>
          <w:p w14:paraId="34B82551" w14:textId="77777777" w:rsidR="00187430" w:rsidRPr="00A31794" w:rsidRDefault="00187430" w:rsidP="00F836C2">
            <w:pPr>
              <w:ind w:left="4"/>
              <w:jc w:val="center"/>
              <w:rPr>
                <w:rFonts w:ascii="Arial" w:hAnsi="Arial" w:cs="Arial"/>
                <w:sz w:val="16"/>
                <w:szCs w:val="16"/>
              </w:rPr>
            </w:pPr>
            <w:r>
              <w:rPr>
                <w:rFonts w:ascii="Arial" w:hAnsi="Arial" w:eastAsia="Arial" w:cs="Arial"/>
                <w:sz w:val="16"/>
                <w:szCs w:val="16"/>
              </w:rPr>
              <w:t>1</w:t>
            </w:r>
          </w:p>
        </w:tc>
      </w:tr>
      <w:tr w:rsidR="00187430" w:rsidRPr="00A31794" w14:paraId="23B01947" w14:textId="77777777" w:rsidTr="00784B64">
        <w:trPr>
          <w:trHeight w:val="570"/>
        </w:trPr>
        <w:tc>
          <w:tcPr>
            <w:tcW w:w="1187" w:type="dxa"/>
            <w:tcBorders>
              <w:top w:val="single" w:sz="2" w:space="0" w:color="000000"/>
              <w:left w:val="single" w:sz="2" w:space="0" w:color="000000"/>
              <w:bottom w:val="single" w:sz="2" w:space="0" w:color="000000"/>
              <w:right w:val="single" w:sz="2" w:space="0" w:color="000000"/>
            </w:tcBorders>
            <w:shd w:val="clear" w:color="auto" w:fill="DCE6F0"/>
          </w:tcPr>
          <w:p w14:paraId="1979F114" w14:textId="77777777" w:rsidR="00187430" w:rsidRPr="00A31794" w:rsidRDefault="00187430" w:rsidP="00F836C2">
            <w:pPr>
              <w:ind w:left="5"/>
              <w:jc w:val="center"/>
              <w:rPr>
                <w:rFonts w:ascii="Arial" w:hAnsi="Arial" w:cs="Arial"/>
                <w:sz w:val="16"/>
                <w:szCs w:val="16"/>
              </w:rPr>
            </w:pPr>
            <w:r w:rsidRPr="00A31794">
              <w:rPr>
                <w:rFonts w:ascii="Arial" w:hAnsi="Arial" w:eastAsia="Arial" w:cs="Arial"/>
                <w:sz w:val="16"/>
                <w:szCs w:val="16"/>
              </w:rPr>
              <w:t>Activo Físico</w:t>
            </w:r>
          </w:p>
        </w:tc>
        <w:tc>
          <w:tcPr>
            <w:tcW w:w="1650" w:type="dxa"/>
            <w:tcBorders>
              <w:top w:val="single" w:sz="2" w:space="0" w:color="000000"/>
              <w:left w:val="single" w:sz="2" w:space="0" w:color="000000"/>
              <w:bottom w:val="single" w:sz="2" w:space="0" w:color="000000"/>
              <w:right w:val="single" w:sz="2" w:space="0" w:color="000000"/>
            </w:tcBorders>
            <w:shd w:val="clear" w:color="auto" w:fill="DCE6F0"/>
          </w:tcPr>
          <w:p w14:paraId="76225325" w14:textId="77777777" w:rsidR="00187430" w:rsidRPr="00A31794" w:rsidRDefault="00187430" w:rsidP="00F836C2">
            <w:pPr>
              <w:ind w:left="4"/>
              <w:jc w:val="center"/>
              <w:rPr>
                <w:rFonts w:ascii="Arial" w:hAnsi="Arial" w:cs="Arial"/>
                <w:sz w:val="16"/>
                <w:szCs w:val="16"/>
              </w:rPr>
            </w:pPr>
            <w:r w:rsidRPr="00A31794">
              <w:rPr>
                <w:rFonts w:ascii="Arial" w:hAnsi="Arial" w:eastAsia="Arial" w:cs="Arial"/>
                <w:sz w:val="16"/>
                <w:szCs w:val="16"/>
              </w:rPr>
              <w:t>ROUTER</w:t>
            </w:r>
          </w:p>
        </w:tc>
        <w:tc>
          <w:tcPr>
            <w:tcW w:w="4368" w:type="dxa"/>
            <w:tcBorders>
              <w:top w:val="single" w:sz="2" w:space="0" w:color="000000"/>
              <w:left w:val="single" w:sz="2" w:space="0" w:color="000000"/>
              <w:bottom w:val="single" w:sz="2" w:space="0" w:color="000000"/>
              <w:right w:val="single" w:sz="2" w:space="0" w:color="000000"/>
            </w:tcBorders>
            <w:shd w:val="clear" w:color="auto" w:fill="DCE6F0"/>
          </w:tcPr>
          <w:p w14:paraId="1DDCAC34" w14:textId="77777777" w:rsidR="00187430" w:rsidRPr="00A31794" w:rsidRDefault="00187430" w:rsidP="00F836C2">
            <w:pPr>
              <w:ind w:left="4"/>
              <w:jc w:val="center"/>
              <w:rPr>
                <w:rFonts w:ascii="Arial" w:hAnsi="Arial" w:cs="Arial"/>
                <w:sz w:val="16"/>
                <w:szCs w:val="16"/>
              </w:rPr>
            </w:pPr>
            <w:r w:rsidRPr="00A31794">
              <w:rPr>
                <w:rFonts w:ascii="Arial" w:hAnsi="Arial" w:eastAsia="Arial" w:cs="Arial"/>
                <w:sz w:val="16"/>
                <w:szCs w:val="16"/>
              </w:rPr>
              <w:t xml:space="preserve">Datos </w:t>
            </w:r>
          </w:p>
        </w:tc>
        <w:tc>
          <w:tcPr>
            <w:tcW w:w="1710" w:type="dxa"/>
            <w:tcBorders>
              <w:top w:val="single" w:sz="2" w:space="0" w:color="000000"/>
              <w:left w:val="single" w:sz="2" w:space="0" w:color="000000"/>
              <w:bottom w:val="single" w:sz="2" w:space="0" w:color="000000"/>
              <w:right w:val="single" w:sz="2" w:space="0" w:color="000000"/>
            </w:tcBorders>
            <w:shd w:val="clear" w:color="auto" w:fill="76933B"/>
          </w:tcPr>
          <w:p w14:paraId="35C700D0" w14:textId="77777777" w:rsidR="00187430" w:rsidRPr="00A31794" w:rsidRDefault="00187430" w:rsidP="00F836C2">
            <w:pPr>
              <w:ind w:left="4"/>
              <w:jc w:val="center"/>
              <w:rPr>
                <w:rFonts w:ascii="Arial" w:hAnsi="Arial" w:cs="Arial"/>
                <w:sz w:val="16"/>
                <w:szCs w:val="16"/>
              </w:rPr>
            </w:pPr>
            <w:r w:rsidRPr="00A31794">
              <w:rPr>
                <w:rFonts w:ascii="Arial" w:hAnsi="Arial" w:eastAsia="Arial" w:cs="Arial"/>
                <w:sz w:val="16"/>
                <w:szCs w:val="16"/>
              </w:rPr>
              <w:t>Uso interno</w:t>
            </w:r>
          </w:p>
        </w:tc>
        <w:tc>
          <w:tcPr>
            <w:tcW w:w="556" w:type="dxa"/>
            <w:tcBorders>
              <w:top w:val="single" w:sz="2" w:space="0" w:color="000000"/>
              <w:left w:val="single" w:sz="2" w:space="0" w:color="000000"/>
              <w:bottom w:val="single" w:sz="2" w:space="0" w:color="000000"/>
              <w:right w:val="single" w:sz="2" w:space="0" w:color="000000"/>
            </w:tcBorders>
            <w:shd w:val="clear" w:color="auto" w:fill="DCE6F0"/>
          </w:tcPr>
          <w:p w14:paraId="2E76EEB3" w14:textId="77777777" w:rsidR="00187430" w:rsidRPr="00A31794" w:rsidRDefault="00187430" w:rsidP="00F836C2">
            <w:pPr>
              <w:ind w:left="4"/>
              <w:jc w:val="center"/>
              <w:rPr>
                <w:rFonts w:ascii="Arial" w:hAnsi="Arial" w:cs="Arial"/>
                <w:sz w:val="16"/>
                <w:szCs w:val="16"/>
              </w:rPr>
            </w:pPr>
            <w:r>
              <w:rPr>
                <w:rFonts w:ascii="Arial" w:hAnsi="Arial" w:eastAsia="Arial" w:cs="Arial"/>
                <w:sz w:val="16"/>
                <w:szCs w:val="16"/>
              </w:rPr>
              <w:t>1</w:t>
            </w:r>
          </w:p>
        </w:tc>
      </w:tr>
      <w:tr w:rsidR="00187430" w:rsidRPr="00A31794" w14:paraId="3F50BC4E" w14:textId="77777777" w:rsidTr="00784B64">
        <w:trPr>
          <w:trHeight w:val="570"/>
        </w:trPr>
        <w:tc>
          <w:tcPr>
            <w:tcW w:w="1187" w:type="dxa"/>
            <w:tcBorders>
              <w:top w:val="single" w:sz="2" w:space="0" w:color="000000"/>
              <w:left w:val="single" w:sz="2" w:space="0" w:color="000000"/>
              <w:bottom w:val="single" w:sz="2" w:space="0" w:color="000000"/>
              <w:right w:val="single" w:sz="2" w:space="0" w:color="000000"/>
            </w:tcBorders>
            <w:shd w:val="clear" w:color="auto" w:fill="DCE6F0"/>
          </w:tcPr>
          <w:p w14:paraId="35C680E0" w14:textId="77777777" w:rsidR="00187430" w:rsidRPr="00A31794" w:rsidRDefault="00187430" w:rsidP="00F836C2">
            <w:pPr>
              <w:ind w:left="5"/>
              <w:jc w:val="center"/>
              <w:rPr>
                <w:rFonts w:ascii="Arial" w:hAnsi="Arial" w:cs="Arial"/>
                <w:sz w:val="16"/>
                <w:szCs w:val="16"/>
              </w:rPr>
            </w:pPr>
            <w:r w:rsidRPr="00A31794">
              <w:rPr>
                <w:rFonts w:ascii="Arial" w:hAnsi="Arial" w:eastAsia="Arial" w:cs="Arial"/>
                <w:sz w:val="16"/>
                <w:szCs w:val="16"/>
              </w:rPr>
              <w:t>Activo Físico</w:t>
            </w:r>
          </w:p>
        </w:tc>
        <w:tc>
          <w:tcPr>
            <w:tcW w:w="1650" w:type="dxa"/>
            <w:tcBorders>
              <w:top w:val="single" w:sz="2" w:space="0" w:color="000000"/>
              <w:left w:val="single" w:sz="2" w:space="0" w:color="000000"/>
              <w:bottom w:val="single" w:sz="2" w:space="0" w:color="000000"/>
              <w:right w:val="single" w:sz="2" w:space="0" w:color="000000"/>
            </w:tcBorders>
            <w:shd w:val="clear" w:color="auto" w:fill="DCE6F0"/>
          </w:tcPr>
          <w:p w14:paraId="1B4AE12D" w14:textId="77777777" w:rsidR="00187430" w:rsidRPr="00A31794" w:rsidRDefault="00187430" w:rsidP="00F836C2">
            <w:pPr>
              <w:ind w:left="4"/>
              <w:jc w:val="center"/>
              <w:rPr>
                <w:rFonts w:ascii="Arial" w:hAnsi="Arial" w:cs="Arial"/>
                <w:sz w:val="16"/>
                <w:szCs w:val="16"/>
              </w:rPr>
            </w:pPr>
            <w:r w:rsidRPr="00A31794">
              <w:rPr>
                <w:rFonts w:ascii="Arial" w:hAnsi="Arial" w:eastAsia="Arial" w:cs="Arial"/>
                <w:sz w:val="16"/>
                <w:szCs w:val="16"/>
              </w:rPr>
              <w:t>Robot de Cintas de backups</w:t>
            </w:r>
          </w:p>
        </w:tc>
        <w:tc>
          <w:tcPr>
            <w:tcW w:w="4368" w:type="dxa"/>
            <w:tcBorders>
              <w:top w:val="single" w:sz="2" w:space="0" w:color="000000"/>
              <w:left w:val="single" w:sz="2" w:space="0" w:color="000000"/>
              <w:bottom w:val="single" w:sz="2" w:space="0" w:color="000000"/>
              <w:right w:val="single" w:sz="2" w:space="0" w:color="000000"/>
            </w:tcBorders>
            <w:shd w:val="clear" w:color="auto" w:fill="DCE6F0"/>
          </w:tcPr>
          <w:p w14:paraId="22AD3FFC" w14:textId="77777777" w:rsidR="00187430" w:rsidRPr="00A31794" w:rsidRDefault="00187430" w:rsidP="00F836C2">
            <w:pPr>
              <w:ind w:left="9"/>
              <w:jc w:val="center"/>
              <w:rPr>
                <w:rFonts w:ascii="Arial" w:hAnsi="Arial" w:cs="Arial"/>
                <w:sz w:val="16"/>
                <w:szCs w:val="16"/>
              </w:rPr>
            </w:pPr>
            <w:r>
              <w:rPr>
                <w:rFonts w:ascii="Arial" w:hAnsi="Arial" w:eastAsia="Arial" w:cs="Arial"/>
                <w:sz w:val="16"/>
                <w:szCs w:val="16"/>
              </w:rPr>
              <w:t>S</w:t>
            </w:r>
            <w:r w:rsidRPr="00A31794">
              <w:rPr>
                <w:rFonts w:ascii="Arial" w:hAnsi="Arial" w:eastAsia="Arial" w:cs="Arial"/>
                <w:sz w:val="16"/>
                <w:szCs w:val="16"/>
              </w:rPr>
              <w:t>ervidor de concentración de backups, copias de respaldo de los sistemas y bases de datos.</w:t>
            </w:r>
          </w:p>
        </w:tc>
        <w:tc>
          <w:tcPr>
            <w:tcW w:w="1710" w:type="dxa"/>
            <w:tcBorders>
              <w:top w:val="single" w:sz="2" w:space="0" w:color="000000"/>
              <w:left w:val="single" w:sz="2" w:space="0" w:color="000000"/>
              <w:bottom w:val="single" w:sz="2" w:space="0" w:color="000000"/>
              <w:right w:val="single" w:sz="2" w:space="0" w:color="000000"/>
            </w:tcBorders>
            <w:shd w:val="clear" w:color="auto" w:fill="76933B"/>
          </w:tcPr>
          <w:p w14:paraId="6B7C68B5" w14:textId="77777777" w:rsidR="00187430" w:rsidRPr="00A31794" w:rsidRDefault="00187430" w:rsidP="00F836C2">
            <w:pPr>
              <w:ind w:left="4"/>
              <w:jc w:val="center"/>
              <w:rPr>
                <w:rFonts w:ascii="Arial" w:hAnsi="Arial" w:cs="Arial"/>
                <w:sz w:val="16"/>
                <w:szCs w:val="16"/>
              </w:rPr>
            </w:pPr>
            <w:r w:rsidRPr="00A31794">
              <w:rPr>
                <w:rFonts w:ascii="Arial" w:hAnsi="Arial" w:eastAsia="Arial" w:cs="Arial"/>
                <w:sz w:val="16"/>
                <w:szCs w:val="16"/>
              </w:rPr>
              <w:t>Uso interno</w:t>
            </w:r>
          </w:p>
        </w:tc>
        <w:tc>
          <w:tcPr>
            <w:tcW w:w="556" w:type="dxa"/>
            <w:tcBorders>
              <w:top w:val="single" w:sz="2" w:space="0" w:color="000000"/>
              <w:left w:val="single" w:sz="2" w:space="0" w:color="000000"/>
              <w:bottom w:val="single" w:sz="2" w:space="0" w:color="000000"/>
              <w:right w:val="single" w:sz="2" w:space="0" w:color="000000"/>
            </w:tcBorders>
            <w:shd w:val="clear" w:color="auto" w:fill="DCE6F0"/>
          </w:tcPr>
          <w:p w14:paraId="1EC9D082" w14:textId="77777777" w:rsidR="00187430" w:rsidRPr="00A31794" w:rsidRDefault="00187430" w:rsidP="00F836C2">
            <w:pPr>
              <w:ind w:left="4"/>
              <w:jc w:val="center"/>
              <w:rPr>
                <w:rFonts w:ascii="Arial" w:hAnsi="Arial" w:cs="Arial"/>
                <w:sz w:val="16"/>
                <w:szCs w:val="16"/>
              </w:rPr>
            </w:pPr>
            <w:r>
              <w:rPr>
                <w:rFonts w:ascii="Arial" w:hAnsi="Arial" w:eastAsia="Arial" w:cs="Arial"/>
                <w:sz w:val="16"/>
                <w:szCs w:val="16"/>
              </w:rPr>
              <w:t>1</w:t>
            </w:r>
          </w:p>
        </w:tc>
      </w:tr>
      <w:tr w:rsidR="00187430" w:rsidRPr="00A31794" w14:paraId="1693E2E2" w14:textId="77777777" w:rsidTr="00784B64">
        <w:trPr>
          <w:trHeight w:val="570"/>
        </w:trPr>
        <w:tc>
          <w:tcPr>
            <w:tcW w:w="1187"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1754D534" w14:textId="77777777" w:rsidR="00187430" w:rsidRPr="00A31794" w:rsidRDefault="00187430" w:rsidP="00F836C2">
            <w:pPr>
              <w:ind w:left="4"/>
              <w:jc w:val="center"/>
              <w:rPr>
                <w:rFonts w:ascii="Arial" w:hAnsi="Arial" w:cs="Arial"/>
                <w:sz w:val="16"/>
                <w:szCs w:val="16"/>
              </w:rPr>
            </w:pPr>
            <w:r w:rsidRPr="00A31794">
              <w:rPr>
                <w:rFonts w:ascii="Arial" w:hAnsi="Arial" w:eastAsia="Arial" w:cs="Arial"/>
                <w:sz w:val="16"/>
                <w:szCs w:val="16"/>
              </w:rPr>
              <w:t>Personas</w:t>
            </w:r>
          </w:p>
        </w:tc>
        <w:tc>
          <w:tcPr>
            <w:tcW w:w="1650"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2C83EFB4" w14:textId="77777777" w:rsidR="00187430" w:rsidRPr="00A31794" w:rsidRDefault="00187430" w:rsidP="00F836C2">
            <w:pPr>
              <w:ind w:left="4"/>
              <w:jc w:val="center"/>
              <w:rPr>
                <w:rFonts w:ascii="Arial" w:hAnsi="Arial" w:cs="Arial"/>
                <w:sz w:val="16"/>
                <w:szCs w:val="16"/>
              </w:rPr>
            </w:pPr>
            <w:r w:rsidRPr="00A31794">
              <w:rPr>
                <w:rFonts w:ascii="Arial" w:hAnsi="Arial" w:eastAsia="Arial" w:cs="Arial"/>
                <w:sz w:val="16"/>
                <w:szCs w:val="16"/>
              </w:rPr>
              <w:t>Administrador de bases de datos</w:t>
            </w:r>
          </w:p>
        </w:tc>
        <w:tc>
          <w:tcPr>
            <w:tcW w:w="4368"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5C8F8EA0" w14:textId="77777777" w:rsidR="00187430" w:rsidRPr="003957EE" w:rsidRDefault="00187430" w:rsidP="00F836C2">
            <w:pPr>
              <w:ind w:left="11"/>
              <w:rPr>
                <w:rFonts w:ascii="Arial" w:hAnsi="Arial" w:cs="Arial"/>
                <w:sz w:val="16"/>
                <w:szCs w:val="16"/>
                <w:u w:val="single"/>
              </w:rPr>
            </w:pPr>
            <w:r w:rsidRPr="00A31794">
              <w:rPr>
                <w:rFonts w:ascii="Arial" w:hAnsi="Arial" w:eastAsia="Arial" w:cs="Arial"/>
                <w:sz w:val="16"/>
                <w:szCs w:val="16"/>
              </w:rPr>
              <w:t xml:space="preserve">Bases de datos </w:t>
            </w:r>
            <w:r>
              <w:rPr>
                <w:rFonts w:ascii="Arial" w:hAnsi="Arial" w:eastAsia="Arial" w:cs="Arial"/>
                <w:sz w:val="16"/>
                <w:szCs w:val="16"/>
              </w:rPr>
              <w:t>SQL.</w:t>
            </w:r>
          </w:p>
        </w:tc>
        <w:tc>
          <w:tcPr>
            <w:tcW w:w="1710" w:type="dxa"/>
            <w:tcBorders>
              <w:top w:val="single" w:sz="2" w:space="0" w:color="000000"/>
              <w:left w:val="single" w:sz="2" w:space="0" w:color="000000"/>
              <w:bottom w:val="single" w:sz="2" w:space="0" w:color="000000"/>
              <w:right w:val="single" w:sz="2" w:space="0" w:color="000000"/>
            </w:tcBorders>
            <w:shd w:val="clear" w:color="auto" w:fill="76933B"/>
            <w:vAlign w:val="center"/>
          </w:tcPr>
          <w:p w14:paraId="0A5F7FD9" w14:textId="77777777" w:rsidR="00187430" w:rsidRPr="00A31794" w:rsidRDefault="00187430" w:rsidP="00F836C2">
            <w:pPr>
              <w:ind w:left="4"/>
              <w:jc w:val="center"/>
              <w:rPr>
                <w:rFonts w:ascii="Arial" w:hAnsi="Arial" w:cs="Arial"/>
                <w:sz w:val="16"/>
                <w:szCs w:val="16"/>
              </w:rPr>
            </w:pPr>
            <w:r w:rsidRPr="00A31794">
              <w:rPr>
                <w:rFonts w:ascii="Arial" w:hAnsi="Arial" w:eastAsia="Arial" w:cs="Arial"/>
                <w:sz w:val="16"/>
                <w:szCs w:val="16"/>
              </w:rPr>
              <w:t>Uso Interno</w:t>
            </w:r>
          </w:p>
        </w:tc>
        <w:tc>
          <w:tcPr>
            <w:tcW w:w="556"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0CB854A5" w14:textId="77777777" w:rsidR="00187430" w:rsidRPr="00A31794" w:rsidRDefault="00187430" w:rsidP="00F836C2">
            <w:pPr>
              <w:ind w:left="4"/>
              <w:jc w:val="center"/>
              <w:rPr>
                <w:rFonts w:ascii="Arial" w:hAnsi="Arial" w:cs="Arial"/>
                <w:sz w:val="16"/>
                <w:szCs w:val="16"/>
              </w:rPr>
            </w:pPr>
            <w:r>
              <w:rPr>
                <w:rFonts w:ascii="Arial" w:hAnsi="Arial" w:eastAsia="Arial" w:cs="Arial"/>
                <w:sz w:val="16"/>
                <w:szCs w:val="16"/>
              </w:rPr>
              <w:t>1</w:t>
            </w:r>
          </w:p>
        </w:tc>
      </w:tr>
      <w:tr w:rsidR="00187430" w:rsidRPr="00A31794" w14:paraId="5BD6C1A9" w14:textId="77777777" w:rsidTr="00784B64">
        <w:trPr>
          <w:trHeight w:val="570"/>
        </w:trPr>
        <w:tc>
          <w:tcPr>
            <w:tcW w:w="1187"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4273C0A2" w14:textId="77777777" w:rsidR="00187430" w:rsidRPr="00A31794" w:rsidRDefault="00187430" w:rsidP="00F836C2">
            <w:pPr>
              <w:ind w:left="5"/>
              <w:jc w:val="center"/>
              <w:rPr>
                <w:rFonts w:ascii="Arial" w:hAnsi="Arial" w:cs="Arial"/>
                <w:sz w:val="16"/>
                <w:szCs w:val="16"/>
              </w:rPr>
            </w:pPr>
            <w:r w:rsidRPr="00A31794">
              <w:rPr>
                <w:rFonts w:ascii="Arial" w:hAnsi="Arial" w:eastAsia="Arial" w:cs="Arial"/>
                <w:sz w:val="16"/>
                <w:szCs w:val="16"/>
              </w:rPr>
              <w:t>Personas</w:t>
            </w:r>
          </w:p>
        </w:tc>
        <w:tc>
          <w:tcPr>
            <w:tcW w:w="1650"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6DB1DA18" w14:textId="77777777" w:rsidR="00187430" w:rsidRPr="00A31794" w:rsidRDefault="00187430" w:rsidP="00F836C2">
            <w:pPr>
              <w:ind w:left="4"/>
              <w:jc w:val="center"/>
              <w:rPr>
                <w:rFonts w:ascii="Arial" w:hAnsi="Arial" w:cs="Arial"/>
                <w:sz w:val="16"/>
                <w:szCs w:val="16"/>
              </w:rPr>
            </w:pPr>
            <w:r w:rsidRPr="00A31794">
              <w:rPr>
                <w:rFonts w:ascii="Arial" w:hAnsi="Arial" w:eastAsia="Arial" w:cs="Arial"/>
                <w:sz w:val="16"/>
                <w:szCs w:val="16"/>
              </w:rPr>
              <w:t>Personal de soporte técnico</w:t>
            </w:r>
          </w:p>
        </w:tc>
        <w:tc>
          <w:tcPr>
            <w:tcW w:w="4368"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5B08C35A" w14:textId="77777777" w:rsidR="00187430" w:rsidRPr="00A31794" w:rsidRDefault="00187430" w:rsidP="00F836C2">
            <w:pPr>
              <w:ind w:left="11"/>
              <w:rPr>
                <w:rFonts w:ascii="Arial" w:hAnsi="Arial" w:cs="Arial"/>
                <w:sz w:val="16"/>
                <w:szCs w:val="16"/>
              </w:rPr>
            </w:pPr>
            <w:r w:rsidRPr="00A31794">
              <w:rPr>
                <w:rFonts w:ascii="Arial" w:hAnsi="Arial" w:eastAsia="Arial" w:cs="Arial"/>
                <w:sz w:val="16"/>
                <w:szCs w:val="16"/>
              </w:rPr>
              <w:t>Información de soportes solicitados y realizados a usuarios finales,</w:t>
            </w:r>
            <w:r>
              <w:rPr>
                <w:rFonts w:ascii="Arial" w:hAnsi="Arial" w:eastAsia="Arial" w:cs="Arial"/>
                <w:sz w:val="16"/>
                <w:szCs w:val="16"/>
              </w:rPr>
              <w:t xml:space="preserve"> sistema de información S.O.S.</w:t>
            </w:r>
          </w:p>
        </w:tc>
        <w:tc>
          <w:tcPr>
            <w:tcW w:w="1710" w:type="dxa"/>
            <w:tcBorders>
              <w:top w:val="single" w:sz="2" w:space="0" w:color="000000"/>
              <w:left w:val="single" w:sz="2" w:space="0" w:color="000000"/>
              <w:bottom w:val="single" w:sz="2" w:space="0" w:color="000000"/>
              <w:right w:val="single" w:sz="2" w:space="0" w:color="000000"/>
            </w:tcBorders>
            <w:shd w:val="clear" w:color="auto" w:fill="76933B"/>
            <w:vAlign w:val="center"/>
          </w:tcPr>
          <w:p w14:paraId="7A3B3E9D" w14:textId="77777777" w:rsidR="00187430" w:rsidRPr="00A31794" w:rsidRDefault="00187430" w:rsidP="00F836C2">
            <w:pPr>
              <w:ind w:left="4"/>
              <w:jc w:val="center"/>
              <w:rPr>
                <w:rFonts w:ascii="Arial" w:hAnsi="Arial" w:cs="Arial"/>
                <w:sz w:val="16"/>
                <w:szCs w:val="16"/>
              </w:rPr>
            </w:pPr>
            <w:r w:rsidRPr="00A31794">
              <w:rPr>
                <w:rFonts w:ascii="Arial" w:hAnsi="Arial" w:eastAsia="Arial" w:cs="Arial"/>
                <w:sz w:val="16"/>
                <w:szCs w:val="16"/>
              </w:rPr>
              <w:t>Uso interno</w:t>
            </w:r>
          </w:p>
        </w:tc>
        <w:tc>
          <w:tcPr>
            <w:tcW w:w="556"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4DDE14F4" w14:textId="77777777" w:rsidR="00187430" w:rsidRPr="00A31794" w:rsidRDefault="00187430" w:rsidP="00F836C2">
            <w:pPr>
              <w:ind w:left="4"/>
              <w:jc w:val="center"/>
              <w:rPr>
                <w:rFonts w:ascii="Arial" w:hAnsi="Arial" w:cs="Arial"/>
                <w:sz w:val="16"/>
                <w:szCs w:val="16"/>
              </w:rPr>
            </w:pPr>
            <w:r>
              <w:rPr>
                <w:rFonts w:ascii="Arial" w:hAnsi="Arial" w:eastAsia="Arial" w:cs="Arial"/>
                <w:sz w:val="16"/>
                <w:szCs w:val="16"/>
              </w:rPr>
              <w:t>1</w:t>
            </w:r>
          </w:p>
        </w:tc>
      </w:tr>
      <w:tr w:rsidR="00187430" w:rsidRPr="00A31794" w14:paraId="503529CC" w14:textId="77777777" w:rsidTr="00784B64">
        <w:trPr>
          <w:trHeight w:val="570"/>
        </w:trPr>
        <w:tc>
          <w:tcPr>
            <w:tcW w:w="1187"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58D0553F" w14:textId="77777777" w:rsidR="00187430" w:rsidRPr="00A31794" w:rsidRDefault="00187430" w:rsidP="00F836C2">
            <w:pPr>
              <w:ind w:left="4"/>
              <w:jc w:val="center"/>
              <w:rPr>
                <w:rFonts w:ascii="Arial" w:hAnsi="Arial" w:cs="Arial"/>
                <w:sz w:val="16"/>
                <w:szCs w:val="16"/>
              </w:rPr>
            </w:pPr>
            <w:r w:rsidRPr="00A31794">
              <w:rPr>
                <w:rFonts w:ascii="Arial" w:hAnsi="Arial" w:eastAsia="Arial" w:cs="Arial"/>
                <w:sz w:val="16"/>
                <w:szCs w:val="16"/>
              </w:rPr>
              <w:t>Personas</w:t>
            </w:r>
          </w:p>
        </w:tc>
        <w:tc>
          <w:tcPr>
            <w:tcW w:w="1650"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4B633E75" w14:textId="77777777" w:rsidR="00187430" w:rsidRPr="00A31794" w:rsidRDefault="00187430" w:rsidP="00F836C2">
            <w:pPr>
              <w:jc w:val="center"/>
              <w:rPr>
                <w:rFonts w:ascii="Arial" w:hAnsi="Arial" w:cs="Arial"/>
                <w:sz w:val="16"/>
                <w:szCs w:val="16"/>
              </w:rPr>
            </w:pPr>
            <w:r w:rsidRPr="00A31794">
              <w:rPr>
                <w:rFonts w:ascii="Arial" w:hAnsi="Arial" w:eastAsia="Arial" w:cs="Arial"/>
                <w:sz w:val="16"/>
                <w:szCs w:val="16"/>
              </w:rPr>
              <w:t>Administrador de servidores y redes de datos</w:t>
            </w:r>
          </w:p>
        </w:tc>
        <w:tc>
          <w:tcPr>
            <w:tcW w:w="4368"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395FEFE9" w14:textId="77777777" w:rsidR="00187430" w:rsidRPr="00A31794" w:rsidRDefault="00187430" w:rsidP="00F836C2">
            <w:pPr>
              <w:ind w:left="12" w:right="1" w:hanging="1"/>
              <w:rPr>
                <w:rFonts w:ascii="Arial" w:hAnsi="Arial" w:cs="Arial"/>
                <w:sz w:val="16"/>
                <w:szCs w:val="16"/>
              </w:rPr>
            </w:pPr>
            <w:r>
              <w:rPr>
                <w:rFonts w:ascii="Arial" w:hAnsi="Arial" w:eastAsia="Arial" w:cs="Arial"/>
                <w:sz w:val="16"/>
                <w:szCs w:val="16"/>
              </w:rPr>
              <w:t>D</w:t>
            </w:r>
            <w:r w:rsidRPr="00A31794">
              <w:rPr>
                <w:rFonts w:ascii="Arial" w:hAnsi="Arial" w:eastAsia="Arial" w:cs="Arial"/>
                <w:sz w:val="16"/>
                <w:szCs w:val="16"/>
              </w:rPr>
              <w:t>irectorio activo, controlador de dominio, servidor DHCP, servidor de correo, canal de datos y de internet, centros de cableado estructurado y datacenter</w:t>
            </w:r>
          </w:p>
        </w:tc>
        <w:tc>
          <w:tcPr>
            <w:tcW w:w="1710" w:type="dxa"/>
            <w:tcBorders>
              <w:top w:val="single" w:sz="2" w:space="0" w:color="000000"/>
              <w:left w:val="single" w:sz="2" w:space="0" w:color="000000"/>
              <w:bottom w:val="single" w:sz="2" w:space="0" w:color="000000"/>
              <w:right w:val="single" w:sz="2" w:space="0" w:color="000000"/>
            </w:tcBorders>
            <w:shd w:val="clear" w:color="auto" w:fill="76933B"/>
            <w:vAlign w:val="center"/>
          </w:tcPr>
          <w:p w14:paraId="30839C94" w14:textId="77777777" w:rsidR="00187430" w:rsidRPr="00A31794" w:rsidRDefault="00187430" w:rsidP="00F836C2">
            <w:pPr>
              <w:ind w:left="4"/>
              <w:jc w:val="center"/>
              <w:rPr>
                <w:rFonts w:ascii="Arial" w:hAnsi="Arial" w:cs="Arial"/>
                <w:sz w:val="16"/>
                <w:szCs w:val="16"/>
              </w:rPr>
            </w:pPr>
            <w:r w:rsidRPr="00A31794">
              <w:rPr>
                <w:rFonts w:ascii="Arial" w:hAnsi="Arial" w:eastAsia="Arial" w:cs="Arial"/>
                <w:sz w:val="16"/>
                <w:szCs w:val="16"/>
              </w:rPr>
              <w:t>Uso interno</w:t>
            </w:r>
          </w:p>
        </w:tc>
        <w:tc>
          <w:tcPr>
            <w:tcW w:w="556"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441AB8ED" w14:textId="77777777" w:rsidR="00187430" w:rsidRPr="00A31794" w:rsidRDefault="00187430" w:rsidP="00F836C2">
            <w:pPr>
              <w:ind w:left="4"/>
              <w:jc w:val="center"/>
              <w:rPr>
                <w:rFonts w:ascii="Arial" w:hAnsi="Arial" w:cs="Arial"/>
                <w:sz w:val="16"/>
                <w:szCs w:val="16"/>
              </w:rPr>
            </w:pPr>
            <w:r>
              <w:rPr>
                <w:rFonts w:ascii="Arial" w:hAnsi="Arial" w:eastAsia="Arial" w:cs="Arial"/>
                <w:sz w:val="16"/>
                <w:szCs w:val="16"/>
              </w:rPr>
              <w:t>1</w:t>
            </w:r>
          </w:p>
        </w:tc>
      </w:tr>
      <w:tr w:rsidR="00187430" w:rsidRPr="00A31794" w14:paraId="1F66B3AA" w14:textId="77777777" w:rsidTr="00784B64">
        <w:trPr>
          <w:trHeight w:val="570"/>
        </w:trPr>
        <w:tc>
          <w:tcPr>
            <w:tcW w:w="1187" w:type="dxa"/>
            <w:tcBorders>
              <w:top w:val="single" w:sz="2" w:space="0" w:color="000000"/>
              <w:left w:val="single" w:sz="2" w:space="0" w:color="000000"/>
              <w:bottom w:val="single" w:sz="2" w:space="0" w:color="000000"/>
              <w:right w:val="single" w:sz="2" w:space="0" w:color="000000"/>
            </w:tcBorders>
            <w:shd w:val="clear" w:color="auto" w:fill="DCE6F0"/>
          </w:tcPr>
          <w:p w14:paraId="22915ED0" w14:textId="77777777" w:rsidR="00187430" w:rsidRPr="00A31794" w:rsidRDefault="00187430" w:rsidP="00F836C2">
            <w:pPr>
              <w:ind w:left="4"/>
              <w:jc w:val="center"/>
              <w:rPr>
                <w:rFonts w:ascii="Arial" w:hAnsi="Arial" w:cs="Arial"/>
                <w:sz w:val="16"/>
                <w:szCs w:val="16"/>
              </w:rPr>
            </w:pPr>
            <w:r w:rsidRPr="00A31794">
              <w:rPr>
                <w:rFonts w:ascii="Arial" w:hAnsi="Arial" w:eastAsia="Arial" w:cs="Arial"/>
                <w:sz w:val="16"/>
                <w:szCs w:val="16"/>
              </w:rPr>
              <w:t>Personas</w:t>
            </w:r>
          </w:p>
        </w:tc>
        <w:tc>
          <w:tcPr>
            <w:tcW w:w="1650" w:type="dxa"/>
            <w:tcBorders>
              <w:top w:val="single" w:sz="2" w:space="0" w:color="000000"/>
              <w:left w:val="single" w:sz="2" w:space="0" w:color="000000"/>
              <w:bottom w:val="single" w:sz="2" w:space="0" w:color="000000"/>
              <w:right w:val="single" w:sz="2" w:space="0" w:color="000000"/>
            </w:tcBorders>
            <w:shd w:val="clear" w:color="auto" w:fill="DCE6F0"/>
          </w:tcPr>
          <w:p w14:paraId="3DEF1406" w14:textId="77777777" w:rsidR="00187430" w:rsidRPr="00A31794" w:rsidRDefault="00187430" w:rsidP="00F836C2">
            <w:pPr>
              <w:ind w:left="4"/>
              <w:jc w:val="center"/>
              <w:rPr>
                <w:rFonts w:ascii="Arial" w:hAnsi="Arial" w:cs="Arial"/>
                <w:sz w:val="16"/>
                <w:szCs w:val="16"/>
              </w:rPr>
            </w:pPr>
            <w:r w:rsidRPr="00A31794">
              <w:rPr>
                <w:rFonts w:ascii="Arial" w:hAnsi="Arial" w:eastAsia="Arial" w:cs="Arial"/>
                <w:sz w:val="16"/>
                <w:szCs w:val="16"/>
              </w:rPr>
              <w:t>Administrador portal web</w:t>
            </w:r>
          </w:p>
        </w:tc>
        <w:tc>
          <w:tcPr>
            <w:tcW w:w="4368" w:type="dxa"/>
            <w:tcBorders>
              <w:top w:val="single" w:sz="2" w:space="0" w:color="000000"/>
              <w:left w:val="single" w:sz="2" w:space="0" w:color="000000"/>
              <w:bottom w:val="single" w:sz="2" w:space="0" w:color="000000"/>
              <w:right w:val="single" w:sz="2" w:space="0" w:color="000000"/>
            </w:tcBorders>
            <w:shd w:val="clear" w:color="auto" w:fill="DCE6F0"/>
          </w:tcPr>
          <w:p w14:paraId="17E00871" w14:textId="77777777" w:rsidR="00187430" w:rsidRPr="00A31794" w:rsidRDefault="00187430" w:rsidP="00F836C2">
            <w:pPr>
              <w:ind w:left="11"/>
              <w:rPr>
                <w:rFonts w:ascii="Arial" w:hAnsi="Arial" w:cs="Arial"/>
                <w:sz w:val="16"/>
                <w:szCs w:val="16"/>
              </w:rPr>
            </w:pPr>
            <w:r w:rsidRPr="00A31794">
              <w:rPr>
                <w:rFonts w:ascii="Arial" w:hAnsi="Arial" w:eastAsia="Arial" w:cs="Arial"/>
                <w:sz w:val="16"/>
                <w:szCs w:val="16"/>
              </w:rPr>
              <w:t xml:space="preserve">Página web y los servicios que maneja. </w:t>
            </w:r>
          </w:p>
        </w:tc>
        <w:tc>
          <w:tcPr>
            <w:tcW w:w="1710" w:type="dxa"/>
            <w:tcBorders>
              <w:top w:val="single" w:sz="2" w:space="0" w:color="000000"/>
              <w:left w:val="single" w:sz="2" w:space="0" w:color="000000"/>
              <w:bottom w:val="single" w:sz="2" w:space="0" w:color="000000"/>
              <w:right w:val="single" w:sz="2" w:space="0" w:color="000000"/>
            </w:tcBorders>
            <w:shd w:val="clear" w:color="auto" w:fill="76933B"/>
          </w:tcPr>
          <w:p w14:paraId="08B09DDD" w14:textId="77777777" w:rsidR="00187430" w:rsidRPr="00A31794" w:rsidRDefault="00187430" w:rsidP="00F836C2">
            <w:pPr>
              <w:ind w:left="4"/>
              <w:jc w:val="center"/>
              <w:rPr>
                <w:rFonts w:ascii="Arial" w:hAnsi="Arial" w:cs="Arial"/>
                <w:sz w:val="16"/>
                <w:szCs w:val="16"/>
              </w:rPr>
            </w:pPr>
            <w:r w:rsidRPr="00A31794">
              <w:rPr>
                <w:rFonts w:ascii="Arial" w:hAnsi="Arial" w:eastAsia="Arial" w:cs="Arial"/>
                <w:sz w:val="16"/>
                <w:szCs w:val="16"/>
              </w:rPr>
              <w:t>Uso interno</w:t>
            </w:r>
          </w:p>
        </w:tc>
        <w:tc>
          <w:tcPr>
            <w:tcW w:w="556" w:type="dxa"/>
            <w:tcBorders>
              <w:top w:val="single" w:sz="2" w:space="0" w:color="000000"/>
              <w:left w:val="single" w:sz="2" w:space="0" w:color="000000"/>
              <w:bottom w:val="single" w:sz="2" w:space="0" w:color="000000"/>
              <w:right w:val="single" w:sz="2" w:space="0" w:color="000000"/>
            </w:tcBorders>
            <w:shd w:val="clear" w:color="auto" w:fill="DCE6F0"/>
          </w:tcPr>
          <w:p w14:paraId="7AA4CD58" w14:textId="77777777" w:rsidR="00187430" w:rsidRPr="00A31794" w:rsidRDefault="00187430" w:rsidP="00F836C2">
            <w:pPr>
              <w:ind w:left="4"/>
              <w:jc w:val="center"/>
              <w:rPr>
                <w:rFonts w:ascii="Arial" w:hAnsi="Arial" w:cs="Arial"/>
                <w:sz w:val="16"/>
                <w:szCs w:val="16"/>
              </w:rPr>
            </w:pPr>
            <w:r>
              <w:rPr>
                <w:rFonts w:ascii="Arial" w:hAnsi="Arial" w:eastAsia="Arial" w:cs="Arial"/>
                <w:sz w:val="16"/>
                <w:szCs w:val="16"/>
              </w:rPr>
              <w:t>1</w:t>
            </w:r>
          </w:p>
        </w:tc>
      </w:tr>
      <w:tr w:rsidR="00187430" w:rsidRPr="00A31794" w14:paraId="31E8A613" w14:textId="77777777" w:rsidTr="00784B64">
        <w:trPr>
          <w:trHeight w:val="570"/>
        </w:trPr>
        <w:tc>
          <w:tcPr>
            <w:tcW w:w="1187"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42073CA0" w14:textId="77777777" w:rsidR="00187430" w:rsidRPr="00A31794" w:rsidRDefault="00187430" w:rsidP="00F836C2">
            <w:pPr>
              <w:ind w:left="5"/>
              <w:jc w:val="center"/>
              <w:rPr>
                <w:rFonts w:ascii="Arial" w:hAnsi="Arial" w:cs="Arial"/>
                <w:sz w:val="16"/>
                <w:szCs w:val="16"/>
              </w:rPr>
            </w:pPr>
            <w:r w:rsidRPr="00A31794">
              <w:rPr>
                <w:rFonts w:ascii="Arial" w:hAnsi="Arial" w:eastAsia="Arial" w:cs="Arial"/>
                <w:sz w:val="16"/>
                <w:szCs w:val="16"/>
              </w:rPr>
              <w:t>Servicio</w:t>
            </w:r>
          </w:p>
        </w:tc>
        <w:tc>
          <w:tcPr>
            <w:tcW w:w="1650"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2AADA4FC" w14:textId="77777777" w:rsidR="00187430" w:rsidRPr="00A31794" w:rsidRDefault="00187430" w:rsidP="00F836C2">
            <w:pPr>
              <w:ind w:left="3"/>
              <w:jc w:val="center"/>
              <w:rPr>
                <w:rFonts w:ascii="Arial" w:hAnsi="Arial" w:cs="Arial"/>
                <w:sz w:val="16"/>
                <w:szCs w:val="16"/>
              </w:rPr>
            </w:pPr>
            <w:r w:rsidRPr="00A31794">
              <w:rPr>
                <w:rFonts w:ascii="Arial" w:hAnsi="Arial" w:eastAsia="Arial" w:cs="Arial"/>
                <w:sz w:val="16"/>
                <w:szCs w:val="16"/>
              </w:rPr>
              <w:t>Servicio web</w:t>
            </w:r>
          </w:p>
        </w:tc>
        <w:tc>
          <w:tcPr>
            <w:tcW w:w="4368" w:type="dxa"/>
            <w:tcBorders>
              <w:top w:val="single" w:sz="2" w:space="0" w:color="000000"/>
              <w:left w:val="single" w:sz="2" w:space="0" w:color="000000"/>
              <w:bottom w:val="single" w:sz="2" w:space="0" w:color="000000"/>
              <w:right w:val="single" w:sz="2" w:space="0" w:color="000000"/>
            </w:tcBorders>
            <w:shd w:val="clear" w:color="auto" w:fill="DCE6F0"/>
          </w:tcPr>
          <w:p w14:paraId="629F2FBC" w14:textId="77777777" w:rsidR="00187430" w:rsidRPr="00A31794" w:rsidRDefault="00187430" w:rsidP="00F836C2">
            <w:pPr>
              <w:jc w:val="center"/>
              <w:rPr>
                <w:rFonts w:ascii="Arial" w:hAnsi="Arial" w:cs="Arial"/>
                <w:sz w:val="16"/>
                <w:szCs w:val="16"/>
              </w:rPr>
            </w:pPr>
            <w:r w:rsidRPr="00A31794">
              <w:rPr>
                <w:rFonts w:ascii="Arial" w:hAnsi="Arial" w:eastAsia="Arial" w:cs="Arial"/>
                <w:sz w:val="16"/>
                <w:szCs w:val="16"/>
              </w:rPr>
              <w:t>Página Web, Intranet, Servidor web virtualizado, información pública de la página web, servicios de la página web, información de la página intranet.</w:t>
            </w:r>
          </w:p>
        </w:tc>
        <w:tc>
          <w:tcPr>
            <w:tcW w:w="1710" w:type="dxa"/>
            <w:tcBorders>
              <w:top w:val="single" w:sz="2" w:space="0" w:color="000000"/>
              <w:left w:val="single" w:sz="2" w:space="0" w:color="000000"/>
              <w:bottom w:val="single" w:sz="2" w:space="0" w:color="000000"/>
              <w:right w:val="single" w:sz="2" w:space="0" w:color="000000"/>
            </w:tcBorders>
            <w:shd w:val="clear" w:color="auto" w:fill="FFFF00"/>
            <w:vAlign w:val="center"/>
          </w:tcPr>
          <w:p w14:paraId="0FF7377C" w14:textId="77777777" w:rsidR="00187430" w:rsidRPr="00A62830" w:rsidRDefault="00187430" w:rsidP="00F836C2">
            <w:pPr>
              <w:ind w:left="4"/>
              <w:jc w:val="center"/>
              <w:rPr>
                <w:rFonts w:ascii="Arial" w:hAnsi="Arial" w:cs="Arial"/>
                <w:sz w:val="16"/>
                <w:szCs w:val="16"/>
                <w:highlight w:val="yellow"/>
              </w:rPr>
            </w:pPr>
            <w:r w:rsidRPr="00A62830">
              <w:rPr>
                <w:rFonts w:ascii="Arial" w:hAnsi="Arial" w:eastAsia="Arial" w:cs="Arial"/>
                <w:sz w:val="16"/>
                <w:szCs w:val="16"/>
                <w:highlight w:val="yellow"/>
              </w:rPr>
              <w:t>Público</w:t>
            </w:r>
          </w:p>
        </w:tc>
        <w:tc>
          <w:tcPr>
            <w:tcW w:w="556" w:type="dxa"/>
            <w:tcBorders>
              <w:top w:val="single" w:sz="2" w:space="0" w:color="000000"/>
              <w:left w:val="single" w:sz="2" w:space="0" w:color="000000"/>
              <w:bottom w:val="single" w:sz="2" w:space="0" w:color="000000"/>
              <w:right w:val="single" w:sz="2" w:space="0" w:color="000000"/>
            </w:tcBorders>
            <w:shd w:val="clear" w:color="auto" w:fill="DCE6F0"/>
            <w:vAlign w:val="center"/>
          </w:tcPr>
          <w:p w14:paraId="1A185103" w14:textId="77777777" w:rsidR="00187430" w:rsidRPr="00A31794" w:rsidRDefault="00187430" w:rsidP="00F836C2">
            <w:pPr>
              <w:ind w:left="4"/>
              <w:jc w:val="center"/>
              <w:rPr>
                <w:rFonts w:ascii="Arial" w:hAnsi="Arial" w:cs="Arial"/>
                <w:sz w:val="16"/>
                <w:szCs w:val="16"/>
              </w:rPr>
            </w:pPr>
            <w:r>
              <w:rPr>
                <w:rFonts w:ascii="Arial" w:hAnsi="Arial" w:eastAsia="Arial" w:cs="Arial"/>
                <w:sz w:val="16"/>
                <w:szCs w:val="16"/>
              </w:rPr>
              <w:t>1</w:t>
            </w:r>
          </w:p>
        </w:tc>
      </w:tr>
      <w:tr w:rsidR="00187430" w:rsidRPr="00A31794" w14:paraId="7AC9A78E" w14:textId="77777777" w:rsidTr="00784B64">
        <w:trPr>
          <w:trHeight w:val="570"/>
        </w:trPr>
        <w:tc>
          <w:tcPr>
            <w:tcW w:w="1187" w:type="dxa"/>
            <w:tcBorders>
              <w:top w:val="single" w:sz="2" w:space="0" w:color="000000"/>
              <w:left w:val="single" w:sz="2" w:space="0" w:color="000000"/>
              <w:bottom w:val="single" w:sz="2" w:space="0" w:color="000000"/>
              <w:right w:val="single" w:sz="2" w:space="0" w:color="000000"/>
            </w:tcBorders>
            <w:shd w:val="clear" w:color="auto" w:fill="DCE6F0"/>
          </w:tcPr>
          <w:p w14:paraId="4537F367" w14:textId="77777777" w:rsidR="00187430" w:rsidRPr="00232A78" w:rsidRDefault="00187430" w:rsidP="00F836C2">
            <w:pPr>
              <w:ind w:left="5"/>
              <w:jc w:val="center"/>
              <w:rPr>
                <w:rFonts w:ascii="Arial" w:eastAsia="Arial" w:hAnsi="Arial" w:cs="Arial"/>
                <w:sz w:val="16"/>
                <w:szCs w:val="16"/>
              </w:rPr>
            </w:pPr>
            <w:r w:rsidRPr="00A31794">
              <w:rPr>
                <w:rFonts w:ascii="Arial" w:hAnsi="Arial" w:eastAsia="Arial" w:cs="Arial"/>
                <w:sz w:val="16"/>
                <w:szCs w:val="16"/>
              </w:rPr>
              <w:t>Servicio</w:t>
            </w:r>
          </w:p>
        </w:tc>
        <w:tc>
          <w:tcPr>
            <w:tcW w:w="1650" w:type="dxa"/>
            <w:tcBorders>
              <w:top w:val="single" w:sz="2" w:space="0" w:color="000000"/>
              <w:left w:val="single" w:sz="2" w:space="0" w:color="000000"/>
              <w:bottom w:val="single" w:sz="2" w:space="0" w:color="000000"/>
              <w:right w:val="single" w:sz="2" w:space="0" w:color="000000"/>
            </w:tcBorders>
            <w:shd w:val="clear" w:color="auto" w:fill="DCE6F0"/>
          </w:tcPr>
          <w:p w14:paraId="0E81A1B8" w14:textId="77777777" w:rsidR="00187430" w:rsidRPr="00232A78" w:rsidRDefault="00187430" w:rsidP="00F836C2">
            <w:pPr>
              <w:ind w:left="4"/>
              <w:jc w:val="center"/>
              <w:rPr>
                <w:rFonts w:ascii="Arial" w:eastAsia="Arial" w:hAnsi="Arial" w:cs="Arial"/>
                <w:sz w:val="16"/>
                <w:szCs w:val="16"/>
              </w:rPr>
            </w:pPr>
            <w:r>
              <w:rPr>
                <w:rFonts w:ascii="Arial" w:hAnsi="Arial" w:eastAsia="Arial" w:cs="Arial"/>
                <w:sz w:val="16"/>
                <w:szCs w:val="16"/>
              </w:rPr>
              <w:t>Conexión a internet</w:t>
            </w:r>
          </w:p>
        </w:tc>
        <w:tc>
          <w:tcPr>
            <w:tcW w:w="4368" w:type="dxa"/>
            <w:tcBorders>
              <w:top w:val="single" w:sz="2" w:space="0" w:color="000000"/>
              <w:left w:val="single" w:sz="2" w:space="0" w:color="000000"/>
              <w:bottom w:val="single" w:sz="2" w:space="0" w:color="000000"/>
              <w:right w:val="single" w:sz="2" w:space="0" w:color="000000"/>
            </w:tcBorders>
            <w:shd w:val="clear" w:color="auto" w:fill="DCE6F0"/>
          </w:tcPr>
          <w:p w14:paraId="1E25C785" w14:textId="77777777" w:rsidR="00187430" w:rsidRPr="00232A78" w:rsidRDefault="00187430" w:rsidP="00F836C2">
            <w:pPr>
              <w:ind w:left="4"/>
              <w:jc w:val="center"/>
              <w:rPr>
                <w:rFonts w:ascii="Arial" w:eastAsia="Arial" w:hAnsi="Arial" w:cs="Arial"/>
                <w:sz w:val="16"/>
                <w:szCs w:val="16"/>
              </w:rPr>
            </w:pPr>
            <w:r w:rsidRPr="00A31794">
              <w:rPr>
                <w:rFonts w:ascii="Arial" w:hAnsi="Arial" w:eastAsia="Arial" w:cs="Arial"/>
                <w:sz w:val="16"/>
                <w:szCs w:val="16"/>
              </w:rPr>
              <w:t>Canal de datos e internet</w:t>
            </w:r>
          </w:p>
        </w:tc>
        <w:tc>
          <w:tcPr>
            <w:tcW w:w="1710" w:type="dxa"/>
            <w:tcBorders>
              <w:top w:val="single" w:sz="2" w:space="0" w:color="000000"/>
              <w:left w:val="single" w:sz="2" w:space="0" w:color="000000"/>
              <w:bottom w:val="single" w:sz="2" w:space="0" w:color="000000"/>
              <w:right w:val="single" w:sz="2" w:space="0" w:color="000000"/>
            </w:tcBorders>
            <w:shd w:val="clear" w:color="auto" w:fill="76933B"/>
          </w:tcPr>
          <w:p w14:paraId="2A63EB38" w14:textId="77777777" w:rsidR="00187430" w:rsidRPr="00232A78" w:rsidRDefault="00187430" w:rsidP="00F836C2">
            <w:pPr>
              <w:ind w:left="4"/>
              <w:jc w:val="center"/>
              <w:rPr>
                <w:rFonts w:ascii="Arial" w:eastAsia="Arial" w:hAnsi="Arial" w:cs="Arial"/>
                <w:sz w:val="16"/>
                <w:szCs w:val="16"/>
              </w:rPr>
            </w:pPr>
            <w:r w:rsidRPr="00A31794">
              <w:rPr>
                <w:rFonts w:ascii="Arial" w:hAnsi="Arial" w:eastAsia="Arial" w:cs="Arial"/>
                <w:sz w:val="16"/>
                <w:szCs w:val="16"/>
              </w:rPr>
              <w:t>uso interno</w:t>
            </w:r>
          </w:p>
        </w:tc>
        <w:tc>
          <w:tcPr>
            <w:tcW w:w="556" w:type="dxa"/>
            <w:tcBorders>
              <w:top w:val="single" w:sz="2" w:space="0" w:color="000000"/>
              <w:left w:val="single" w:sz="2" w:space="0" w:color="000000"/>
              <w:bottom w:val="single" w:sz="2" w:space="0" w:color="000000"/>
              <w:right w:val="single" w:sz="2" w:space="0" w:color="000000"/>
            </w:tcBorders>
            <w:shd w:val="clear" w:color="auto" w:fill="DCE6F0"/>
          </w:tcPr>
          <w:p w14:paraId="56439C22" w14:textId="77777777" w:rsidR="00187430" w:rsidRPr="00232A78" w:rsidRDefault="00187430" w:rsidP="00F836C2">
            <w:pPr>
              <w:ind w:left="4"/>
              <w:jc w:val="center"/>
              <w:rPr>
                <w:rFonts w:ascii="Arial" w:eastAsia="Arial" w:hAnsi="Arial" w:cs="Arial"/>
                <w:sz w:val="16"/>
                <w:szCs w:val="16"/>
              </w:rPr>
            </w:pPr>
            <w:r>
              <w:rPr>
                <w:rFonts w:ascii="Arial" w:hAnsi="Arial" w:eastAsia="Arial" w:cs="Arial"/>
                <w:sz w:val="16"/>
                <w:szCs w:val="16"/>
              </w:rPr>
              <w:t>1</w:t>
            </w:r>
          </w:p>
        </w:tc>
      </w:tr>
      <w:tr w:rsidR="00187430" w:rsidRPr="00A31794" w14:paraId="31CFC97D" w14:textId="77777777" w:rsidTr="00784B64">
        <w:trPr>
          <w:trHeight w:val="570"/>
        </w:trPr>
        <w:tc>
          <w:tcPr>
            <w:tcW w:w="1187" w:type="dxa"/>
            <w:tcBorders>
              <w:top w:val="single" w:sz="2" w:space="0" w:color="000000"/>
              <w:left w:val="single" w:sz="2" w:space="0" w:color="000000"/>
              <w:bottom w:val="single" w:sz="2" w:space="0" w:color="000000"/>
              <w:right w:val="single" w:sz="2" w:space="0" w:color="000000"/>
            </w:tcBorders>
            <w:shd w:val="clear" w:color="auto" w:fill="DCE6F0"/>
          </w:tcPr>
          <w:p w14:paraId="252DDF4F" w14:textId="77777777" w:rsidR="00187430" w:rsidRPr="00A31794" w:rsidRDefault="00187430" w:rsidP="00F836C2">
            <w:pPr>
              <w:ind w:left="5"/>
              <w:jc w:val="center"/>
              <w:rPr>
                <w:rFonts w:ascii="Arial" w:hAnsi="Arial" w:cs="Arial"/>
                <w:sz w:val="16"/>
                <w:szCs w:val="16"/>
              </w:rPr>
            </w:pPr>
            <w:r w:rsidRPr="00A31794">
              <w:rPr>
                <w:rFonts w:ascii="Arial" w:hAnsi="Arial" w:eastAsia="Arial" w:cs="Arial"/>
                <w:sz w:val="16"/>
                <w:szCs w:val="16"/>
              </w:rPr>
              <w:t>Servicio</w:t>
            </w:r>
          </w:p>
        </w:tc>
        <w:tc>
          <w:tcPr>
            <w:tcW w:w="1650" w:type="dxa"/>
            <w:tcBorders>
              <w:top w:val="single" w:sz="2" w:space="0" w:color="000000"/>
              <w:left w:val="single" w:sz="2" w:space="0" w:color="000000"/>
              <w:bottom w:val="single" w:sz="2" w:space="0" w:color="000000"/>
              <w:right w:val="single" w:sz="2" w:space="0" w:color="000000"/>
            </w:tcBorders>
            <w:shd w:val="clear" w:color="auto" w:fill="DCE6F0"/>
          </w:tcPr>
          <w:p w14:paraId="6BDCA2C1" w14:textId="77777777" w:rsidR="00187430" w:rsidRPr="00A31794" w:rsidRDefault="00187430" w:rsidP="00F836C2">
            <w:pPr>
              <w:ind w:left="2"/>
              <w:jc w:val="center"/>
              <w:rPr>
                <w:rFonts w:ascii="Arial" w:hAnsi="Arial" w:cs="Arial"/>
                <w:sz w:val="16"/>
                <w:szCs w:val="16"/>
              </w:rPr>
            </w:pPr>
            <w:r w:rsidRPr="00A31794">
              <w:rPr>
                <w:rFonts w:ascii="Arial" w:hAnsi="Arial" w:eastAsia="Arial" w:cs="Arial"/>
                <w:sz w:val="16"/>
                <w:szCs w:val="16"/>
              </w:rPr>
              <w:t>correo electrónico institucional</w:t>
            </w:r>
          </w:p>
        </w:tc>
        <w:tc>
          <w:tcPr>
            <w:tcW w:w="4368" w:type="dxa"/>
            <w:tcBorders>
              <w:top w:val="single" w:sz="2" w:space="0" w:color="000000"/>
              <w:left w:val="single" w:sz="2" w:space="0" w:color="000000"/>
              <w:bottom w:val="single" w:sz="2" w:space="0" w:color="000000"/>
              <w:right w:val="single" w:sz="2" w:space="0" w:color="000000"/>
            </w:tcBorders>
            <w:shd w:val="clear" w:color="auto" w:fill="DCE6F0"/>
          </w:tcPr>
          <w:p w14:paraId="0A5CA3C7" w14:textId="77777777" w:rsidR="00187430" w:rsidRPr="00A31794" w:rsidRDefault="00187430" w:rsidP="00F836C2">
            <w:pPr>
              <w:jc w:val="center"/>
              <w:rPr>
                <w:rFonts w:ascii="Arial" w:hAnsi="Arial" w:cs="Arial"/>
                <w:sz w:val="16"/>
                <w:szCs w:val="16"/>
              </w:rPr>
            </w:pPr>
            <w:r w:rsidRPr="00A31794">
              <w:rPr>
                <w:rFonts w:ascii="Arial" w:hAnsi="Arial" w:eastAsia="Arial" w:cs="Arial"/>
                <w:sz w:val="16"/>
                <w:szCs w:val="16"/>
              </w:rPr>
              <w:t>Servidor de correo, correos institucionales y en la nube.</w:t>
            </w:r>
          </w:p>
        </w:tc>
        <w:tc>
          <w:tcPr>
            <w:tcW w:w="1710" w:type="dxa"/>
            <w:tcBorders>
              <w:top w:val="single" w:sz="2" w:space="0" w:color="000000"/>
              <w:left w:val="single" w:sz="2" w:space="0" w:color="000000"/>
              <w:bottom w:val="single" w:sz="2" w:space="0" w:color="000000"/>
              <w:right w:val="single" w:sz="2" w:space="0" w:color="000000"/>
            </w:tcBorders>
            <w:shd w:val="clear" w:color="auto" w:fill="76933B"/>
          </w:tcPr>
          <w:p w14:paraId="1F03BEDE" w14:textId="77777777" w:rsidR="00187430" w:rsidRPr="00A31794" w:rsidRDefault="00187430" w:rsidP="00F836C2">
            <w:pPr>
              <w:ind w:left="4"/>
              <w:jc w:val="center"/>
              <w:rPr>
                <w:rFonts w:ascii="Arial" w:hAnsi="Arial" w:cs="Arial"/>
                <w:sz w:val="16"/>
                <w:szCs w:val="16"/>
              </w:rPr>
            </w:pPr>
            <w:r w:rsidRPr="00A31794">
              <w:rPr>
                <w:rFonts w:ascii="Arial" w:hAnsi="Arial" w:eastAsia="Arial" w:cs="Arial"/>
                <w:sz w:val="16"/>
                <w:szCs w:val="16"/>
              </w:rPr>
              <w:t>uso interno</w:t>
            </w:r>
          </w:p>
        </w:tc>
        <w:tc>
          <w:tcPr>
            <w:tcW w:w="556" w:type="dxa"/>
            <w:tcBorders>
              <w:top w:val="single" w:sz="2" w:space="0" w:color="000000"/>
              <w:left w:val="single" w:sz="2" w:space="0" w:color="000000"/>
              <w:bottom w:val="single" w:sz="2" w:space="0" w:color="000000"/>
              <w:right w:val="single" w:sz="2" w:space="0" w:color="000000"/>
            </w:tcBorders>
            <w:shd w:val="clear" w:color="auto" w:fill="DCE6F0"/>
          </w:tcPr>
          <w:p w14:paraId="6DBE1F9D" w14:textId="77777777" w:rsidR="00187430" w:rsidRPr="00A31794" w:rsidRDefault="00187430" w:rsidP="00F836C2">
            <w:pPr>
              <w:ind w:left="4"/>
              <w:jc w:val="center"/>
              <w:rPr>
                <w:rFonts w:ascii="Arial" w:hAnsi="Arial" w:cs="Arial"/>
                <w:sz w:val="16"/>
                <w:szCs w:val="16"/>
              </w:rPr>
            </w:pPr>
            <w:r>
              <w:rPr>
                <w:rFonts w:ascii="Arial" w:hAnsi="Arial" w:eastAsia="Arial" w:cs="Arial"/>
                <w:sz w:val="16"/>
                <w:szCs w:val="16"/>
              </w:rPr>
              <w:t>1</w:t>
            </w:r>
          </w:p>
        </w:tc>
      </w:tr>
    </w:tbl>
    <w:p w14:paraId="2B816E8C" w14:textId="77777777" w:rsidR="00187430" w:rsidRPr="00187430" w:rsidRDefault="00187430" w:rsidP="00187430"/>
    <w:p w14:paraId="3656E564" w14:textId="77777777" w:rsidR="006B3A73" w:rsidRDefault="1C7D22B9" w:rsidP="00B37F51">
      <w:pPr>
        <w:pStyle w:val="Ttulo2"/>
      </w:pPr>
      <w:r>
        <w:t>Problemática</w:t>
      </w:r>
    </w:p>
    <w:p w14:paraId="3EAB06DE" w14:textId="1AB9C253" w:rsidR="00B37F51" w:rsidRDefault="00A764F3" w:rsidP="00A764F3">
      <w:r>
        <w:t>Fre</w:t>
      </w:r>
      <w:r w:rsidR="003747EC">
        <w:t xml:space="preserve">nte a la gran demanda de clientes con el que cuenta la empresa se ha visto con la necesidad de implementar un datacenter más robusto que pueda soportar la demanda de clientes </w:t>
      </w:r>
      <w:r w:rsidR="003803AA">
        <w:t>de cada</w:t>
      </w:r>
      <w:r w:rsidR="003747EC">
        <w:t xml:space="preserve"> día</w:t>
      </w:r>
      <w:r w:rsidR="00A86FF9">
        <w:t xml:space="preserve"> lo cual genera una </w:t>
      </w:r>
      <w:r w:rsidR="00F941D2">
        <w:t>lentitud en</w:t>
      </w:r>
      <w:r w:rsidR="008D33AA">
        <w:t xml:space="preserve"> los servicios de computo de servidor.</w:t>
      </w:r>
    </w:p>
    <w:p w14:paraId="49756F57" w14:textId="558A2466" w:rsidR="003747EC" w:rsidRDefault="003747EC" w:rsidP="003747EC">
      <w:r>
        <w:t xml:space="preserve">Hoy en día existen varias opciones y ofertas de servicios en la nube, de los cuales se puede beneficiar la empresa para optimizar la manera en qué se </w:t>
      </w:r>
      <w:r w:rsidRPr="000D1DC3">
        <w:t xml:space="preserve">gestiona los servicios de base de datos y </w:t>
      </w:r>
      <w:r w:rsidR="000D1DC3" w:rsidRPr="000D1DC3">
        <w:t>Administración de archivos</w:t>
      </w:r>
      <w:r w:rsidR="003803AA">
        <w:t>,</w:t>
      </w:r>
      <w:r>
        <w:t xml:space="preserve"> con ello, incrementar el nivel de satisfacción tanto en sus clientes</w:t>
      </w:r>
      <w:r w:rsidR="00203357">
        <w:t xml:space="preserve"> como en sus </w:t>
      </w:r>
      <w:r w:rsidR="003803AA">
        <w:t>empleados</w:t>
      </w:r>
      <w:r>
        <w:t>.</w:t>
      </w:r>
    </w:p>
    <w:p w14:paraId="3FECE506" w14:textId="60D2A5D1" w:rsidR="003803AA" w:rsidRPr="00B37F51" w:rsidRDefault="003803AA" w:rsidP="003747EC">
      <w:r>
        <w:t xml:space="preserve">Es por esta razón que se ve necesario realizar este estudio de factibilidad para migrar los </w:t>
      </w:r>
      <w:r w:rsidRPr="000D1DC3">
        <w:t xml:space="preserve">servicios de base de datos y servicios </w:t>
      </w:r>
      <w:r w:rsidR="000D1DC3" w:rsidRPr="000D1DC3">
        <w:t>de administración de archivos</w:t>
      </w:r>
      <w:r w:rsidRPr="000D1DC3">
        <w:t xml:space="preserve"> </w:t>
      </w:r>
      <w:r>
        <w:t xml:space="preserve">hacia un servicio en la nube y, de esta manera, mejorar los niveles de satisfacción de las diferentes partes interesadas, reducir </w:t>
      </w:r>
      <w:r>
        <w:lastRenderedPageBreak/>
        <w:t>costos operativos, y optimizar los recursos técnicos y el talento humano necesarios para la administración</w:t>
      </w:r>
      <w:r w:rsidRPr="001D5086">
        <w:rPr>
          <w:color w:val="FF0000"/>
        </w:rPr>
        <w:t xml:space="preserve"> </w:t>
      </w:r>
      <w:r w:rsidR="001D5086" w:rsidRPr="000D1DC3">
        <w:t xml:space="preserve">de la base de datos y </w:t>
      </w:r>
      <w:r w:rsidR="000D1DC3" w:rsidRPr="000D1DC3">
        <w:t>administrador de archivos</w:t>
      </w:r>
      <w:r w:rsidR="001D5086" w:rsidRPr="001D5086">
        <w:rPr>
          <w:color w:val="FF0000"/>
        </w:rPr>
        <w:t>.</w:t>
      </w:r>
    </w:p>
    <w:p w14:paraId="42334ECF" w14:textId="77777777" w:rsidR="00B37F51" w:rsidRDefault="00B37F51" w:rsidP="00B37F51">
      <w:pPr>
        <w:pStyle w:val="Ttulo1"/>
      </w:pPr>
      <w:r>
        <w:t>Análisis</w:t>
      </w:r>
    </w:p>
    <w:p w14:paraId="45634513" w14:textId="1E63080A" w:rsidR="006B3A73" w:rsidRDefault="006B3A73" w:rsidP="00B37F51">
      <w:pPr>
        <w:pStyle w:val="Ttulo2"/>
      </w:pPr>
      <w:r>
        <w:t>Cantidad de trabajadores</w:t>
      </w:r>
    </w:p>
    <w:p w14:paraId="5838217A" w14:textId="563E23D4" w:rsidR="00F941D2" w:rsidRPr="00F941D2" w:rsidRDefault="00F941D2" w:rsidP="00F941D2">
      <w:r>
        <w:t>Actualmente la empresa cuenta con 200 trabajadores e</w:t>
      </w:r>
      <w:r w:rsidR="000011FE">
        <w:t>n</w:t>
      </w:r>
      <w:r>
        <w:t xml:space="preserve"> diferentes áreas de la empresa, los cuales cuentan con restricciones de acceso a otras áreas  de acuerdo a su área laboral , también así mismo  debemos tener en cuenta que el crecimiento del número de  clientes demandara también el crecimiento de número de trabajadores para la empresa, por lo cual a futuro esto demandara también mas recursos de software y hardware para empresa aumentando los gastos mensuales realizados por el área tecnologías de información.</w:t>
      </w:r>
    </w:p>
    <w:p w14:paraId="0C5DB6A2" w14:textId="4DE307EF" w:rsidR="006B3A73" w:rsidRDefault="006B3A73" w:rsidP="00B37F51">
      <w:pPr>
        <w:pStyle w:val="Ttulo2"/>
      </w:pPr>
      <w:r>
        <w:t>Cantidad de terminales</w:t>
      </w:r>
    </w:p>
    <w:p w14:paraId="19B42A5A" w14:textId="2E39346E" w:rsidR="00F941D2" w:rsidRPr="00F941D2" w:rsidRDefault="00D45A1A" w:rsidP="00F941D2">
      <w:r>
        <w:t>En estos momentos se cu</w:t>
      </w:r>
      <w:r w:rsidR="002A363A">
        <w:t>enta con 120 terminales dentro de la empresa, los cuales están situados en las diferentes áreas de la empresa y permiten la conexión diferentes áreas de la empresa y la centralización de datos en el servidor.</w:t>
      </w:r>
    </w:p>
    <w:p w14:paraId="02341855" w14:textId="1C9B7ECA" w:rsidR="006B3A73" w:rsidRDefault="006B3A73" w:rsidP="00B37F51">
      <w:pPr>
        <w:pStyle w:val="Ttulo2"/>
      </w:pPr>
      <w:r>
        <w:t>Cantidad de transacciones</w:t>
      </w:r>
    </w:p>
    <w:p w14:paraId="145BC648" w14:textId="2010C596" w:rsidR="007054BB" w:rsidRPr="007054BB" w:rsidRDefault="007054BB" w:rsidP="007054BB">
      <w:r>
        <w:t>Actualmente la empresa real</w:t>
      </w:r>
      <w:r w:rsidR="000D1DC3">
        <w:t>iza en promedio una 20000</w:t>
      </w:r>
      <w:r>
        <w:t xml:space="preserve"> cantidad de transacciones por día el cual, en el cual hay días en los cuales se realiza bastantes transacciones diarias y días en los cuales no se realizan muchas transacciones, y como se ve está teniendo un crecimiento tanto de los empleados como los clientes. </w:t>
      </w:r>
      <w:r w:rsidRPr="000D1DC3">
        <w:t>Como también se pudo identificar algunos días como los fines de semanas las transacciones aumentan su número.</w:t>
      </w:r>
    </w:p>
    <w:p w14:paraId="515DAAD4" w14:textId="4B565B89" w:rsidR="006B3A73" w:rsidRDefault="006B3A73" w:rsidP="00B37F51">
      <w:pPr>
        <w:pStyle w:val="Ttulo2"/>
      </w:pPr>
      <w:r>
        <w:t xml:space="preserve">Espacio </w:t>
      </w:r>
    </w:p>
    <w:p w14:paraId="4B027DF2" w14:textId="4726A716" w:rsidR="007B382D" w:rsidRPr="007B382D" w:rsidRDefault="007B382D" w:rsidP="007B382D">
      <w:r>
        <w:t xml:space="preserve">El datacenter se encuentra situado en la segunda planta de empresa él es una habitación adecuada para almacenar los equipos de cómputo, la habitación tiene una dimensión </w:t>
      </w:r>
      <w:r w:rsidRPr="000D1DC3">
        <w:t>de 4 de ancho y 4 de largo</w:t>
      </w:r>
      <w:r>
        <w:t>. A medida que la empresa crezca y se vaya obteniendo nu</w:t>
      </w:r>
      <w:r w:rsidR="003922AD">
        <w:t>evos servidores este espacio se reducirá teniendo como consecuencia</w:t>
      </w:r>
      <w:r>
        <w:t xml:space="preserve"> la acumulación de calor dentro del centro de datos. </w:t>
      </w:r>
    </w:p>
    <w:p w14:paraId="116F6C3F" w14:textId="09B46EA7" w:rsidR="006B3A73" w:rsidRDefault="006B3A73" w:rsidP="00B37F51">
      <w:pPr>
        <w:pStyle w:val="Ttulo2"/>
      </w:pPr>
      <w:r>
        <w:t>Gasto de data center</w:t>
      </w:r>
    </w:p>
    <w:p w14:paraId="49817C9D" w14:textId="328F9417" w:rsidR="00E178C4" w:rsidRDefault="00E178C4" w:rsidP="00E178C4">
      <w:r>
        <w:t>Existen diversos costos involucrados en la prestación de los servicios, ciertos costos representan el valor presente de los equipos físicos, costo de licenciamiento de software y costos anuales de servicios, dentro de los cuales se tomarán en cuenta los siguientes:</w:t>
      </w:r>
    </w:p>
    <w:p w14:paraId="699706DC" w14:textId="2AE53669" w:rsidR="00E178C4" w:rsidRDefault="00E178C4" w:rsidP="00E178C4">
      <w:r w:rsidRPr="00E178C4">
        <w:rPr>
          <w:b/>
          <w:u w:val="single"/>
        </w:rPr>
        <w:t>Técnicos</w:t>
      </w:r>
      <w:r w:rsidRPr="00E178C4">
        <w:rPr>
          <w:b/>
          <w:u w:val="single"/>
        </w:rPr>
        <w:cr/>
      </w:r>
      <w:r>
        <w:t>Los costos técnicos se refieren a aquellos que involucran la adquisición de los equipos tecnológicos, actualización y repuestos necesarios para asegurar una alta disponibilidad de los servicios web.</w:t>
      </w:r>
    </w:p>
    <w:p w14:paraId="366527FF" w14:textId="7CBAE1E6" w:rsidR="003A47BF" w:rsidRDefault="003A47BF" w:rsidP="00E178C4">
      <w:pPr>
        <w:rPr>
          <w:b/>
          <w:u w:val="single"/>
        </w:rPr>
      </w:pPr>
      <w:r w:rsidRPr="003A47BF">
        <w:rPr>
          <w:b/>
          <w:u w:val="single"/>
        </w:rPr>
        <w:t>Operativos</w:t>
      </w:r>
    </w:p>
    <w:p w14:paraId="28792074" w14:textId="0F0FCA66" w:rsidR="003A47BF" w:rsidRPr="003A47BF" w:rsidRDefault="003A47BF" w:rsidP="00E178C4">
      <w:pPr>
        <w:rPr>
          <w:b/>
          <w:u w:val="single"/>
        </w:rPr>
      </w:pPr>
      <w:r>
        <w:t xml:space="preserve">Los costos operativos abarcan el costo hora-hombre dedicado para mantener operativo el servicio, los costos del contrato de hosting, enlaces de internet y comunicaciones y los pagos a </w:t>
      </w:r>
      <w:r>
        <w:lastRenderedPageBreak/>
        <w:t xml:space="preserve">proveedores de servicios extras, como por ejemplo la administración y monitoreo del equipo firewall. </w:t>
      </w:r>
    </w:p>
    <w:p w14:paraId="7855ED36" w14:textId="77777777" w:rsidR="00E178C4" w:rsidRDefault="00E178C4" w:rsidP="00E178C4">
      <w:pPr>
        <w:rPr>
          <w:b/>
          <w:u w:val="single"/>
        </w:rPr>
      </w:pPr>
    </w:p>
    <w:p w14:paraId="3A5E5CA8" w14:textId="77777777" w:rsidR="00E178C4" w:rsidRPr="00E178C4" w:rsidRDefault="00E178C4" w:rsidP="00E178C4">
      <w:pPr>
        <w:rPr>
          <w:b/>
          <w:u w:val="single"/>
        </w:rPr>
      </w:pPr>
    </w:p>
    <w:p w14:paraId="7A986F92" w14:textId="77777777" w:rsidR="00B37F51" w:rsidRDefault="00B37F51" w:rsidP="00B37F51">
      <w:pPr>
        <w:pStyle w:val="Ttulo2"/>
      </w:pPr>
      <w:r>
        <w:t>Problemática y riesgos de mantener la infraestructura actual</w:t>
      </w:r>
    </w:p>
    <w:p w14:paraId="256A40B9" w14:textId="5397DE48" w:rsidR="00F02190" w:rsidRDefault="00F02190" w:rsidP="00F02190">
      <w:pPr>
        <w:ind w:left="708"/>
      </w:pPr>
      <w:r>
        <w:t>Los riesgos que se puede</w:t>
      </w:r>
      <w:r w:rsidR="00A86195">
        <w:t xml:space="preserve"> tener</w:t>
      </w:r>
      <w:r>
        <w:t xml:space="preserve"> al mantener el datacenter actual:</w:t>
      </w:r>
    </w:p>
    <w:p w14:paraId="167020DB" w14:textId="7708A80C" w:rsidR="00F02190" w:rsidRDefault="00F02190" w:rsidP="00F02190">
      <w:pPr>
        <w:ind w:left="708"/>
      </w:pPr>
      <w:r>
        <w:t xml:space="preserve">Por otra </w:t>
      </w:r>
      <w:r w:rsidR="00D709FA">
        <w:t>parte,</w:t>
      </w:r>
      <w:r>
        <w:t xml:space="preserve"> cualquier trabajador puede tener acceso a los servidores, lo que realmente no es bueno, debido a la falta de conocimiento del manejo de estos equipos por parte del personal, lo que puede causar una negligencia y mala manipulación del sistema operativo, no solo eso, está expuesto un robo, una caída o golpe; terremotos o incendios, lo que nos puede generar la perdida de la información y crear un colapso de la compañía y eso no lo queremos.</w:t>
      </w:r>
    </w:p>
    <w:p w14:paraId="66A920E9" w14:textId="77777777" w:rsidR="00F02190" w:rsidRDefault="00F02190" w:rsidP="00F02190">
      <w:pPr>
        <w:ind w:left="708"/>
      </w:pPr>
      <w:r>
        <w:t>En muchas ocasiones puede ser más costoso tener los equipos dentro del lugar de trabajo, debido a las complicaciones que se pueden presentar.</w:t>
      </w:r>
    </w:p>
    <w:p w14:paraId="0160830F" w14:textId="77777777" w:rsidR="00F02190" w:rsidRDefault="00F02190" w:rsidP="00F02190">
      <w:pPr>
        <w:ind w:left="708"/>
      </w:pPr>
      <w:r>
        <w:t>Por si fuera poco, si su empresa crece con él lo debe hacer su capacidad instalada y la del servidor y es aquí donde se generan más gastos.</w:t>
      </w:r>
    </w:p>
    <w:p w14:paraId="6E9085F4" w14:textId="77777777" w:rsidR="00F02190" w:rsidRDefault="00F02190" w:rsidP="00F02190">
      <w:pPr>
        <w:ind w:left="708"/>
      </w:pPr>
      <w:r>
        <w:t>Así que ya sabes cuales son las ventajas y desventajas de tener un equipo de esta magnitud dentro y fuera del lugar de trabajo, toma la mejor decisión, asume el riesgo y ahorra dinero o gasta uno poco más  para estar tranquilo.</w:t>
      </w:r>
    </w:p>
    <w:p w14:paraId="44FD2734" w14:textId="43944C72" w:rsidR="00B37F51" w:rsidRDefault="00B37F51" w:rsidP="00B37F51">
      <w:pPr>
        <w:pStyle w:val="Ttulo2"/>
      </w:pPr>
      <w:r>
        <w:t>Costos y gastos actuales</w:t>
      </w:r>
    </w:p>
    <w:p w14:paraId="2B457F57" w14:textId="14CB39EC" w:rsidR="003A47BF" w:rsidRPr="003A47BF" w:rsidRDefault="003A47BF" w:rsidP="003A47BF">
      <w:pPr>
        <w:rPr>
          <w:b/>
          <w:u w:val="single"/>
        </w:rPr>
      </w:pPr>
      <w:r w:rsidRPr="003A47BF">
        <w:rPr>
          <w:b/>
          <w:u w:val="single"/>
        </w:rPr>
        <w:t>Gastos técnicos actuales</w:t>
      </w:r>
    </w:p>
    <w:tbl>
      <w:tblPr>
        <w:tblStyle w:val="Tablaconcuadrcula"/>
        <w:tblW w:w="0" w:type="auto"/>
        <w:tblLook w:val="04A0" w:firstRow="1" w:lastRow="0" w:firstColumn="1" w:lastColumn="0" w:noHBand="0" w:noVBand="1"/>
      </w:tblPr>
      <w:tblGrid>
        <w:gridCol w:w="2123"/>
        <w:gridCol w:w="2123"/>
        <w:gridCol w:w="2124"/>
        <w:gridCol w:w="2124"/>
      </w:tblGrid>
      <w:tr w:rsidR="003A47BF" w14:paraId="1E8C4B2A" w14:textId="77777777" w:rsidTr="00F836C2">
        <w:tc>
          <w:tcPr>
            <w:tcW w:w="2123" w:type="dxa"/>
          </w:tcPr>
          <w:p w14:paraId="5B8C8641" w14:textId="77777777" w:rsidR="003A47BF" w:rsidRDefault="003A47BF" w:rsidP="00F836C2">
            <w:pPr>
              <w:rPr>
                <w:b/>
                <w:u w:val="single"/>
              </w:rPr>
            </w:pPr>
            <w:r>
              <w:rPr>
                <w:b/>
                <w:u w:val="single"/>
              </w:rPr>
              <w:t>Recurso</w:t>
            </w:r>
          </w:p>
        </w:tc>
        <w:tc>
          <w:tcPr>
            <w:tcW w:w="2123" w:type="dxa"/>
          </w:tcPr>
          <w:p w14:paraId="390752DD" w14:textId="77777777" w:rsidR="003A47BF" w:rsidRDefault="003A47BF" w:rsidP="00F836C2">
            <w:pPr>
              <w:rPr>
                <w:b/>
                <w:u w:val="single"/>
              </w:rPr>
            </w:pPr>
            <w:r>
              <w:rPr>
                <w:b/>
                <w:u w:val="single"/>
              </w:rPr>
              <w:t>Costo de compra nuevo</w:t>
            </w:r>
          </w:p>
        </w:tc>
        <w:tc>
          <w:tcPr>
            <w:tcW w:w="2124" w:type="dxa"/>
          </w:tcPr>
          <w:p w14:paraId="6902CDA9" w14:textId="1A3E0BCA" w:rsidR="003A47BF" w:rsidRDefault="00D96F13" w:rsidP="00F836C2">
            <w:pPr>
              <w:rPr>
                <w:b/>
                <w:u w:val="single"/>
              </w:rPr>
            </w:pPr>
            <w:r>
              <w:rPr>
                <w:b/>
                <w:u w:val="single"/>
              </w:rPr>
              <w:t>Depreciación</w:t>
            </w:r>
            <w:r w:rsidR="003A47BF">
              <w:rPr>
                <w:b/>
                <w:u w:val="single"/>
              </w:rPr>
              <w:t xml:space="preserve"> comercial</w:t>
            </w:r>
          </w:p>
        </w:tc>
        <w:tc>
          <w:tcPr>
            <w:tcW w:w="2124" w:type="dxa"/>
          </w:tcPr>
          <w:p w14:paraId="2B98C362" w14:textId="77777777" w:rsidR="003A47BF" w:rsidRDefault="003A47BF" w:rsidP="00F836C2">
            <w:pPr>
              <w:rPr>
                <w:b/>
                <w:u w:val="single"/>
              </w:rPr>
            </w:pPr>
            <w:r>
              <w:rPr>
                <w:b/>
                <w:u w:val="single"/>
              </w:rPr>
              <w:t>Costo actual</w:t>
            </w:r>
          </w:p>
        </w:tc>
      </w:tr>
      <w:tr w:rsidR="003A47BF" w:rsidRPr="003A47BF" w14:paraId="28800031" w14:textId="77777777" w:rsidTr="00F836C2">
        <w:tc>
          <w:tcPr>
            <w:tcW w:w="2123" w:type="dxa"/>
          </w:tcPr>
          <w:p w14:paraId="072C4574" w14:textId="77777777" w:rsidR="003A47BF" w:rsidRPr="003A47BF" w:rsidRDefault="003A47BF" w:rsidP="00F836C2">
            <w:r w:rsidRPr="003A47BF">
              <w:t>Servidores</w:t>
            </w:r>
          </w:p>
        </w:tc>
        <w:tc>
          <w:tcPr>
            <w:tcW w:w="2123" w:type="dxa"/>
          </w:tcPr>
          <w:p w14:paraId="487139A6" w14:textId="77777777" w:rsidR="003A47BF" w:rsidRPr="003A47BF" w:rsidRDefault="003A47BF" w:rsidP="00F836C2">
            <w:r w:rsidRPr="003A47BF">
              <w:t>12000</w:t>
            </w:r>
          </w:p>
        </w:tc>
        <w:tc>
          <w:tcPr>
            <w:tcW w:w="2124" w:type="dxa"/>
          </w:tcPr>
          <w:p w14:paraId="3ABD6C39" w14:textId="77777777" w:rsidR="003A47BF" w:rsidRPr="003A47BF" w:rsidRDefault="003A47BF" w:rsidP="00F836C2">
            <w:r w:rsidRPr="003A47BF">
              <w:t>30%</w:t>
            </w:r>
          </w:p>
        </w:tc>
        <w:tc>
          <w:tcPr>
            <w:tcW w:w="2124" w:type="dxa"/>
          </w:tcPr>
          <w:p w14:paraId="0FED9529" w14:textId="77777777" w:rsidR="003A47BF" w:rsidRPr="003A47BF" w:rsidRDefault="003A47BF" w:rsidP="00F836C2">
            <w:r w:rsidRPr="003A47BF">
              <w:t>8000</w:t>
            </w:r>
          </w:p>
        </w:tc>
      </w:tr>
      <w:tr w:rsidR="003A47BF" w:rsidRPr="003A47BF" w14:paraId="30E35E71" w14:textId="77777777" w:rsidTr="00F836C2">
        <w:tc>
          <w:tcPr>
            <w:tcW w:w="2123" w:type="dxa"/>
          </w:tcPr>
          <w:p w14:paraId="5194176A" w14:textId="77777777" w:rsidR="003A47BF" w:rsidRPr="003A47BF" w:rsidRDefault="003A47BF" w:rsidP="00F836C2">
            <w:r w:rsidRPr="003A47BF">
              <w:t>Almacenamiento</w:t>
            </w:r>
          </w:p>
        </w:tc>
        <w:tc>
          <w:tcPr>
            <w:tcW w:w="2123" w:type="dxa"/>
          </w:tcPr>
          <w:p w14:paraId="39531F84" w14:textId="77777777" w:rsidR="003A47BF" w:rsidRPr="003A47BF" w:rsidRDefault="003A47BF" w:rsidP="00F836C2">
            <w:r w:rsidRPr="003A47BF">
              <w:t>12000</w:t>
            </w:r>
          </w:p>
        </w:tc>
        <w:tc>
          <w:tcPr>
            <w:tcW w:w="2124" w:type="dxa"/>
          </w:tcPr>
          <w:p w14:paraId="44ECD4E8" w14:textId="77777777" w:rsidR="003A47BF" w:rsidRPr="003A47BF" w:rsidRDefault="003A47BF" w:rsidP="00F836C2">
            <w:r w:rsidRPr="003A47BF">
              <w:t>15%</w:t>
            </w:r>
          </w:p>
        </w:tc>
        <w:tc>
          <w:tcPr>
            <w:tcW w:w="2124" w:type="dxa"/>
          </w:tcPr>
          <w:p w14:paraId="4CB0ACD6" w14:textId="77777777" w:rsidR="003A47BF" w:rsidRPr="003A47BF" w:rsidRDefault="003A47BF" w:rsidP="00F836C2">
            <w:r w:rsidRPr="003A47BF">
              <w:t>12000</w:t>
            </w:r>
          </w:p>
        </w:tc>
      </w:tr>
      <w:tr w:rsidR="003A47BF" w:rsidRPr="003A47BF" w14:paraId="3CFB70C6" w14:textId="77777777" w:rsidTr="00F836C2">
        <w:tc>
          <w:tcPr>
            <w:tcW w:w="6370" w:type="dxa"/>
            <w:gridSpan w:val="3"/>
          </w:tcPr>
          <w:p w14:paraId="1DAAE095" w14:textId="77777777" w:rsidR="003A47BF" w:rsidRPr="003A47BF" w:rsidRDefault="003A47BF" w:rsidP="00F836C2">
            <w:r w:rsidRPr="003A47BF">
              <w:t xml:space="preserve">Subtotal costo actual de equipos </w:t>
            </w:r>
          </w:p>
        </w:tc>
        <w:tc>
          <w:tcPr>
            <w:tcW w:w="2124" w:type="dxa"/>
          </w:tcPr>
          <w:p w14:paraId="3F766B34" w14:textId="77777777" w:rsidR="003A47BF" w:rsidRPr="003A47BF" w:rsidRDefault="003A47BF" w:rsidP="00F836C2">
            <w:r w:rsidRPr="003A47BF">
              <w:t>12000</w:t>
            </w:r>
          </w:p>
        </w:tc>
      </w:tr>
      <w:tr w:rsidR="003A47BF" w:rsidRPr="003A47BF" w14:paraId="7DFC1DCB" w14:textId="77777777" w:rsidTr="003A47BF">
        <w:tc>
          <w:tcPr>
            <w:tcW w:w="2123" w:type="dxa"/>
          </w:tcPr>
          <w:p w14:paraId="15222F54" w14:textId="499C483E" w:rsidR="003A47BF" w:rsidRPr="003A47BF" w:rsidRDefault="00D96F13" w:rsidP="00F836C2">
            <w:r w:rsidRPr="003A47BF">
              <w:t>Actualización</w:t>
            </w:r>
          </w:p>
        </w:tc>
        <w:tc>
          <w:tcPr>
            <w:tcW w:w="2123" w:type="dxa"/>
          </w:tcPr>
          <w:p w14:paraId="5B7E635C" w14:textId="77777777" w:rsidR="003A47BF" w:rsidRPr="003A47BF" w:rsidRDefault="003A47BF" w:rsidP="00F836C2">
            <w:r w:rsidRPr="003A47BF">
              <w:t>-</w:t>
            </w:r>
          </w:p>
        </w:tc>
        <w:tc>
          <w:tcPr>
            <w:tcW w:w="2124" w:type="dxa"/>
          </w:tcPr>
          <w:p w14:paraId="1AB6A2F5" w14:textId="77777777" w:rsidR="003A47BF" w:rsidRPr="003A47BF" w:rsidRDefault="003A47BF" w:rsidP="00F836C2">
            <w:r w:rsidRPr="003A47BF">
              <w:t>-</w:t>
            </w:r>
          </w:p>
        </w:tc>
        <w:tc>
          <w:tcPr>
            <w:tcW w:w="2124" w:type="dxa"/>
          </w:tcPr>
          <w:p w14:paraId="6B963F02" w14:textId="77777777" w:rsidR="003A47BF" w:rsidRPr="003A47BF" w:rsidRDefault="003A47BF" w:rsidP="00F836C2">
            <w:r w:rsidRPr="003A47BF">
              <w:t>2000</w:t>
            </w:r>
          </w:p>
        </w:tc>
      </w:tr>
      <w:tr w:rsidR="003A47BF" w:rsidRPr="003A47BF" w14:paraId="4E0D048E" w14:textId="77777777" w:rsidTr="003A47BF">
        <w:tc>
          <w:tcPr>
            <w:tcW w:w="2123" w:type="dxa"/>
          </w:tcPr>
          <w:p w14:paraId="4C0FEE81" w14:textId="2A1F17E1" w:rsidR="003A47BF" w:rsidRPr="003A47BF" w:rsidRDefault="00D96F13" w:rsidP="00F836C2">
            <w:r w:rsidRPr="003A47BF">
              <w:t>Respuestas</w:t>
            </w:r>
          </w:p>
        </w:tc>
        <w:tc>
          <w:tcPr>
            <w:tcW w:w="2123" w:type="dxa"/>
          </w:tcPr>
          <w:p w14:paraId="1A3DAB26" w14:textId="77777777" w:rsidR="003A47BF" w:rsidRPr="003A47BF" w:rsidRDefault="003A47BF" w:rsidP="00F836C2">
            <w:r w:rsidRPr="003A47BF">
              <w:t>-</w:t>
            </w:r>
          </w:p>
        </w:tc>
        <w:tc>
          <w:tcPr>
            <w:tcW w:w="2124" w:type="dxa"/>
          </w:tcPr>
          <w:p w14:paraId="4ADB93F1" w14:textId="77777777" w:rsidR="003A47BF" w:rsidRPr="003A47BF" w:rsidRDefault="003A47BF" w:rsidP="00F836C2">
            <w:r w:rsidRPr="003A47BF">
              <w:t>-</w:t>
            </w:r>
          </w:p>
        </w:tc>
        <w:tc>
          <w:tcPr>
            <w:tcW w:w="2124" w:type="dxa"/>
          </w:tcPr>
          <w:p w14:paraId="64C754CC" w14:textId="77777777" w:rsidR="003A47BF" w:rsidRPr="003A47BF" w:rsidRDefault="003A47BF" w:rsidP="00F836C2">
            <w:r w:rsidRPr="003A47BF">
              <w:t>2000</w:t>
            </w:r>
          </w:p>
        </w:tc>
      </w:tr>
      <w:tr w:rsidR="003A47BF" w:rsidRPr="003A47BF" w14:paraId="2F906C3E" w14:textId="77777777" w:rsidTr="003A47BF">
        <w:tc>
          <w:tcPr>
            <w:tcW w:w="2123" w:type="dxa"/>
          </w:tcPr>
          <w:p w14:paraId="64748B62" w14:textId="56B22D5E" w:rsidR="003A47BF" w:rsidRPr="003A47BF" w:rsidRDefault="003A47BF" w:rsidP="00F836C2">
            <w:r w:rsidRPr="003A47BF">
              <w:t xml:space="preserve">Licencias de sistemas </w:t>
            </w:r>
            <w:r w:rsidR="00D96F13" w:rsidRPr="003A47BF">
              <w:t>operativos</w:t>
            </w:r>
            <w:r w:rsidRPr="003A47BF">
              <w:t xml:space="preserve"> </w:t>
            </w:r>
          </w:p>
        </w:tc>
        <w:tc>
          <w:tcPr>
            <w:tcW w:w="2123" w:type="dxa"/>
          </w:tcPr>
          <w:p w14:paraId="66141999" w14:textId="77777777" w:rsidR="003A47BF" w:rsidRPr="003A47BF" w:rsidRDefault="003A47BF" w:rsidP="00F836C2">
            <w:r w:rsidRPr="003A47BF">
              <w:t>10000</w:t>
            </w:r>
          </w:p>
        </w:tc>
        <w:tc>
          <w:tcPr>
            <w:tcW w:w="2124" w:type="dxa"/>
          </w:tcPr>
          <w:p w14:paraId="2C26EB1C" w14:textId="77777777" w:rsidR="003A47BF" w:rsidRPr="003A47BF" w:rsidRDefault="003A47BF" w:rsidP="00F836C2">
            <w:r w:rsidRPr="003A47BF">
              <w:t>100%</w:t>
            </w:r>
          </w:p>
        </w:tc>
        <w:tc>
          <w:tcPr>
            <w:tcW w:w="2124" w:type="dxa"/>
          </w:tcPr>
          <w:p w14:paraId="6C16538E" w14:textId="77777777" w:rsidR="003A47BF" w:rsidRPr="003A47BF" w:rsidRDefault="003A47BF" w:rsidP="00F836C2">
            <w:r w:rsidRPr="003A47BF">
              <w:t>-</w:t>
            </w:r>
          </w:p>
        </w:tc>
      </w:tr>
      <w:tr w:rsidR="003A47BF" w:rsidRPr="003A47BF" w14:paraId="77C6D28F" w14:textId="77777777" w:rsidTr="003A47BF">
        <w:tc>
          <w:tcPr>
            <w:tcW w:w="2123" w:type="dxa"/>
          </w:tcPr>
          <w:p w14:paraId="52955187" w14:textId="58611487" w:rsidR="003A47BF" w:rsidRPr="003A47BF" w:rsidRDefault="003A47BF" w:rsidP="00F836C2">
            <w:r w:rsidRPr="003A47BF">
              <w:t xml:space="preserve">Licencias de </w:t>
            </w:r>
            <w:r w:rsidR="00770AE1" w:rsidRPr="003A47BF">
              <w:t>SQL</w:t>
            </w:r>
          </w:p>
        </w:tc>
        <w:tc>
          <w:tcPr>
            <w:tcW w:w="2123" w:type="dxa"/>
          </w:tcPr>
          <w:p w14:paraId="45657B10" w14:textId="77777777" w:rsidR="003A47BF" w:rsidRPr="003A47BF" w:rsidRDefault="003A47BF" w:rsidP="00F836C2">
            <w:r w:rsidRPr="003A47BF">
              <w:t>150</w:t>
            </w:r>
          </w:p>
        </w:tc>
        <w:tc>
          <w:tcPr>
            <w:tcW w:w="2124" w:type="dxa"/>
          </w:tcPr>
          <w:p w14:paraId="612EF88A" w14:textId="77777777" w:rsidR="003A47BF" w:rsidRPr="003A47BF" w:rsidRDefault="003A47BF" w:rsidP="00F836C2">
            <w:r w:rsidRPr="003A47BF">
              <w:t>100%</w:t>
            </w:r>
          </w:p>
        </w:tc>
        <w:tc>
          <w:tcPr>
            <w:tcW w:w="2124" w:type="dxa"/>
          </w:tcPr>
          <w:p w14:paraId="6201BD44" w14:textId="77777777" w:rsidR="003A47BF" w:rsidRPr="003A47BF" w:rsidRDefault="003A47BF" w:rsidP="00F836C2">
            <w:r w:rsidRPr="003A47BF">
              <w:t>123</w:t>
            </w:r>
          </w:p>
        </w:tc>
      </w:tr>
      <w:tr w:rsidR="003A47BF" w14:paraId="3E4E0943" w14:textId="77777777" w:rsidTr="00F836C2">
        <w:tc>
          <w:tcPr>
            <w:tcW w:w="6370" w:type="dxa"/>
            <w:gridSpan w:val="3"/>
          </w:tcPr>
          <w:p w14:paraId="2188B7A1" w14:textId="77777777" w:rsidR="003A47BF" w:rsidRPr="003A47BF" w:rsidRDefault="003A47BF" w:rsidP="00F836C2">
            <w:r w:rsidRPr="003A47BF">
              <w:t>Subtotal costo técnico actual</w:t>
            </w:r>
          </w:p>
        </w:tc>
        <w:tc>
          <w:tcPr>
            <w:tcW w:w="2124" w:type="dxa"/>
          </w:tcPr>
          <w:p w14:paraId="14F962BF" w14:textId="77777777" w:rsidR="003A47BF" w:rsidRPr="003A47BF" w:rsidRDefault="003A47BF" w:rsidP="00F836C2">
            <w:r w:rsidRPr="003A47BF">
              <w:t>23322</w:t>
            </w:r>
          </w:p>
        </w:tc>
      </w:tr>
    </w:tbl>
    <w:p w14:paraId="7976BC13" w14:textId="77777777" w:rsidR="00CA54F6" w:rsidRDefault="00CA54F6" w:rsidP="003A47BF">
      <w:pPr>
        <w:rPr>
          <w:b/>
          <w:u w:val="single"/>
        </w:rPr>
      </w:pPr>
    </w:p>
    <w:p w14:paraId="6FA14911" w14:textId="25B059EE" w:rsidR="003A47BF" w:rsidRDefault="003A47BF" w:rsidP="003A47BF">
      <w:pPr>
        <w:rPr>
          <w:b/>
          <w:u w:val="single"/>
        </w:rPr>
      </w:pPr>
      <w:r w:rsidRPr="003A47BF">
        <w:rPr>
          <w:b/>
          <w:u w:val="single"/>
        </w:rPr>
        <w:t xml:space="preserve">Gastos </w:t>
      </w:r>
      <w:r w:rsidR="00CA54F6" w:rsidRPr="003A47BF">
        <w:rPr>
          <w:b/>
          <w:u w:val="single"/>
        </w:rPr>
        <w:t>Operativos</w:t>
      </w:r>
      <w:r w:rsidRPr="003A47BF">
        <w:rPr>
          <w:b/>
          <w:u w:val="single"/>
        </w:rPr>
        <w:t xml:space="preserve"> actuales</w:t>
      </w:r>
    </w:p>
    <w:tbl>
      <w:tblPr>
        <w:tblStyle w:val="Tablaconcuadrcula"/>
        <w:tblW w:w="0" w:type="auto"/>
        <w:tblLook w:val="04A0" w:firstRow="1" w:lastRow="0" w:firstColumn="1" w:lastColumn="0" w:noHBand="0" w:noVBand="1"/>
      </w:tblPr>
      <w:tblGrid>
        <w:gridCol w:w="2123"/>
        <w:gridCol w:w="2123"/>
        <w:gridCol w:w="2124"/>
        <w:gridCol w:w="2124"/>
      </w:tblGrid>
      <w:tr w:rsidR="003A47BF" w14:paraId="2965AF40" w14:textId="77777777" w:rsidTr="00F836C2">
        <w:tc>
          <w:tcPr>
            <w:tcW w:w="4246" w:type="dxa"/>
            <w:gridSpan w:val="2"/>
          </w:tcPr>
          <w:p w14:paraId="143AB10B" w14:textId="3344797B" w:rsidR="003A47BF" w:rsidRDefault="003A47BF" w:rsidP="00F836C2">
            <w:pPr>
              <w:rPr>
                <w:b/>
                <w:u w:val="single"/>
              </w:rPr>
            </w:pPr>
            <w:r>
              <w:rPr>
                <w:b/>
                <w:u w:val="single"/>
              </w:rPr>
              <w:t>Recurso</w:t>
            </w:r>
          </w:p>
        </w:tc>
        <w:tc>
          <w:tcPr>
            <w:tcW w:w="2124" w:type="dxa"/>
          </w:tcPr>
          <w:p w14:paraId="2AA6BAC7" w14:textId="7A072C16" w:rsidR="003A47BF" w:rsidRDefault="003A47BF" w:rsidP="00F836C2">
            <w:pPr>
              <w:rPr>
                <w:b/>
                <w:u w:val="single"/>
              </w:rPr>
            </w:pPr>
            <w:r>
              <w:rPr>
                <w:b/>
                <w:u w:val="single"/>
              </w:rPr>
              <w:t>Costo mensual</w:t>
            </w:r>
          </w:p>
        </w:tc>
        <w:tc>
          <w:tcPr>
            <w:tcW w:w="2124" w:type="dxa"/>
          </w:tcPr>
          <w:p w14:paraId="59583E95" w14:textId="0F7E7F4B" w:rsidR="003A47BF" w:rsidRDefault="003A47BF" w:rsidP="00F836C2">
            <w:pPr>
              <w:rPr>
                <w:b/>
                <w:u w:val="single"/>
              </w:rPr>
            </w:pPr>
            <w:r>
              <w:rPr>
                <w:b/>
                <w:u w:val="single"/>
              </w:rPr>
              <w:t>Costo anual</w:t>
            </w:r>
          </w:p>
        </w:tc>
      </w:tr>
      <w:tr w:rsidR="00DD4A61" w:rsidRPr="003A47BF" w14:paraId="5A133A7E" w14:textId="77777777" w:rsidTr="00F836C2">
        <w:tc>
          <w:tcPr>
            <w:tcW w:w="2123" w:type="dxa"/>
            <w:vMerge w:val="restart"/>
          </w:tcPr>
          <w:p w14:paraId="3D00EAEA" w14:textId="3B1179E9" w:rsidR="00DD4A61" w:rsidRPr="003A47BF" w:rsidRDefault="00DD4A61" w:rsidP="003A47BF">
            <w:r>
              <w:t>Personal</w:t>
            </w:r>
          </w:p>
        </w:tc>
        <w:tc>
          <w:tcPr>
            <w:tcW w:w="2123" w:type="dxa"/>
          </w:tcPr>
          <w:p w14:paraId="6740E37B" w14:textId="14244183" w:rsidR="00DD4A61" w:rsidRPr="003A47BF" w:rsidRDefault="00DD4A61" w:rsidP="003A47BF">
            <w:r>
              <w:t>Infraestructura</w:t>
            </w:r>
          </w:p>
        </w:tc>
        <w:tc>
          <w:tcPr>
            <w:tcW w:w="2124" w:type="dxa"/>
          </w:tcPr>
          <w:p w14:paraId="3F63C2AC" w14:textId="2AF9E648" w:rsidR="00DD4A61" w:rsidRPr="003A47BF" w:rsidRDefault="00DD4A61" w:rsidP="003A47BF">
            <w:r>
              <w:t>100</w:t>
            </w:r>
          </w:p>
        </w:tc>
        <w:tc>
          <w:tcPr>
            <w:tcW w:w="2124" w:type="dxa"/>
          </w:tcPr>
          <w:p w14:paraId="713003EB" w14:textId="2513D70A" w:rsidR="00DD4A61" w:rsidRPr="003A47BF" w:rsidRDefault="00DD4A61" w:rsidP="003A47BF">
            <w:r w:rsidRPr="00EA6927">
              <w:t>100</w:t>
            </w:r>
          </w:p>
        </w:tc>
      </w:tr>
      <w:tr w:rsidR="00DD4A61" w:rsidRPr="003A47BF" w14:paraId="75B074C4" w14:textId="77777777" w:rsidTr="00F836C2">
        <w:tc>
          <w:tcPr>
            <w:tcW w:w="2123" w:type="dxa"/>
            <w:vMerge/>
          </w:tcPr>
          <w:p w14:paraId="566BDB8D" w14:textId="77777777" w:rsidR="00DD4A61" w:rsidRDefault="00DD4A61" w:rsidP="003A47BF"/>
        </w:tc>
        <w:tc>
          <w:tcPr>
            <w:tcW w:w="2123" w:type="dxa"/>
          </w:tcPr>
          <w:p w14:paraId="02D29BC0" w14:textId="7A346EFA" w:rsidR="00DD4A61" w:rsidRPr="003A47BF" w:rsidRDefault="00DD4A61" w:rsidP="003A47BF">
            <w:r>
              <w:t xml:space="preserve">Operaciones </w:t>
            </w:r>
          </w:p>
        </w:tc>
        <w:tc>
          <w:tcPr>
            <w:tcW w:w="2124" w:type="dxa"/>
          </w:tcPr>
          <w:p w14:paraId="64ADBAF6" w14:textId="5004117A" w:rsidR="00DD4A61" w:rsidRPr="003A47BF" w:rsidRDefault="00DD4A61" w:rsidP="003A47BF">
            <w:r>
              <w:t>100</w:t>
            </w:r>
          </w:p>
        </w:tc>
        <w:tc>
          <w:tcPr>
            <w:tcW w:w="2124" w:type="dxa"/>
          </w:tcPr>
          <w:p w14:paraId="77EA61A2" w14:textId="052D6DA8" w:rsidR="00DD4A61" w:rsidRPr="003A47BF" w:rsidRDefault="00DD4A61" w:rsidP="003A47BF">
            <w:r w:rsidRPr="00EA6927">
              <w:t>100</w:t>
            </w:r>
          </w:p>
        </w:tc>
      </w:tr>
      <w:tr w:rsidR="00DD4A61" w:rsidRPr="003A47BF" w14:paraId="45741652" w14:textId="77777777" w:rsidTr="00F836C2">
        <w:tc>
          <w:tcPr>
            <w:tcW w:w="2123" w:type="dxa"/>
            <w:vMerge/>
          </w:tcPr>
          <w:p w14:paraId="08AE656C" w14:textId="77777777" w:rsidR="00DD4A61" w:rsidRDefault="00DD4A61" w:rsidP="003A47BF"/>
        </w:tc>
        <w:tc>
          <w:tcPr>
            <w:tcW w:w="2123" w:type="dxa"/>
          </w:tcPr>
          <w:p w14:paraId="2575A878" w14:textId="53444551" w:rsidR="00DD4A61" w:rsidRDefault="00DD4A61" w:rsidP="003A47BF">
            <w:r>
              <w:t>Mantenimiento base de datos</w:t>
            </w:r>
          </w:p>
        </w:tc>
        <w:tc>
          <w:tcPr>
            <w:tcW w:w="2124" w:type="dxa"/>
          </w:tcPr>
          <w:p w14:paraId="2DCCBAF8" w14:textId="471F4D70" w:rsidR="00DD4A61" w:rsidRPr="003A47BF" w:rsidRDefault="00DD4A61" w:rsidP="003A47BF">
            <w:r>
              <w:t>100</w:t>
            </w:r>
          </w:p>
        </w:tc>
        <w:tc>
          <w:tcPr>
            <w:tcW w:w="2124" w:type="dxa"/>
          </w:tcPr>
          <w:p w14:paraId="222D787D" w14:textId="3AD48366" w:rsidR="00DD4A61" w:rsidRPr="003A47BF" w:rsidRDefault="00DD4A61" w:rsidP="003A47BF">
            <w:r w:rsidRPr="00EA6927">
              <w:t>100</w:t>
            </w:r>
          </w:p>
        </w:tc>
      </w:tr>
      <w:tr w:rsidR="00DD4A61" w:rsidRPr="003A47BF" w14:paraId="79E7C12A" w14:textId="77777777" w:rsidTr="00F836C2">
        <w:tc>
          <w:tcPr>
            <w:tcW w:w="2123" w:type="dxa"/>
            <w:vMerge/>
          </w:tcPr>
          <w:p w14:paraId="061344C6" w14:textId="77777777" w:rsidR="00DD4A61" w:rsidRDefault="00DD4A61" w:rsidP="003A47BF"/>
        </w:tc>
        <w:tc>
          <w:tcPr>
            <w:tcW w:w="2123" w:type="dxa"/>
          </w:tcPr>
          <w:p w14:paraId="2C42150E" w14:textId="386E380D" w:rsidR="00DD4A61" w:rsidRDefault="00DD4A61" w:rsidP="003A47BF">
            <w:r>
              <w:t>Seguridad</w:t>
            </w:r>
          </w:p>
        </w:tc>
        <w:tc>
          <w:tcPr>
            <w:tcW w:w="2124" w:type="dxa"/>
          </w:tcPr>
          <w:p w14:paraId="7E2E8B9B" w14:textId="16EA8C8B" w:rsidR="00DD4A61" w:rsidRPr="003A47BF" w:rsidRDefault="00DD4A61" w:rsidP="003A47BF">
            <w:r>
              <w:t>100</w:t>
            </w:r>
          </w:p>
        </w:tc>
        <w:tc>
          <w:tcPr>
            <w:tcW w:w="2124" w:type="dxa"/>
          </w:tcPr>
          <w:p w14:paraId="5AAEAB20" w14:textId="05C1B0D5" w:rsidR="00DD4A61" w:rsidRPr="003A47BF" w:rsidRDefault="00DD4A61" w:rsidP="003A47BF">
            <w:r w:rsidRPr="00EA6927">
              <w:t>100</w:t>
            </w:r>
          </w:p>
        </w:tc>
      </w:tr>
      <w:tr w:rsidR="003A47BF" w:rsidRPr="003A47BF" w14:paraId="656C7389" w14:textId="77777777" w:rsidTr="00F836C2">
        <w:tc>
          <w:tcPr>
            <w:tcW w:w="2123" w:type="dxa"/>
          </w:tcPr>
          <w:p w14:paraId="2EB7D1CF" w14:textId="523ED839" w:rsidR="003A47BF" w:rsidRPr="003A47BF" w:rsidRDefault="00DD4A61" w:rsidP="00F836C2">
            <w:r>
              <w:t>Comunicaciones</w:t>
            </w:r>
          </w:p>
        </w:tc>
        <w:tc>
          <w:tcPr>
            <w:tcW w:w="2123" w:type="dxa"/>
          </w:tcPr>
          <w:p w14:paraId="5CF8CA77" w14:textId="1FB6F36B" w:rsidR="003A47BF" w:rsidRPr="003A47BF" w:rsidRDefault="00DD4A61" w:rsidP="00F836C2">
            <w:r>
              <w:t>Internet</w:t>
            </w:r>
          </w:p>
        </w:tc>
        <w:tc>
          <w:tcPr>
            <w:tcW w:w="2124" w:type="dxa"/>
          </w:tcPr>
          <w:p w14:paraId="4F7C1005" w14:textId="5BB4E0A2" w:rsidR="003A47BF" w:rsidRPr="003A47BF" w:rsidRDefault="00DD4A61" w:rsidP="00F836C2">
            <w:r>
              <w:t>233</w:t>
            </w:r>
          </w:p>
        </w:tc>
        <w:tc>
          <w:tcPr>
            <w:tcW w:w="2124" w:type="dxa"/>
          </w:tcPr>
          <w:p w14:paraId="657F7305" w14:textId="2419C3E8" w:rsidR="003A47BF" w:rsidRPr="003A47BF" w:rsidRDefault="003A47BF" w:rsidP="00DD4A61">
            <w:r w:rsidRPr="003A47BF">
              <w:t>1</w:t>
            </w:r>
            <w:r w:rsidR="00DD4A61">
              <w:t>322</w:t>
            </w:r>
          </w:p>
        </w:tc>
      </w:tr>
      <w:tr w:rsidR="00DD4A61" w:rsidRPr="003A47BF" w14:paraId="346C4930" w14:textId="77777777" w:rsidTr="00F836C2">
        <w:tc>
          <w:tcPr>
            <w:tcW w:w="2123" w:type="dxa"/>
          </w:tcPr>
          <w:p w14:paraId="7E5C411D" w14:textId="3194423A" w:rsidR="00DD4A61" w:rsidRDefault="00DD4A61" w:rsidP="00F836C2">
            <w:r>
              <w:t>Proveedores de servicios</w:t>
            </w:r>
          </w:p>
        </w:tc>
        <w:tc>
          <w:tcPr>
            <w:tcW w:w="2123" w:type="dxa"/>
          </w:tcPr>
          <w:p w14:paraId="343AFB49" w14:textId="1E537436" w:rsidR="00DD4A61" w:rsidRDefault="00DD4A61" w:rsidP="00F836C2">
            <w:r>
              <w:t>Firewall</w:t>
            </w:r>
          </w:p>
        </w:tc>
        <w:tc>
          <w:tcPr>
            <w:tcW w:w="2124" w:type="dxa"/>
          </w:tcPr>
          <w:p w14:paraId="55C6DBD6" w14:textId="38E1BDD8" w:rsidR="00DD4A61" w:rsidRDefault="00DD4A61" w:rsidP="00F836C2">
            <w:r>
              <w:t>23366</w:t>
            </w:r>
          </w:p>
        </w:tc>
        <w:tc>
          <w:tcPr>
            <w:tcW w:w="2124" w:type="dxa"/>
          </w:tcPr>
          <w:p w14:paraId="48EC830C" w14:textId="0717A07C" w:rsidR="00DD4A61" w:rsidRPr="003A47BF" w:rsidRDefault="00DD4A61" w:rsidP="00DD4A61">
            <w:r>
              <w:t>455</w:t>
            </w:r>
          </w:p>
        </w:tc>
      </w:tr>
      <w:tr w:rsidR="00DD4A61" w:rsidRPr="003A47BF" w14:paraId="425BD898" w14:textId="77777777" w:rsidTr="00F836C2">
        <w:tc>
          <w:tcPr>
            <w:tcW w:w="2123" w:type="dxa"/>
          </w:tcPr>
          <w:p w14:paraId="12C914AD" w14:textId="3979D197" w:rsidR="00DD4A61" w:rsidRDefault="00DD4A61" w:rsidP="00F836C2">
            <w:r>
              <w:t>Alimentacion</w:t>
            </w:r>
          </w:p>
        </w:tc>
        <w:tc>
          <w:tcPr>
            <w:tcW w:w="2123" w:type="dxa"/>
          </w:tcPr>
          <w:p w14:paraId="472ADE2E" w14:textId="7F43EA8F" w:rsidR="00DD4A61" w:rsidRDefault="00DD4A61" w:rsidP="00F836C2">
            <w:r>
              <w:t>Electricidad</w:t>
            </w:r>
          </w:p>
        </w:tc>
        <w:tc>
          <w:tcPr>
            <w:tcW w:w="2124" w:type="dxa"/>
          </w:tcPr>
          <w:p w14:paraId="529A606E" w14:textId="70807A7C" w:rsidR="00DD4A61" w:rsidRDefault="00DD4A61" w:rsidP="00F836C2">
            <w:r>
              <w:t>55464</w:t>
            </w:r>
          </w:p>
        </w:tc>
        <w:tc>
          <w:tcPr>
            <w:tcW w:w="2124" w:type="dxa"/>
          </w:tcPr>
          <w:p w14:paraId="07722E03" w14:textId="4142FDDA" w:rsidR="00DD4A61" w:rsidRDefault="00DD4A61" w:rsidP="00DD4A61">
            <w:r>
              <w:t>64654</w:t>
            </w:r>
          </w:p>
        </w:tc>
      </w:tr>
      <w:tr w:rsidR="00DD4A61" w:rsidRPr="003A47BF" w14:paraId="62852079" w14:textId="77777777" w:rsidTr="00F836C2">
        <w:tc>
          <w:tcPr>
            <w:tcW w:w="2123" w:type="dxa"/>
          </w:tcPr>
          <w:p w14:paraId="5DAFECE9" w14:textId="4E8DAC77" w:rsidR="00DD4A61" w:rsidRDefault="00DD4A61" w:rsidP="00F836C2">
            <w:r>
              <w:t>Gastos imprevistos</w:t>
            </w:r>
          </w:p>
        </w:tc>
        <w:tc>
          <w:tcPr>
            <w:tcW w:w="2123" w:type="dxa"/>
          </w:tcPr>
          <w:p w14:paraId="4120874D" w14:textId="1CB1DFDA" w:rsidR="00DD4A61" w:rsidRDefault="00DD4A61" w:rsidP="00F836C2"/>
        </w:tc>
        <w:tc>
          <w:tcPr>
            <w:tcW w:w="2124" w:type="dxa"/>
          </w:tcPr>
          <w:p w14:paraId="17F37AF4" w14:textId="2EC04316" w:rsidR="00DD4A61" w:rsidRDefault="00DD4A61" w:rsidP="00F836C2">
            <w:r>
              <w:t>46</w:t>
            </w:r>
          </w:p>
        </w:tc>
        <w:tc>
          <w:tcPr>
            <w:tcW w:w="2124" w:type="dxa"/>
          </w:tcPr>
          <w:p w14:paraId="72C09E48" w14:textId="7533B43E" w:rsidR="00DD4A61" w:rsidRDefault="00DD4A61" w:rsidP="00DD4A61">
            <w:r>
              <w:t>45</w:t>
            </w:r>
          </w:p>
        </w:tc>
      </w:tr>
    </w:tbl>
    <w:p w14:paraId="6F127366" w14:textId="77777777" w:rsidR="003A47BF" w:rsidRPr="003A47BF" w:rsidRDefault="003A47BF" w:rsidP="003A47BF">
      <w:pPr>
        <w:rPr>
          <w:b/>
          <w:u w:val="single"/>
        </w:rPr>
      </w:pPr>
    </w:p>
    <w:p w14:paraId="3ED5D6C6" w14:textId="5E6144A5" w:rsidR="00B37F51" w:rsidRDefault="00B37F51" w:rsidP="00B37F51">
      <w:pPr>
        <w:pStyle w:val="Ttulo2"/>
      </w:pPr>
      <w:r>
        <w:t>Análisis de soluciones en la nube</w:t>
      </w:r>
    </w:p>
    <w:p w14:paraId="15351682" w14:textId="3CBB7DEC" w:rsidR="00526AA1" w:rsidRDefault="00A267FA" w:rsidP="00526AA1">
      <w:r>
        <w:t xml:space="preserve">De acuerdo a los siguientes datos que se pudo </w:t>
      </w:r>
      <w:r w:rsidR="00133F33">
        <w:t>encontrar se</w:t>
      </w:r>
      <w:r>
        <w:t xml:space="preserve"> tiene tres propuesta para solucionar el problema de lentitud del sistema dentro de la empresa y también en las sucursales con las que cuenta la empresa.</w:t>
      </w:r>
    </w:p>
    <w:p w14:paraId="569F0E38" w14:textId="3120B433" w:rsidR="00B345C2" w:rsidRPr="00360F25" w:rsidRDefault="00B345C2" w:rsidP="00B345C2">
      <w:pPr>
        <w:rPr>
          <w:b/>
          <w:u w:val="single"/>
        </w:rPr>
      </w:pPr>
      <w:r w:rsidRPr="00360F25">
        <w:rPr>
          <w:b/>
          <w:u w:val="single"/>
        </w:rPr>
        <w:t>PRIMERA SOLUCION</w:t>
      </w:r>
      <w:r w:rsidR="00BB4884" w:rsidRPr="00360F25">
        <w:rPr>
          <w:b/>
          <w:u w:val="single"/>
        </w:rPr>
        <w:t xml:space="preserve"> </w:t>
      </w:r>
    </w:p>
    <w:p w14:paraId="54935D95" w14:textId="1D68C2BD" w:rsidR="00060F25" w:rsidRPr="00360F25" w:rsidRDefault="002C0CE2" w:rsidP="00060F25">
      <w:pPr>
        <w:rPr>
          <w:b/>
          <w:u w:val="single"/>
        </w:rPr>
      </w:pPr>
      <w:r w:rsidRPr="00360F25">
        <w:rPr>
          <w:b/>
          <w:u w:val="single"/>
        </w:rPr>
        <w:t xml:space="preserve">La compra de </w:t>
      </w:r>
      <w:r w:rsidR="00B345C2" w:rsidRPr="00360F25">
        <w:rPr>
          <w:b/>
          <w:u w:val="single"/>
        </w:rPr>
        <w:t>equipos p</w:t>
      </w:r>
      <w:r w:rsidRPr="00360F25">
        <w:rPr>
          <w:b/>
          <w:u w:val="single"/>
        </w:rPr>
        <w:t xml:space="preserve">ara </w:t>
      </w:r>
      <w:r w:rsidR="00CC7870" w:rsidRPr="00360F25">
        <w:rPr>
          <w:b/>
          <w:u w:val="single"/>
        </w:rPr>
        <w:t xml:space="preserve">datacenter para </w:t>
      </w:r>
      <w:r w:rsidR="00133F33" w:rsidRPr="00360F25">
        <w:rPr>
          <w:b/>
          <w:u w:val="single"/>
        </w:rPr>
        <w:t>solucionar el problema de lentitud</w:t>
      </w:r>
      <w:r w:rsidR="00CC7870" w:rsidRPr="00360F25">
        <w:rPr>
          <w:b/>
          <w:u w:val="single"/>
        </w:rPr>
        <w:t>.</w:t>
      </w:r>
    </w:p>
    <w:p w14:paraId="38516E5A" w14:textId="1E5FC86F" w:rsidR="00C15CFF" w:rsidRDefault="00C15CFF" w:rsidP="00060F25">
      <w:r>
        <w:t xml:space="preserve">Si elegimos esta opción de comprar </w:t>
      </w:r>
      <w:r w:rsidR="002959A9">
        <w:t>más</w:t>
      </w:r>
      <w:r>
        <w:t xml:space="preserve"> equipos para solucione la lentitud en el sistema </w:t>
      </w:r>
      <w:r w:rsidR="00817095">
        <w:t>tendremos</w:t>
      </w:r>
      <w:r>
        <w:t xml:space="preserve"> </w:t>
      </w:r>
      <w:r w:rsidR="00817095">
        <w:t>diferentes</w:t>
      </w:r>
      <w:r>
        <w:t xml:space="preserve"> gastos para su </w:t>
      </w:r>
      <w:r w:rsidR="00817095">
        <w:t>implementación</w:t>
      </w:r>
      <w:r>
        <w:t xml:space="preserve"> tanto como para su </w:t>
      </w:r>
      <w:r w:rsidR="00817095">
        <w:t xml:space="preserve">funcionamiento.  Como </w:t>
      </w:r>
      <w:r w:rsidR="00FE380C">
        <w:t>también</w:t>
      </w:r>
      <w:r w:rsidR="00817095">
        <w:t xml:space="preserve"> una habitación exclusiva que pueda alojar los diferentes </w:t>
      </w:r>
      <w:r w:rsidR="002959A9">
        <w:t>componentes</w:t>
      </w:r>
      <w:r w:rsidR="00817095">
        <w:t xml:space="preserve"> de </w:t>
      </w:r>
      <w:r w:rsidR="00FE380C">
        <w:t>nuestro</w:t>
      </w:r>
      <w:r w:rsidR="00817095">
        <w:t xml:space="preserve"> datacenter </w:t>
      </w:r>
      <w:r w:rsidR="00D363DA">
        <w:t xml:space="preserve">y servicios de electricidad el cual tendremos que correr con los gastos de </w:t>
      </w:r>
      <w:r w:rsidR="00570C27">
        <w:t>ellos. Al incrementar la cantidad de equipos también hace la falta de espacio el cual y si este fuese el problema se tendría que reubicar el datacenter.</w:t>
      </w:r>
    </w:p>
    <w:tbl>
      <w:tblPr>
        <w:tblStyle w:val="TableGrid0"/>
        <w:tblW w:w="8732" w:type="dxa"/>
        <w:tblInd w:w="-8" w:type="dxa"/>
        <w:tblCellMar>
          <w:top w:w="31" w:type="dxa"/>
          <w:left w:w="29" w:type="dxa"/>
          <w:right w:w="29" w:type="dxa"/>
        </w:tblCellMar>
        <w:tblLook w:val="04A0" w:firstRow="1" w:lastRow="0" w:firstColumn="1" w:lastColumn="0" w:noHBand="0" w:noVBand="1"/>
      </w:tblPr>
      <w:tblGrid>
        <w:gridCol w:w="6"/>
        <w:gridCol w:w="759"/>
        <w:gridCol w:w="6"/>
        <w:gridCol w:w="4174"/>
        <w:gridCol w:w="6"/>
        <w:gridCol w:w="801"/>
        <w:gridCol w:w="12"/>
        <w:gridCol w:w="986"/>
        <w:gridCol w:w="20"/>
        <w:gridCol w:w="897"/>
        <w:gridCol w:w="6"/>
        <w:gridCol w:w="1053"/>
        <w:gridCol w:w="6"/>
      </w:tblGrid>
      <w:tr w:rsidR="00570C27" w14:paraId="3EA8C9C0" w14:textId="77777777" w:rsidTr="005C2CA3">
        <w:trPr>
          <w:gridBefore w:val="1"/>
          <w:wBefore w:w="6" w:type="dxa"/>
          <w:trHeight w:val="235"/>
        </w:trPr>
        <w:tc>
          <w:tcPr>
            <w:tcW w:w="765" w:type="dxa"/>
            <w:gridSpan w:val="2"/>
            <w:tcBorders>
              <w:top w:val="single" w:sz="6" w:space="0" w:color="000000"/>
              <w:left w:val="single" w:sz="6" w:space="0" w:color="000000"/>
              <w:bottom w:val="nil"/>
              <w:right w:val="single" w:sz="6" w:space="0" w:color="000000"/>
            </w:tcBorders>
            <w:shd w:val="clear" w:color="auto" w:fill="002060"/>
          </w:tcPr>
          <w:p w14:paraId="7D82283C" w14:textId="77777777" w:rsidR="00570C27" w:rsidRDefault="00570C27" w:rsidP="00F836C2">
            <w:pPr>
              <w:ind w:left="20"/>
              <w:jc w:val="center"/>
            </w:pPr>
            <w:r>
              <w:t>ÍTEM</w:t>
            </w:r>
          </w:p>
        </w:tc>
        <w:tc>
          <w:tcPr>
            <w:tcW w:w="4180" w:type="dxa"/>
            <w:gridSpan w:val="2"/>
            <w:tcBorders>
              <w:top w:val="single" w:sz="6" w:space="0" w:color="000000"/>
              <w:left w:val="single" w:sz="6" w:space="0" w:color="000000"/>
              <w:bottom w:val="nil"/>
              <w:right w:val="single" w:sz="6" w:space="0" w:color="000000"/>
            </w:tcBorders>
            <w:shd w:val="clear" w:color="auto" w:fill="002060"/>
          </w:tcPr>
          <w:p w14:paraId="054E6E7A" w14:textId="77777777" w:rsidR="00570C27" w:rsidRDefault="00570C27" w:rsidP="00F836C2">
            <w:pPr>
              <w:ind w:left="20"/>
              <w:jc w:val="center"/>
            </w:pPr>
            <w:r>
              <w:t>PARTIDA</w:t>
            </w:r>
          </w:p>
        </w:tc>
        <w:tc>
          <w:tcPr>
            <w:tcW w:w="813" w:type="dxa"/>
            <w:gridSpan w:val="2"/>
            <w:tcBorders>
              <w:top w:val="single" w:sz="6" w:space="0" w:color="000000"/>
              <w:left w:val="single" w:sz="6" w:space="0" w:color="000000"/>
              <w:bottom w:val="nil"/>
              <w:right w:val="single" w:sz="6" w:space="0" w:color="000000"/>
            </w:tcBorders>
            <w:shd w:val="clear" w:color="auto" w:fill="002060"/>
          </w:tcPr>
          <w:p w14:paraId="2CF0E85B" w14:textId="77777777" w:rsidR="00570C27" w:rsidRDefault="00570C27" w:rsidP="00F836C2">
            <w:pPr>
              <w:ind w:left="18"/>
              <w:jc w:val="center"/>
            </w:pPr>
            <w:r>
              <w:t>UNIDAD</w:t>
            </w:r>
          </w:p>
        </w:tc>
        <w:tc>
          <w:tcPr>
            <w:tcW w:w="1006" w:type="dxa"/>
            <w:gridSpan w:val="2"/>
            <w:tcBorders>
              <w:top w:val="single" w:sz="6" w:space="0" w:color="000000"/>
              <w:left w:val="single" w:sz="6" w:space="0" w:color="000000"/>
              <w:bottom w:val="nil"/>
              <w:right w:val="single" w:sz="6" w:space="0" w:color="000000"/>
            </w:tcBorders>
            <w:shd w:val="clear" w:color="auto" w:fill="002060"/>
          </w:tcPr>
          <w:p w14:paraId="310EC114" w14:textId="77777777" w:rsidR="00570C27" w:rsidRDefault="00570C27" w:rsidP="00F836C2">
            <w:pPr>
              <w:jc w:val="right"/>
            </w:pPr>
            <w:r>
              <w:t>CANTIDAD</w:t>
            </w:r>
          </w:p>
        </w:tc>
        <w:tc>
          <w:tcPr>
            <w:tcW w:w="903" w:type="dxa"/>
            <w:gridSpan w:val="2"/>
            <w:tcBorders>
              <w:top w:val="single" w:sz="6" w:space="0" w:color="000000"/>
              <w:left w:val="single" w:sz="6" w:space="0" w:color="000000"/>
              <w:bottom w:val="nil"/>
              <w:right w:val="single" w:sz="6" w:space="0" w:color="000000"/>
            </w:tcBorders>
            <w:shd w:val="clear" w:color="auto" w:fill="002060"/>
          </w:tcPr>
          <w:p w14:paraId="1E11E3D3" w14:textId="77777777" w:rsidR="00570C27" w:rsidRDefault="00570C27" w:rsidP="00F836C2">
            <w:pPr>
              <w:ind w:left="17"/>
              <w:jc w:val="center"/>
            </w:pPr>
            <w:r>
              <w:t>PRECIO</w:t>
            </w:r>
          </w:p>
        </w:tc>
        <w:tc>
          <w:tcPr>
            <w:tcW w:w="1059" w:type="dxa"/>
            <w:gridSpan w:val="2"/>
            <w:tcBorders>
              <w:top w:val="single" w:sz="6" w:space="0" w:color="000000"/>
              <w:left w:val="single" w:sz="6" w:space="0" w:color="000000"/>
              <w:bottom w:val="nil"/>
              <w:right w:val="single" w:sz="6" w:space="0" w:color="000000"/>
            </w:tcBorders>
            <w:shd w:val="clear" w:color="auto" w:fill="002060"/>
          </w:tcPr>
          <w:p w14:paraId="2F5DDB0A" w14:textId="77777777" w:rsidR="00570C27" w:rsidRDefault="00570C27" w:rsidP="00F836C2">
            <w:pPr>
              <w:ind w:left="18"/>
              <w:jc w:val="center"/>
            </w:pPr>
            <w:r>
              <w:t>TOTAL</w:t>
            </w:r>
          </w:p>
        </w:tc>
      </w:tr>
      <w:tr w:rsidR="008C7D51" w14:paraId="7070BAD4" w14:textId="77777777" w:rsidTr="005C2CA3">
        <w:trPr>
          <w:gridAfter w:val="1"/>
          <w:wAfter w:w="6" w:type="dxa"/>
          <w:trHeight w:val="266"/>
        </w:trPr>
        <w:tc>
          <w:tcPr>
            <w:tcW w:w="765" w:type="dxa"/>
            <w:gridSpan w:val="2"/>
            <w:tcBorders>
              <w:top w:val="single" w:sz="6" w:space="0" w:color="000000"/>
              <w:left w:val="single" w:sz="6" w:space="0" w:color="000000"/>
              <w:bottom w:val="single" w:sz="6" w:space="0" w:color="000000"/>
              <w:right w:val="single" w:sz="6" w:space="0" w:color="000000"/>
            </w:tcBorders>
            <w:shd w:val="clear" w:color="auto" w:fill="FFC000"/>
          </w:tcPr>
          <w:p w14:paraId="1DBB21B1" w14:textId="77777777" w:rsidR="008C7D51" w:rsidRDefault="008C7D51" w:rsidP="00F836C2">
            <w:pPr>
              <w:ind w:left="21"/>
              <w:jc w:val="center"/>
            </w:pPr>
            <w:r>
              <w:rPr>
                <w:sz w:val="17"/>
              </w:rPr>
              <w:t>1</w:t>
            </w:r>
          </w:p>
        </w:tc>
        <w:tc>
          <w:tcPr>
            <w:tcW w:w="7961" w:type="dxa"/>
            <w:gridSpan w:val="10"/>
            <w:tcBorders>
              <w:top w:val="single" w:sz="6" w:space="0" w:color="000000"/>
              <w:left w:val="single" w:sz="6" w:space="0" w:color="000000"/>
              <w:bottom w:val="single" w:sz="6" w:space="0" w:color="000000"/>
              <w:right w:val="single" w:sz="6" w:space="0" w:color="000000"/>
            </w:tcBorders>
            <w:shd w:val="clear" w:color="auto" w:fill="FFC000"/>
          </w:tcPr>
          <w:p w14:paraId="1BDFB6B3" w14:textId="6369AEA5" w:rsidR="008C7D51" w:rsidRDefault="008C7D51" w:rsidP="00F836C2">
            <w:pPr>
              <w:spacing w:after="160"/>
            </w:pPr>
            <w:r>
              <w:rPr>
                <w:sz w:val="17"/>
              </w:rPr>
              <w:t>OBRAS CIVILES</w:t>
            </w:r>
          </w:p>
        </w:tc>
      </w:tr>
      <w:tr w:rsidR="00570C27" w14:paraId="23233E5F" w14:textId="77777777" w:rsidTr="005C2CA3">
        <w:trPr>
          <w:gridAfter w:val="1"/>
          <w:wAfter w:w="6" w:type="dxa"/>
          <w:trHeight w:val="266"/>
        </w:trPr>
        <w:tc>
          <w:tcPr>
            <w:tcW w:w="765" w:type="dxa"/>
            <w:gridSpan w:val="2"/>
            <w:tcBorders>
              <w:top w:val="single" w:sz="6" w:space="0" w:color="000000"/>
              <w:left w:val="single" w:sz="6" w:space="0" w:color="000000"/>
              <w:bottom w:val="single" w:sz="6" w:space="0" w:color="000000"/>
              <w:right w:val="single" w:sz="6" w:space="0" w:color="000000"/>
            </w:tcBorders>
          </w:tcPr>
          <w:p w14:paraId="2FBC53FF" w14:textId="77777777" w:rsidR="00570C27" w:rsidRDefault="00570C27" w:rsidP="00F836C2">
            <w:pPr>
              <w:ind w:left="17"/>
              <w:jc w:val="center"/>
            </w:pPr>
            <w:r>
              <w:rPr>
                <w:rFonts w:ascii="Calibri" w:hAnsi="Calibri" w:eastAsia="Calibri" w:cs="Calibri"/>
                <w:sz w:val="15"/>
              </w:rPr>
              <w:t>1.1</w:t>
            </w:r>
          </w:p>
        </w:tc>
        <w:tc>
          <w:tcPr>
            <w:tcW w:w="4180" w:type="dxa"/>
            <w:gridSpan w:val="2"/>
            <w:tcBorders>
              <w:top w:val="single" w:sz="6" w:space="0" w:color="000000"/>
              <w:left w:val="single" w:sz="6" w:space="0" w:color="000000"/>
              <w:bottom w:val="single" w:sz="6" w:space="0" w:color="000000"/>
              <w:right w:val="single" w:sz="6" w:space="0" w:color="000000"/>
            </w:tcBorders>
          </w:tcPr>
          <w:p w14:paraId="66EF3693" w14:textId="77777777" w:rsidR="00570C27" w:rsidRDefault="00570C27" w:rsidP="00F836C2">
            <w:r>
              <w:rPr>
                <w:rFonts w:ascii="Calibri" w:hAnsi="Calibri" w:eastAsia="Calibri" w:cs="Calibri"/>
                <w:sz w:val="15"/>
              </w:rPr>
              <w:t>Confección cielo americano</w:t>
            </w:r>
          </w:p>
        </w:tc>
        <w:tc>
          <w:tcPr>
            <w:tcW w:w="807" w:type="dxa"/>
            <w:gridSpan w:val="2"/>
            <w:tcBorders>
              <w:top w:val="single" w:sz="6" w:space="0" w:color="000000"/>
              <w:left w:val="single" w:sz="6" w:space="0" w:color="000000"/>
              <w:bottom w:val="single" w:sz="6" w:space="0" w:color="000000"/>
              <w:right w:val="single" w:sz="6" w:space="0" w:color="000000"/>
            </w:tcBorders>
          </w:tcPr>
          <w:p w14:paraId="020D968C" w14:textId="77777777" w:rsidR="00570C27" w:rsidRDefault="00570C27" w:rsidP="00F836C2">
            <w:pPr>
              <w:ind w:left="19"/>
              <w:jc w:val="center"/>
            </w:pPr>
            <w:r>
              <w:rPr>
                <w:rFonts w:ascii="Calibri" w:hAnsi="Calibri" w:eastAsia="Calibri" w:cs="Calibri"/>
                <w:sz w:val="15"/>
              </w:rPr>
              <w:t>m2</w:t>
            </w:r>
          </w:p>
        </w:tc>
        <w:tc>
          <w:tcPr>
            <w:tcW w:w="998" w:type="dxa"/>
            <w:gridSpan w:val="2"/>
            <w:tcBorders>
              <w:top w:val="single" w:sz="6" w:space="0" w:color="000000"/>
              <w:left w:val="single" w:sz="6" w:space="0" w:color="000000"/>
              <w:bottom w:val="single" w:sz="6" w:space="0" w:color="000000"/>
              <w:right w:val="single" w:sz="6" w:space="0" w:color="000000"/>
            </w:tcBorders>
          </w:tcPr>
          <w:p w14:paraId="5E5536F9" w14:textId="77777777" w:rsidR="00570C27" w:rsidRDefault="00570C27" w:rsidP="00F836C2">
            <w:pPr>
              <w:jc w:val="right"/>
            </w:pPr>
            <w:r>
              <w:rPr>
                <w:rFonts w:ascii="Calibri" w:hAnsi="Calibri" w:eastAsia="Calibri" w:cs="Calibri"/>
                <w:sz w:val="15"/>
              </w:rPr>
              <w:t>37,00</w:t>
            </w:r>
          </w:p>
        </w:tc>
        <w:tc>
          <w:tcPr>
            <w:tcW w:w="917" w:type="dxa"/>
            <w:gridSpan w:val="2"/>
            <w:tcBorders>
              <w:top w:val="single" w:sz="6" w:space="0" w:color="000000"/>
              <w:left w:val="single" w:sz="6" w:space="0" w:color="000000"/>
              <w:bottom w:val="single" w:sz="6" w:space="0" w:color="000000"/>
              <w:right w:val="single" w:sz="6" w:space="0" w:color="000000"/>
            </w:tcBorders>
          </w:tcPr>
          <w:p w14:paraId="062ADE8E" w14:textId="77777777" w:rsidR="00570C27" w:rsidRDefault="00570C27" w:rsidP="00F836C2">
            <w:pPr>
              <w:ind w:left="27"/>
              <w:jc w:val="center"/>
            </w:pPr>
            <w:r>
              <w:rPr>
                <w:rFonts w:ascii="Calibri" w:hAnsi="Calibri" w:eastAsia="Calibri" w:cs="Calibri"/>
                <w:sz w:val="15"/>
              </w:rPr>
              <w:t>$            41.000</w:t>
            </w:r>
          </w:p>
        </w:tc>
        <w:tc>
          <w:tcPr>
            <w:tcW w:w="1059" w:type="dxa"/>
            <w:gridSpan w:val="2"/>
            <w:tcBorders>
              <w:top w:val="single" w:sz="6" w:space="0" w:color="000000"/>
              <w:left w:val="single" w:sz="6" w:space="0" w:color="000000"/>
              <w:bottom w:val="single" w:sz="6" w:space="0" w:color="000000"/>
              <w:right w:val="single" w:sz="6" w:space="0" w:color="000000"/>
            </w:tcBorders>
          </w:tcPr>
          <w:p w14:paraId="35A8ADE0" w14:textId="77777777" w:rsidR="00570C27" w:rsidRDefault="00570C27" w:rsidP="00F836C2">
            <w:pPr>
              <w:ind w:left="26"/>
              <w:jc w:val="center"/>
            </w:pPr>
            <w:r>
              <w:rPr>
                <w:rFonts w:ascii="Calibri" w:hAnsi="Calibri" w:eastAsia="Calibri" w:cs="Calibri"/>
                <w:sz w:val="15"/>
              </w:rPr>
              <w:t>$            1.517.000</w:t>
            </w:r>
          </w:p>
        </w:tc>
      </w:tr>
      <w:tr w:rsidR="00570C27" w14:paraId="299B0EEB" w14:textId="77777777" w:rsidTr="005C2CA3">
        <w:trPr>
          <w:gridAfter w:val="1"/>
          <w:wAfter w:w="6" w:type="dxa"/>
          <w:trHeight w:val="266"/>
        </w:trPr>
        <w:tc>
          <w:tcPr>
            <w:tcW w:w="765" w:type="dxa"/>
            <w:gridSpan w:val="2"/>
            <w:tcBorders>
              <w:top w:val="single" w:sz="6" w:space="0" w:color="000000"/>
              <w:left w:val="single" w:sz="6" w:space="0" w:color="000000"/>
              <w:bottom w:val="single" w:sz="6" w:space="0" w:color="000000"/>
              <w:right w:val="single" w:sz="6" w:space="0" w:color="000000"/>
            </w:tcBorders>
          </w:tcPr>
          <w:p w14:paraId="1A1C8DBE" w14:textId="77777777" w:rsidR="00570C27" w:rsidRDefault="00570C27" w:rsidP="00F836C2">
            <w:pPr>
              <w:ind w:left="17"/>
              <w:jc w:val="center"/>
            </w:pPr>
            <w:r>
              <w:rPr>
                <w:rFonts w:ascii="Calibri" w:hAnsi="Calibri" w:eastAsia="Calibri" w:cs="Calibri"/>
                <w:sz w:val="15"/>
              </w:rPr>
              <w:t>1.2</w:t>
            </w:r>
          </w:p>
        </w:tc>
        <w:tc>
          <w:tcPr>
            <w:tcW w:w="4180" w:type="dxa"/>
            <w:gridSpan w:val="2"/>
            <w:tcBorders>
              <w:top w:val="single" w:sz="6" w:space="0" w:color="000000"/>
              <w:left w:val="single" w:sz="6" w:space="0" w:color="000000"/>
              <w:bottom w:val="single" w:sz="6" w:space="0" w:color="000000"/>
              <w:right w:val="single" w:sz="6" w:space="0" w:color="000000"/>
            </w:tcBorders>
          </w:tcPr>
          <w:p w14:paraId="54767396" w14:textId="77777777" w:rsidR="00570C27" w:rsidRDefault="00570C27" w:rsidP="00F836C2">
            <w:r>
              <w:rPr>
                <w:rFonts w:ascii="Calibri" w:hAnsi="Calibri" w:eastAsia="Calibri" w:cs="Calibri"/>
                <w:sz w:val="15"/>
              </w:rPr>
              <w:t>Instalación piso técnico</w:t>
            </w:r>
          </w:p>
        </w:tc>
        <w:tc>
          <w:tcPr>
            <w:tcW w:w="807" w:type="dxa"/>
            <w:gridSpan w:val="2"/>
            <w:tcBorders>
              <w:top w:val="single" w:sz="6" w:space="0" w:color="000000"/>
              <w:left w:val="single" w:sz="6" w:space="0" w:color="000000"/>
              <w:bottom w:val="single" w:sz="6" w:space="0" w:color="000000"/>
              <w:right w:val="single" w:sz="6" w:space="0" w:color="000000"/>
            </w:tcBorders>
          </w:tcPr>
          <w:p w14:paraId="5F3D18DB" w14:textId="77777777" w:rsidR="00570C27" w:rsidRDefault="00570C27" w:rsidP="00F836C2">
            <w:pPr>
              <w:ind w:left="19"/>
              <w:jc w:val="center"/>
            </w:pPr>
            <w:r>
              <w:rPr>
                <w:rFonts w:ascii="Calibri" w:hAnsi="Calibri" w:eastAsia="Calibri" w:cs="Calibri"/>
                <w:sz w:val="15"/>
              </w:rPr>
              <w:t>m2</w:t>
            </w:r>
          </w:p>
        </w:tc>
        <w:tc>
          <w:tcPr>
            <w:tcW w:w="998" w:type="dxa"/>
            <w:gridSpan w:val="2"/>
            <w:tcBorders>
              <w:top w:val="single" w:sz="6" w:space="0" w:color="000000"/>
              <w:left w:val="single" w:sz="6" w:space="0" w:color="000000"/>
              <w:bottom w:val="single" w:sz="6" w:space="0" w:color="000000"/>
              <w:right w:val="single" w:sz="6" w:space="0" w:color="000000"/>
            </w:tcBorders>
          </w:tcPr>
          <w:p w14:paraId="45EF81D2" w14:textId="77777777" w:rsidR="00570C27" w:rsidRDefault="00570C27" w:rsidP="00F836C2">
            <w:pPr>
              <w:jc w:val="right"/>
            </w:pPr>
            <w:r>
              <w:rPr>
                <w:rFonts w:ascii="Calibri" w:hAnsi="Calibri" w:eastAsia="Calibri" w:cs="Calibri"/>
                <w:sz w:val="15"/>
              </w:rPr>
              <w:t>37,00</w:t>
            </w:r>
          </w:p>
        </w:tc>
        <w:tc>
          <w:tcPr>
            <w:tcW w:w="917" w:type="dxa"/>
            <w:gridSpan w:val="2"/>
            <w:tcBorders>
              <w:top w:val="single" w:sz="6" w:space="0" w:color="000000"/>
              <w:left w:val="single" w:sz="6" w:space="0" w:color="000000"/>
              <w:bottom w:val="single" w:sz="6" w:space="0" w:color="000000"/>
              <w:right w:val="single" w:sz="6" w:space="0" w:color="000000"/>
            </w:tcBorders>
          </w:tcPr>
          <w:p w14:paraId="10541D39" w14:textId="77777777" w:rsidR="00570C27" w:rsidRDefault="00570C27" w:rsidP="00F836C2">
            <w:pPr>
              <w:ind w:left="27"/>
              <w:jc w:val="center"/>
            </w:pPr>
            <w:r>
              <w:rPr>
                <w:rFonts w:ascii="Calibri" w:hAnsi="Calibri" w:eastAsia="Calibri" w:cs="Calibri"/>
                <w:sz w:val="15"/>
              </w:rPr>
              <w:t>$            85.000</w:t>
            </w:r>
          </w:p>
        </w:tc>
        <w:tc>
          <w:tcPr>
            <w:tcW w:w="1059" w:type="dxa"/>
            <w:gridSpan w:val="2"/>
            <w:tcBorders>
              <w:top w:val="single" w:sz="6" w:space="0" w:color="000000"/>
              <w:left w:val="single" w:sz="6" w:space="0" w:color="000000"/>
              <w:bottom w:val="single" w:sz="6" w:space="0" w:color="000000"/>
              <w:right w:val="single" w:sz="6" w:space="0" w:color="000000"/>
            </w:tcBorders>
          </w:tcPr>
          <w:p w14:paraId="05F1D593" w14:textId="77777777" w:rsidR="00570C27" w:rsidRDefault="00570C27" w:rsidP="00F836C2">
            <w:pPr>
              <w:ind w:left="26"/>
              <w:jc w:val="center"/>
            </w:pPr>
            <w:r>
              <w:rPr>
                <w:rFonts w:ascii="Calibri" w:hAnsi="Calibri" w:eastAsia="Calibri" w:cs="Calibri"/>
                <w:sz w:val="15"/>
              </w:rPr>
              <w:t>$            3.145.000</w:t>
            </w:r>
          </w:p>
        </w:tc>
      </w:tr>
      <w:tr w:rsidR="00570C27" w14:paraId="612C0A2A" w14:textId="77777777" w:rsidTr="005C2CA3">
        <w:trPr>
          <w:gridAfter w:val="1"/>
          <w:wAfter w:w="6" w:type="dxa"/>
          <w:trHeight w:val="266"/>
        </w:trPr>
        <w:tc>
          <w:tcPr>
            <w:tcW w:w="765" w:type="dxa"/>
            <w:gridSpan w:val="2"/>
            <w:tcBorders>
              <w:top w:val="single" w:sz="6" w:space="0" w:color="000000"/>
              <w:left w:val="single" w:sz="6" w:space="0" w:color="000000"/>
              <w:bottom w:val="single" w:sz="6" w:space="0" w:color="000000"/>
              <w:right w:val="single" w:sz="6" w:space="0" w:color="000000"/>
            </w:tcBorders>
          </w:tcPr>
          <w:p w14:paraId="3C980EC9" w14:textId="77777777" w:rsidR="00570C27" w:rsidRDefault="00570C27" w:rsidP="00F836C2">
            <w:pPr>
              <w:ind w:left="17"/>
              <w:jc w:val="center"/>
            </w:pPr>
            <w:r>
              <w:rPr>
                <w:rFonts w:ascii="Calibri" w:hAnsi="Calibri" w:eastAsia="Calibri" w:cs="Calibri"/>
                <w:sz w:val="15"/>
              </w:rPr>
              <w:t>1.3</w:t>
            </w:r>
          </w:p>
        </w:tc>
        <w:tc>
          <w:tcPr>
            <w:tcW w:w="4180" w:type="dxa"/>
            <w:gridSpan w:val="2"/>
            <w:tcBorders>
              <w:top w:val="single" w:sz="6" w:space="0" w:color="000000"/>
              <w:left w:val="single" w:sz="6" w:space="0" w:color="000000"/>
              <w:bottom w:val="single" w:sz="6" w:space="0" w:color="000000"/>
              <w:right w:val="single" w:sz="6" w:space="0" w:color="000000"/>
            </w:tcBorders>
          </w:tcPr>
          <w:p w14:paraId="307BFE73" w14:textId="77777777" w:rsidR="00570C27" w:rsidRDefault="00570C27" w:rsidP="00F836C2">
            <w:r>
              <w:rPr>
                <w:rFonts w:ascii="Calibri" w:hAnsi="Calibri" w:eastAsia="Calibri" w:cs="Calibri"/>
                <w:sz w:val="15"/>
              </w:rPr>
              <w:t>Aplicación de pintura muros y cielo</w:t>
            </w:r>
          </w:p>
        </w:tc>
        <w:tc>
          <w:tcPr>
            <w:tcW w:w="807" w:type="dxa"/>
            <w:gridSpan w:val="2"/>
            <w:tcBorders>
              <w:top w:val="single" w:sz="6" w:space="0" w:color="000000"/>
              <w:left w:val="single" w:sz="6" w:space="0" w:color="000000"/>
              <w:bottom w:val="single" w:sz="6" w:space="0" w:color="000000"/>
              <w:right w:val="single" w:sz="6" w:space="0" w:color="000000"/>
            </w:tcBorders>
          </w:tcPr>
          <w:p w14:paraId="1FDD5BEB" w14:textId="77777777" w:rsidR="00570C27" w:rsidRDefault="00570C27" w:rsidP="00F836C2">
            <w:pPr>
              <w:ind w:left="19"/>
              <w:jc w:val="center"/>
            </w:pPr>
            <w:r>
              <w:rPr>
                <w:rFonts w:ascii="Calibri" w:hAnsi="Calibri" w:eastAsia="Calibri" w:cs="Calibri"/>
                <w:sz w:val="15"/>
              </w:rPr>
              <w:t>m2</w:t>
            </w:r>
          </w:p>
        </w:tc>
        <w:tc>
          <w:tcPr>
            <w:tcW w:w="998" w:type="dxa"/>
            <w:gridSpan w:val="2"/>
            <w:tcBorders>
              <w:top w:val="single" w:sz="6" w:space="0" w:color="000000"/>
              <w:left w:val="single" w:sz="6" w:space="0" w:color="000000"/>
              <w:bottom w:val="single" w:sz="6" w:space="0" w:color="000000"/>
              <w:right w:val="single" w:sz="6" w:space="0" w:color="000000"/>
            </w:tcBorders>
          </w:tcPr>
          <w:p w14:paraId="0A1C0D8E" w14:textId="77777777" w:rsidR="00570C27" w:rsidRDefault="00570C27" w:rsidP="00F836C2">
            <w:pPr>
              <w:ind w:right="1"/>
              <w:jc w:val="right"/>
            </w:pPr>
            <w:r>
              <w:rPr>
                <w:rFonts w:ascii="Calibri" w:hAnsi="Calibri" w:eastAsia="Calibri" w:cs="Calibri"/>
                <w:sz w:val="15"/>
              </w:rPr>
              <w:t>150,00</w:t>
            </w:r>
          </w:p>
        </w:tc>
        <w:tc>
          <w:tcPr>
            <w:tcW w:w="917" w:type="dxa"/>
            <w:gridSpan w:val="2"/>
            <w:tcBorders>
              <w:top w:val="single" w:sz="6" w:space="0" w:color="000000"/>
              <w:left w:val="single" w:sz="6" w:space="0" w:color="000000"/>
              <w:bottom w:val="single" w:sz="6" w:space="0" w:color="000000"/>
              <w:right w:val="single" w:sz="6" w:space="0" w:color="000000"/>
            </w:tcBorders>
          </w:tcPr>
          <w:p w14:paraId="7140C97D" w14:textId="77777777" w:rsidR="00570C27" w:rsidRDefault="00570C27" w:rsidP="00F836C2">
            <w:pPr>
              <w:ind w:left="27"/>
              <w:jc w:val="center"/>
            </w:pPr>
            <w:r>
              <w:rPr>
                <w:rFonts w:ascii="Calibri" w:hAnsi="Calibri" w:eastAsia="Calibri" w:cs="Calibri"/>
                <w:sz w:val="15"/>
              </w:rPr>
              <w:t>$            10.800</w:t>
            </w:r>
          </w:p>
        </w:tc>
        <w:tc>
          <w:tcPr>
            <w:tcW w:w="1059" w:type="dxa"/>
            <w:gridSpan w:val="2"/>
            <w:tcBorders>
              <w:top w:val="single" w:sz="6" w:space="0" w:color="000000"/>
              <w:left w:val="single" w:sz="6" w:space="0" w:color="000000"/>
              <w:bottom w:val="single" w:sz="6" w:space="0" w:color="000000"/>
              <w:right w:val="single" w:sz="6" w:space="0" w:color="000000"/>
            </w:tcBorders>
          </w:tcPr>
          <w:p w14:paraId="5D7EB67F" w14:textId="77777777" w:rsidR="00570C27" w:rsidRDefault="00570C27" w:rsidP="00F836C2">
            <w:pPr>
              <w:ind w:left="26"/>
              <w:jc w:val="center"/>
            </w:pPr>
            <w:r>
              <w:rPr>
                <w:rFonts w:ascii="Calibri" w:hAnsi="Calibri" w:eastAsia="Calibri" w:cs="Calibri"/>
                <w:sz w:val="15"/>
              </w:rPr>
              <w:t>$            1.620.000</w:t>
            </w:r>
          </w:p>
        </w:tc>
      </w:tr>
      <w:tr w:rsidR="008C7D51" w14:paraId="547F07F9" w14:textId="77777777" w:rsidTr="005C2CA3">
        <w:trPr>
          <w:gridAfter w:val="1"/>
          <w:wAfter w:w="6" w:type="dxa"/>
          <w:trHeight w:val="267"/>
        </w:trPr>
        <w:tc>
          <w:tcPr>
            <w:tcW w:w="765" w:type="dxa"/>
            <w:gridSpan w:val="2"/>
            <w:tcBorders>
              <w:top w:val="single" w:sz="6" w:space="0" w:color="000000"/>
              <w:left w:val="single" w:sz="6" w:space="0" w:color="000000"/>
              <w:bottom w:val="single" w:sz="6" w:space="0" w:color="000000"/>
              <w:right w:val="single" w:sz="6" w:space="0" w:color="000000"/>
            </w:tcBorders>
            <w:shd w:val="clear" w:color="auto" w:fill="FFC000"/>
          </w:tcPr>
          <w:p w14:paraId="718ED9E7" w14:textId="77777777" w:rsidR="008C7D51" w:rsidRDefault="008C7D51" w:rsidP="00F836C2">
            <w:pPr>
              <w:ind w:left="21"/>
              <w:jc w:val="center"/>
            </w:pPr>
            <w:r>
              <w:rPr>
                <w:sz w:val="17"/>
              </w:rPr>
              <w:t>2</w:t>
            </w:r>
          </w:p>
        </w:tc>
        <w:tc>
          <w:tcPr>
            <w:tcW w:w="7961" w:type="dxa"/>
            <w:gridSpan w:val="10"/>
            <w:tcBorders>
              <w:top w:val="single" w:sz="6" w:space="0" w:color="000000"/>
              <w:left w:val="single" w:sz="6" w:space="0" w:color="000000"/>
              <w:bottom w:val="single" w:sz="6" w:space="0" w:color="000000"/>
              <w:right w:val="single" w:sz="6" w:space="0" w:color="000000"/>
            </w:tcBorders>
            <w:shd w:val="clear" w:color="auto" w:fill="FFC000"/>
          </w:tcPr>
          <w:p w14:paraId="044E8CDF" w14:textId="79D5B1CA" w:rsidR="008C7D51" w:rsidRDefault="008C7D51" w:rsidP="00F836C2">
            <w:pPr>
              <w:spacing w:after="160"/>
            </w:pPr>
            <w:r>
              <w:rPr>
                <w:sz w:val="17"/>
              </w:rPr>
              <w:t>RED DE INCENDIO</w:t>
            </w:r>
          </w:p>
        </w:tc>
      </w:tr>
      <w:tr w:rsidR="00570C27" w14:paraId="022CE2D3" w14:textId="77777777" w:rsidTr="005C2CA3">
        <w:trPr>
          <w:gridAfter w:val="1"/>
          <w:wAfter w:w="6" w:type="dxa"/>
          <w:trHeight w:val="266"/>
        </w:trPr>
        <w:tc>
          <w:tcPr>
            <w:tcW w:w="765" w:type="dxa"/>
            <w:gridSpan w:val="2"/>
            <w:tcBorders>
              <w:top w:val="single" w:sz="6" w:space="0" w:color="000000"/>
              <w:left w:val="single" w:sz="6" w:space="0" w:color="000000"/>
              <w:bottom w:val="single" w:sz="6" w:space="0" w:color="000000"/>
              <w:right w:val="single" w:sz="6" w:space="0" w:color="000000"/>
            </w:tcBorders>
          </w:tcPr>
          <w:p w14:paraId="2861C7CE" w14:textId="77777777" w:rsidR="00570C27" w:rsidRDefault="00570C27" w:rsidP="00F836C2">
            <w:pPr>
              <w:ind w:left="17"/>
              <w:jc w:val="center"/>
            </w:pPr>
            <w:r>
              <w:rPr>
                <w:rFonts w:ascii="Calibri" w:hAnsi="Calibri" w:eastAsia="Calibri" w:cs="Calibri"/>
                <w:sz w:val="15"/>
              </w:rPr>
              <w:t>2.1</w:t>
            </w:r>
          </w:p>
        </w:tc>
        <w:tc>
          <w:tcPr>
            <w:tcW w:w="4180" w:type="dxa"/>
            <w:gridSpan w:val="2"/>
            <w:tcBorders>
              <w:top w:val="single" w:sz="6" w:space="0" w:color="000000"/>
              <w:left w:val="single" w:sz="6" w:space="0" w:color="000000"/>
              <w:bottom w:val="single" w:sz="6" w:space="0" w:color="000000"/>
              <w:right w:val="single" w:sz="6" w:space="0" w:color="000000"/>
            </w:tcBorders>
          </w:tcPr>
          <w:p w14:paraId="4A3AF656" w14:textId="77777777" w:rsidR="00570C27" w:rsidRDefault="00570C27" w:rsidP="00F836C2">
            <w:r>
              <w:rPr>
                <w:rFonts w:ascii="Calibri" w:hAnsi="Calibri" w:eastAsia="Calibri" w:cs="Calibri"/>
                <w:sz w:val="15"/>
              </w:rPr>
              <w:t>Sistema de detección y extinción de incendios</w:t>
            </w:r>
          </w:p>
        </w:tc>
        <w:tc>
          <w:tcPr>
            <w:tcW w:w="807" w:type="dxa"/>
            <w:gridSpan w:val="2"/>
            <w:tcBorders>
              <w:top w:val="single" w:sz="6" w:space="0" w:color="000000"/>
              <w:left w:val="single" w:sz="6" w:space="0" w:color="000000"/>
              <w:bottom w:val="single" w:sz="6" w:space="0" w:color="000000"/>
              <w:right w:val="single" w:sz="6" w:space="0" w:color="000000"/>
            </w:tcBorders>
          </w:tcPr>
          <w:p w14:paraId="53092C8A" w14:textId="77777777" w:rsidR="00570C27" w:rsidRDefault="00570C27" w:rsidP="00F836C2">
            <w:pPr>
              <w:ind w:left="19"/>
              <w:jc w:val="center"/>
            </w:pPr>
            <w:r>
              <w:rPr>
                <w:rFonts w:ascii="Calibri" w:hAnsi="Calibri" w:eastAsia="Calibri" w:cs="Calibri"/>
                <w:sz w:val="15"/>
              </w:rPr>
              <w:t>gl.</w:t>
            </w:r>
          </w:p>
        </w:tc>
        <w:tc>
          <w:tcPr>
            <w:tcW w:w="998" w:type="dxa"/>
            <w:gridSpan w:val="2"/>
            <w:tcBorders>
              <w:top w:val="single" w:sz="6" w:space="0" w:color="000000"/>
              <w:left w:val="single" w:sz="6" w:space="0" w:color="000000"/>
              <w:bottom w:val="single" w:sz="6" w:space="0" w:color="000000"/>
              <w:right w:val="single" w:sz="6" w:space="0" w:color="000000"/>
            </w:tcBorders>
          </w:tcPr>
          <w:p w14:paraId="21FE882C" w14:textId="77777777" w:rsidR="00570C27" w:rsidRDefault="00570C27" w:rsidP="00F836C2">
            <w:pPr>
              <w:jc w:val="right"/>
            </w:pPr>
            <w:r>
              <w:rPr>
                <w:rFonts w:ascii="Calibri" w:hAnsi="Calibri" w:eastAsia="Calibri" w:cs="Calibri"/>
                <w:sz w:val="15"/>
              </w:rPr>
              <w:t>1,00</w:t>
            </w:r>
          </w:p>
        </w:tc>
        <w:tc>
          <w:tcPr>
            <w:tcW w:w="917" w:type="dxa"/>
            <w:gridSpan w:val="2"/>
            <w:tcBorders>
              <w:top w:val="single" w:sz="6" w:space="0" w:color="000000"/>
              <w:left w:val="single" w:sz="6" w:space="0" w:color="000000"/>
              <w:bottom w:val="single" w:sz="6" w:space="0" w:color="000000"/>
              <w:right w:val="single" w:sz="6" w:space="0" w:color="000000"/>
            </w:tcBorders>
          </w:tcPr>
          <w:p w14:paraId="3CBAB1E3" w14:textId="77777777" w:rsidR="00570C27" w:rsidRDefault="00570C27" w:rsidP="00F836C2">
            <w:pPr>
              <w:ind w:left="48"/>
            </w:pPr>
            <w:r>
              <w:rPr>
                <w:rFonts w:ascii="Calibri" w:hAnsi="Calibri" w:eastAsia="Calibri" w:cs="Calibri"/>
                <w:sz w:val="15"/>
              </w:rPr>
              <w:t>$       4.300.000</w:t>
            </w:r>
          </w:p>
        </w:tc>
        <w:tc>
          <w:tcPr>
            <w:tcW w:w="1059" w:type="dxa"/>
            <w:gridSpan w:val="2"/>
            <w:tcBorders>
              <w:top w:val="single" w:sz="6" w:space="0" w:color="000000"/>
              <w:left w:val="single" w:sz="6" w:space="0" w:color="000000"/>
              <w:bottom w:val="single" w:sz="6" w:space="0" w:color="000000"/>
              <w:right w:val="single" w:sz="6" w:space="0" w:color="000000"/>
            </w:tcBorders>
          </w:tcPr>
          <w:p w14:paraId="61472A41" w14:textId="77777777" w:rsidR="00570C27" w:rsidRDefault="00570C27" w:rsidP="00F836C2">
            <w:pPr>
              <w:ind w:left="26"/>
              <w:jc w:val="center"/>
            </w:pPr>
            <w:r>
              <w:rPr>
                <w:rFonts w:ascii="Calibri" w:hAnsi="Calibri" w:eastAsia="Calibri" w:cs="Calibri"/>
                <w:sz w:val="15"/>
              </w:rPr>
              <w:t>$            4.300.000</w:t>
            </w:r>
          </w:p>
        </w:tc>
      </w:tr>
      <w:tr w:rsidR="008C7D51" w14:paraId="657C73BE" w14:textId="77777777" w:rsidTr="005C2CA3">
        <w:trPr>
          <w:gridAfter w:val="1"/>
          <w:wAfter w:w="6" w:type="dxa"/>
          <w:trHeight w:val="266"/>
        </w:trPr>
        <w:tc>
          <w:tcPr>
            <w:tcW w:w="765" w:type="dxa"/>
            <w:gridSpan w:val="2"/>
            <w:tcBorders>
              <w:top w:val="single" w:sz="6" w:space="0" w:color="000000"/>
              <w:left w:val="single" w:sz="6" w:space="0" w:color="000000"/>
              <w:bottom w:val="single" w:sz="6" w:space="0" w:color="000000"/>
              <w:right w:val="single" w:sz="6" w:space="0" w:color="000000"/>
            </w:tcBorders>
            <w:shd w:val="clear" w:color="auto" w:fill="FFC000"/>
          </w:tcPr>
          <w:p w14:paraId="0F0658A6" w14:textId="77777777" w:rsidR="008C7D51" w:rsidRDefault="008C7D51" w:rsidP="00F836C2">
            <w:pPr>
              <w:ind w:left="21"/>
              <w:jc w:val="center"/>
            </w:pPr>
            <w:r>
              <w:rPr>
                <w:sz w:val="17"/>
              </w:rPr>
              <w:t>3</w:t>
            </w:r>
          </w:p>
        </w:tc>
        <w:tc>
          <w:tcPr>
            <w:tcW w:w="7961" w:type="dxa"/>
            <w:gridSpan w:val="10"/>
            <w:tcBorders>
              <w:top w:val="single" w:sz="6" w:space="0" w:color="000000"/>
              <w:left w:val="single" w:sz="6" w:space="0" w:color="000000"/>
              <w:bottom w:val="single" w:sz="6" w:space="0" w:color="000000"/>
              <w:right w:val="single" w:sz="6" w:space="0" w:color="000000"/>
            </w:tcBorders>
            <w:shd w:val="clear" w:color="auto" w:fill="FFC000"/>
          </w:tcPr>
          <w:p w14:paraId="4B85C251" w14:textId="723C968C" w:rsidR="008C7D51" w:rsidRDefault="008C7D51" w:rsidP="00F836C2">
            <w:pPr>
              <w:spacing w:after="160"/>
            </w:pPr>
            <w:r>
              <w:rPr>
                <w:sz w:val="17"/>
              </w:rPr>
              <w:t>AIRE ACONDICIONADO</w:t>
            </w:r>
          </w:p>
        </w:tc>
      </w:tr>
      <w:tr w:rsidR="00570C27" w14:paraId="52E79B6E" w14:textId="77777777" w:rsidTr="005C2CA3">
        <w:trPr>
          <w:gridAfter w:val="1"/>
          <w:wAfter w:w="6" w:type="dxa"/>
          <w:trHeight w:val="266"/>
        </w:trPr>
        <w:tc>
          <w:tcPr>
            <w:tcW w:w="765" w:type="dxa"/>
            <w:gridSpan w:val="2"/>
            <w:tcBorders>
              <w:top w:val="single" w:sz="6" w:space="0" w:color="000000"/>
              <w:left w:val="single" w:sz="6" w:space="0" w:color="000000"/>
              <w:bottom w:val="single" w:sz="6" w:space="0" w:color="000000"/>
              <w:right w:val="single" w:sz="6" w:space="0" w:color="000000"/>
            </w:tcBorders>
          </w:tcPr>
          <w:p w14:paraId="72712373" w14:textId="77777777" w:rsidR="00570C27" w:rsidRDefault="00570C27" w:rsidP="00F836C2">
            <w:pPr>
              <w:ind w:left="17"/>
              <w:jc w:val="center"/>
            </w:pPr>
            <w:r>
              <w:rPr>
                <w:rFonts w:ascii="Calibri" w:hAnsi="Calibri" w:eastAsia="Calibri" w:cs="Calibri"/>
                <w:sz w:val="15"/>
              </w:rPr>
              <w:t>3.1</w:t>
            </w:r>
          </w:p>
        </w:tc>
        <w:tc>
          <w:tcPr>
            <w:tcW w:w="4180" w:type="dxa"/>
            <w:gridSpan w:val="2"/>
            <w:tcBorders>
              <w:top w:val="single" w:sz="6" w:space="0" w:color="000000"/>
              <w:left w:val="single" w:sz="6" w:space="0" w:color="000000"/>
              <w:bottom w:val="single" w:sz="6" w:space="0" w:color="000000"/>
              <w:right w:val="single" w:sz="6" w:space="0" w:color="000000"/>
            </w:tcBorders>
          </w:tcPr>
          <w:p w14:paraId="7969F466" w14:textId="77777777" w:rsidR="00570C27" w:rsidRDefault="00570C27" w:rsidP="00F836C2">
            <w:r>
              <w:rPr>
                <w:rFonts w:ascii="Calibri" w:hAnsi="Calibri" w:eastAsia="Calibri" w:cs="Calibri"/>
                <w:sz w:val="15"/>
              </w:rPr>
              <w:t>Sistema de aire acondicionado 24.000 BTU.</w:t>
            </w:r>
          </w:p>
        </w:tc>
        <w:tc>
          <w:tcPr>
            <w:tcW w:w="807" w:type="dxa"/>
            <w:gridSpan w:val="2"/>
            <w:tcBorders>
              <w:top w:val="single" w:sz="6" w:space="0" w:color="000000"/>
              <w:left w:val="single" w:sz="6" w:space="0" w:color="000000"/>
              <w:bottom w:val="single" w:sz="6" w:space="0" w:color="000000"/>
              <w:right w:val="single" w:sz="6" w:space="0" w:color="000000"/>
            </w:tcBorders>
          </w:tcPr>
          <w:p w14:paraId="70D1F68C" w14:textId="77777777" w:rsidR="00570C27" w:rsidRDefault="00570C27" w:rsidP="00F836C2">
            <w:pPr>
              <w:ind w:left="19"/>
              <w:jc w:val="center"/>
            </w:pPr>
            <w:r>
              <w:rPr>
                <w:rFonts w:ascii="Calibri" w:hAnsi="Calibri" w:eastAsia="Calibri" w:cs="Calibri"/>
                <w:sz w:val="15"/>
              </w:rPr>
              <w:t>un.</w:t>
            </w:r>
          </w:p>
        </w:tc>
        <w:tc>
          <w:tcPr>
            <w:tcW w:w="998" w:type="dxa"/>
            <w:gridSpan w:val="2"/>
            <w:tcBorders>
              <w:top w:val="single" w:sz="6" w:space="0" w:color="000000"/>
              <w:left w:val="single" w:sz="6" w:space="0" w:color="000000"/>
              <w:bottom w:val="single" w:sz="6" w:space="0" w:color="000000"/>
              <w:right w:val="single" w:sz="6" w:space="0" w:color="000000"/>
            </w:tcBorders>
          </w:tcPr>
          <w:p w14:paraId="41EC3EB0" w14:textId="77777777" w:rsidR="00570C27" w:rsidRDefault="00570C27" w:rsidP="00F836C2">
            <w:pPr>
              <w:jc w:val="right"/>
            </w:pPr>
            <w:r>
              <w:rPr>
                <w:rFonts w:ascii="Calibri" w:hAnsi="Calibri" w:eastAsia="Calibri" w:cs="Calibri"/>
                <w:sz w:val="15"/>
              </w:rPr>
              <w:t>2,00</w:t>
            </w:r>
          </w:p>
        </w:tc>
        <w:tc>
          <w:tcPr>
            <w:tcW w:w="917" w:type="dxa"/>
            <w:gridSpan w:val="2"/>
            <w:tcBorders>
              <w:top w:val="single" w:sz="6" w:space="0" w:color="000000"/>
              <w:left w:val="single" w:sz="6" w:space="0" w:color="000000"/>
              <w:bottom w:val="single" w:sz="6" w:space="0" w:color="000000"/>
              <w:right w:val="single" w:sz="6" w:space="0" w:color="000000"/>
            </w:tcBorders>
          </w:tcPr>
          <w:p w14:paraId="1F2DBA16" w14:textId="77777777" w:rsidR="00570C27" w:rsidRDefault="00570C27" w:rsidP="00F836C2">
            <w:pPr>
              <w:ind w:left="48"/>
            </w:pPr>
            <w:r>
              <w:rPr>
                <w:rFonts w:ascii="Calibri" w:hAnsi="Calibri" w:eastAsia="Calibri" w:cs="Calibri"/>
                <w:sz w:val="15"/>
              </w:rPr>
              <w:t>$       2.400.000</w:t>
            </w:r>
          </w:p>
        </w:tc>
        <w:tc>
          <w:tcPr>
            <w:tcW w:w="1059" w:type="dxa"/>
            <w:gridSpan w:val="2"/>
            <w:tcBorders>
              <w:top w:val="single" w:sz="6" w:space="0" w:color="000000"/>
              <w:left w:val="single" w:sz="6" w:space="0" w:color="000000"/>
              <w:bottom w:val="single" w:sz="6" w:space="0" w:color="000000"/>
              <w:right w:val="single" w:sz="6" w:space="0" w:color="000000"/>
            </w:tcBorders>
          </w:tcPr>
          <w:p w14:paraId="384890CB" w14:textId="77777777" w:rsidR="00570C27" w:rsidRDefault="00570C27" w:rsidP="00F836C2">
            <w:pPr>
              <w:ind w:left="26"/>
              <w:jc w:val="center"/>
            </w:pPr>
            <w:r>
              <w:rPr>
                <w:rFonts w:ascii="Calibri" w:hAnsi="Calibri" w:eastAsia="Calibri" w:cs="Calibri"/>
                <w:sz w:val="15"/>
              </w:rPr>
              <w:t>$            4.800.000</w:t>
            </w:r>
          </w:p>
        </w:tc>
      </w:tr>
      <w:tr w:rsidR="008C7D51" w14:paraId="4DDF6CB7" w14:textId="77777777" w:rsidTr="005C2CA3">
        <w:trPr>
          <w:gridAfter w:val="1"/>
          <w:wAfter w:w="6" w:type="dxa"/>
          <w:trHeight w:val="266"/>
        </w:trPr>
        <w:tc>
          <w:tcPr>
            <w:tcW w:w="765" w:type="dxa"/>
            <w:gridSpan w:val="2"/>
            <w:tcBorders>
              <w:top w:val="single" w:sz="6" w:space="0" w:color="000000"/>
              <w:left w:val="single" w:sz="6" w:space="0" w:color="000000"/>
              <w:bottom w:val="single" w:sz="6" w:space="0" w:color="000000"/>
              <w:right w:val="single" w:sz="6" w:space="0" w:color="000000"/>
            </w:tcBorders>
            <w:shd w:val="clear" w:color="auto" w:fill="FFC000"/>
          </w:tcPr>
          <w:p w14:paraId="1A42A314" w14:textId="77777777" w:rsidR="008C7D51" w:rsidRDefault="008C7D51" w:rsidP="00F836C2">
            <w:pPr>
              <w:ind w:left="21"/>
              <w:jc w:val="center"/>
            </w:pPr>
            <w:r>
              <w:rPr>
                <w:sz w:val="17"/>
              </w:rPr>
              <w:t>4</w:t>
            </w:r>
          </w:p>
        </w:tc>
        <w:tc>
          <w:tcPr>
            <w:tcW w:w="7961" w:type="dxa"/>
            <w:gridSpan w:val="10"/>
            <w:tcBorders>
              <w:top w:val="single" w:sz="6" w:space="0" w:color="000000"/>
              <w:left w:val="single" w:sz="6" w:space="0" w:color="000000"/>
              <w:bottom w:val="single" w:sz="6" w:space="0" w:color="000000"/>
              <w:right w:val="single" w:sz="6" w:space="0" w:color="000000"/>
            </w:tcBorders>
            <w:shd w:val="clear" w:color="auto" w:fill="FFC000"/>
          </w:tcPr>
          <w:p w14:paraId="2D3B0FF1" w14:textId="7CCD894A" w:rsidR="008C7D51" w:rsidRDefault="008C7D51" w:rsidP="00F836C2">
            <w:pPr>
              <w:spacing w:after="160"/>
            </w:pPr>
            <w:r>
              <w:rPr>
                <w:sz w:val="17"/>
              </w:rPr>
              <w:t>SISTEMA ELÉCTRICO</w:t>
            </w:r>
          </w:p>
        </w:tc>
      </w:tr>
      <w:tr w:rsidR="00570C27" w14:paraId="6D230D63" w14:textId="77777777" w:rsidTr="005C2CA3">
        <w:trPr>
          <w:gridAfter w:val="1"/>
          <w:wAfter w:w="6" w:type="dxa"/>
          <w:trHeight w:val="266"/>
        </w:trPr>
        <w:tc>
          <w:tcPr>
            <w:tcW w:w="765" w:type="dxa"/>
            <w:gridSpan w:val="2"/>
            <w:tcBorders>
              <w:top w:val="single" w:sz="6" w:space="0" w:color="000000"/>
              <w:left w:val="single" w:sz="6" w:space="0" w:color="000000"/>
              <w:bottom w:val="single" w:sz="6" w:space="0" w:color="000000"/>
              <w:right w:val="single" w:sz="6" w:space="0" w:color="000000"/>
            </w:tcBorders>
          </w:tcPr>
          <w:p w14:paraId="0F5A777F" w14:textId="77777777" w:rsidR="00570C27" w:rsidRDefault="00570C27" w:rsidP="00F836C2">
            <w:pPr>
              <w:ind w:left="17"/>
              <w:jc w:val="center"/>
            </w:pPr>
            <w:r>
              <w:rPr>
                <w:rFonts w:ascii="Calibri" w:hAnsi="Calibri" w:eastAsia="Calibri" w:cs="Calibri"/>
                <w:sz w:val="15"/>
              </w:rPr>
              <w:t>4.1</w:t>
            </w:r>
          </w:p>
        </w:tc>
        <w:tc>
          <w:tcPr>
            <w:tcW w:w="4180" w:type="dxa"/>
            <w:gridSpan w:val="2"/>
            <w:tcBorders>
              <w:top w:val="single" w:sz="6" w:space="0" w:color="000000"/>
              <w:left w:val="single" w:sz="6" w:space="0" w:color="000000"/>
              <w:bottom w:val="single" w:sz="6" w:space="0" w:color="000000"/>
              <w:right w:val="single" w:sz="6" w:space="0" w:color="000000"/>
            </w:tcBorders>
          </w:tcPr>
          <w:p w14:paraId="1CA6F830" w14:textId="77777777" w:rsidR="00570C27" w:rsidRDefault="00570C27" w:rsidP="00F836C2">
            <w:r>
              <w:rPr>
                <w:rFonts w:ascii="Calibri" w:hAnsi="Calibri" w:eastAsia="Calibri" w:cs="Calibri"/>
                <w:sz w:val="15"/>
              </w:rPr>
              <w:t>Alimentación eléctrica generador a sala</w:t>
            </w:r>
          </w:p>
        </w:tc>
        <w:tc>
          <w:tcPr>
            <w:tcW w:w="807" w:type="dxa"/>
            <w:gridSpan w:val="2"/>
            <w:tcBorders>
              <w:top w:val="single" w:sz="6" w:space="0" w:color="000000"/>
              <w:left w:val="single" w:sz="6" w:space="0" w:color="000000"/>
              <w:bottom w:val="single" w:sz="6" w:space="0" w:color="000000"/>
              <w:right w:val="single" w:sz="6" w:space="0" w:color="000000"/>
            </w:tcBorders>
          </w:tcPr>
          <w:p w14:paraId="4C8C13FE" w14:textId="77777777" w:rsidR="00570C27" w:rsidRDefault="00570C27" w:rsidP="00F836C2">
            <w:pPr>
              <w:ind w:left="19"/>
              <w:jc w:val="center"/>
            </w:pPr>
            <w:r>
              <w:rPr>
                <w:rFonts w:ascii="Calibri" w:hAnsi="Calibri" w:eastAsia="Calibri" w:cs="Calibri"/>
                <w:sz w:val="15"/>
              </w:rPr>
              <w:t>gl.</w:t>
            </w:r>
          </w:p>
        </w:tc>
        <w:tc>
          <w:tcPr>
            <w:tcW w:w="998" w:type="dxa"/>
            <w:gridSpan w:val="2"/>
            <w:tcBorders>
              <w:top w:val="single" w:sz="6" w:space="0" w:color="000000"/>
              <w:left w:val="single" w:sz="6" w:space="0" w:color="000000"/>
              <w:bottom w:val="single" w:sz="6" w:space="0" w:color="000000"/>
              <w:right w:val="single" w:sz="6" w:space="0" w:color="000000"/>
            </w:tcBorders>
          </w:tcPr>
          <w:p w14:paraId="34E7C6D9" w14:textId="77777777" w:rsidR="00570C27" w:rsidRDefault="00570C27" w:rsidP="00F836C2">
            <w:pPr>
              <w:jc w:val="right"/>
            </w:pPr>
            <w:r>
              <w:rPr>
                <w:rFonts w:ascii="Calibri" w:hAnsi="Calibri" w:eastAsia="Calibri" w:cs="Calibri"/>
                <w:sz w:val="15"/>
              </w:rPr>
              <w:t>1,00</w:t>
            </w:r>
          </w:p>
        </w:tc>
        <w:tc>
          <w:tcPr>
            <w:tcW w:w="917" w:type="dxa"/>
            <w:gridSpan w:val="2"/>
            <w:tcBorders>
              <w:top w:val="single" w:sz="6" w:space="0" w:color="000000"/>
              <w:left w:val="single" w:sz="6" w:space="0" w:color="000000"/>
              <w:bottom w:val="single" w:sz="6" w:space="0" w:color="000000"/>
              <w:right w:val="single" w:sz="6" w:space="0" w:color="000000"/>
            </w:tcBorders>
          </w:tcPr>
          <w:p w14:paraId="3AC448ED" w14:textId="77777777" w:rsidR="00570C27" w:rsidRDefault="00570C27" w:rsidP="00F836C2">
            <w:pPr>
              <w:ind w:left="48"/>
            </w:pPr>
            <w:r>
              <w:rPr>
                <w:rFonts w:ascii="Calibri" w:hAnsi="Calibri" w:eastAsia="Calibri" w:cs="Calibri"/>
                <w:sz w:val="15"/>
              </w:rPr>
              <w:t>$       2.460.000</w:t>
            </w:r>
          </w:p>
        </w:tc>
        <w:tc>
          <w:tcPr>
            <w:tcW w:w="1059" w:type="dxa"/>
            <w:gridSpan w:val="2"/>
            <w:tcBorders>
              <w:top w:val="single" w:sz="6" w:space="0" w:color="000000"/>
              <w:left w:val="single" w:sz="6" w:space="0" w:color="000000"/>
              <w:bottom w:val="single" w:sz="6" w:space="0" w:color="000000"/>
              <w:right w:val="single" w:sz="6" w:space="0" w:color="000000"/>
            </w:tcBorders>
          </w:tcPr>
          <w:p w14:paraId="172E7AA0" w14:textId="77777777" w:rsidR="00570C27" w:rsidRDefault="00570C27" w:rsidP="00F836C2">
            <w:pPr>
              <w:ind w:left="26"/>
              <w:jc w:val="center"/>
            </w:pPr>
            <w:r>
              <w:rPr>
                <w:rFonts w:ascii="Calibri" w:hAnsi="Calibri" w:eastAsia="Calibri" w:cs="Calibri"/>
                <w:sz w:val="15"/>
              </w:rPr>
              <w:t>$            2.460.000</w:t>
            </w:r>
          </w:p>
        </w:tc>
      </w:tr>
      <w:tr w:rsidR="00570C27" w14:paraId="1C615213" w14:textId="77777777" w:rsidTr="005C2CA3">
        <w:trPr>
          <w:gridAfter w:val="1"/>
          <w:wAfter w:w="6" w:type="dxa"/>
          <w:trHeight w:val="266"/>
        </w:trPr>
        <w:tc>
          <w:tcPr>
            <w:tcW w:w="765" w:type="dxa"/>
            <w:gridSpan w:val="2"/>
            <w:tcBorders>
              <w:top w:val="single" w:sz="6" w:space="0" w:color="000000"/>
              <w:left w:val="single" w:sz="6" w:space="0" w:color="000000"/>
              <w:bottom w:val="single" w:sz="6" w:space="0" w:color="000000"/>
              <w:right w:val="single" w:sz="6" w:space="0" w:color="000000"/>
            </w:tcBorders>
          </w:tcPr>
          <w:p w14:paraId="74C570D1" w14:textId="77777777" w:rsidR="00570C27" w:rsidRDefault="00570C27" w:rsidP="00F836C2">
            <w:pPr>
              <w:ind w:left="17"/>
              <w:jc w:val="center"/>
            </w:pPr>
            <w:r>
              <w:rPr>
                <w:rFonts w:ascii="Calibri" w:hAnsi="Calibri" w:eastAsia="Calibri" w:cs="Calibri"/>
                <w:sz w:val="15"/>
              </w:rPr>
              <w:t>4.2</w:t>
            </w:r>
          </w:p>
        </w:tc>
        <w:tc>
          <w:tcPr>
            <w:tcW w:w="4180" w:type="dxa"/>
            <w:gridSpan w:val="2"/>
            <w:tcBorders>
              <w:top w:val="single" w:sz="6" w:space="0" w:color="000000"/>
              <w:left w:val="single" w:sz="6" w:space="0" w:color="000000"/>
              <w:bottom w:val="single" w:sz="6" w:space="0" w:color="000000"/>
              <w:right w:val="single" w:sz="6" w:space="0" w:color="000000"/>
            </w:tcBorders>
          </w:tcPr>
          <w:p w14:paraId="55860AD2" w14:textId="77777777" w:rsidR="00570C27" w:rsidRDefault="00570C27" w:rsidP="00F836C2">
            <w:r>
              <w:rPr>
                <w:rFonts w:ascii="Calibri" w:hAnsi="Calibri" w:eastAsia="Calibri" w:cs="Calibri"/>
                <w:sz w:val="15"/>
              </w:rPr>
              <w:t>Cableado conmutador tablero transferencia</w:t>
            </w:r>
          </w:p>
        </w:tc>
        <w:tc>
          <w:tcPr>
            <w:tcW w:w="807" w:type="dxa"/>
            <w:gridSpan w:val="2"/>
            <w:tcBorders>
              <w:top w:val="single" w:sz="6" w:space="0" w:color="000000"/>
              <w:left w:val="single" w:sz="6" w:space="0" w:color="000000"/>
              <w:bottom w:val="single" w:sz="6" w:space="0" w:color="000000"/>
              <w:right w:val="single" w:sz="6" w:space="0" w:color="000000"/>
            </w:tcBorders>
          </w:tcPr>
          <w:p w14:paraId="1259EEBD" w14:textId="77777777" w:rsidR="00570C27" w:rsidRDefault="00570C27" w:rsidP="00F836C2">
            <w:pPr>
              <w:ind w:left="19"/>
              <w:jc w:val="center"/>
            </w:pPr>
            <w:r>
              <w:rPr>
                <w:rFonts w:ascii="Calibri" w:hAnsi="Calibri" w:eastAsia="Calibri" w:cs="Calibri"/>
                <w:sz w:val="15"/>
              </w:rPr>
              <w:t>gl.</w:t>
            </w:r>
          </w:p>
        </w:tc>
        <w:tc>
          <w:tcPr>
            <w:tcW w:w="998" w:type="dxa"/>
            <w:gridSpan w:val="2"/>
            <w:tcBorders>
              <w:top w:val="single" w:sz="6" w:space="0" w:color="000000"/>
              <w:left w:val="single" w:sz="6" w:space="0" w:color="000000"/>
              <w:bottom w:val="single" w:sz="6" w:space="0" w:color="000000"/>
              <w:right w:val="single" w:sz="6" w:space="0" w:color="000000"/>
            </w:tcBorders>
          </w:tcPr>
          <w:p w14:paraId="1F2870F9" w14:textId="77777777" w:rsidR="00570C27" w:rsidRDefault="00570C27" w:rsidP="00F836C2">
            <w:pPr>
              <w:jc w:val="right"/>
            </w:pPr>
            <w:r>
              <w:rPr>
                <w:rFonts w:ascii="Calibri" w:hAnsi="Calibri" w:eastAsia="Calibri" w:cs="Calibri"/>
                <w:sz w:val="15"/>
              </w:rPr>
              <w:t>1,00</w:t>
            </w:r>
          </w:p>
        </w:tc>
        <w:tc>
          <w:tcPr>
            <w:tcW w:w="917" w:type="dxa"/>
            <w:gridSpan w:val="2"/>
            <w:tcBorders>
              <w:top w:val="single" w:sz="6" w:space="0" w:color="000000"/>
              <w:left w:val="single" w:sz="6" w:space="0" w:color="000000"/>
              <w:bottom w:val="single" w:sz="6" w:space="0" w:color="000000"/>
              <w:right w:val="single" w:sz="6" w:space="0" w:color="000000"/>
            </w:tcBorders>
          </w:tcPr>
          <w:p w14:paraId="6D82CFA7" w14:textId="77777777" w:rsidR="00570C27" w:rsidRDefault="00570C27" w:rsidP="00F836C2">
            <w:pPr>
              <w:ind w:left="48"/>
            </w:pPr>
            <w:r>
              <w:rPr>
                <w:rFonts w:ascii="Calibri" w:hAnsi="Calibri" w:eastAsia="Calibri" w:cs="Calibri"/>
                <w:sz w:val="15"/>
              </w:rPr>
              <w:t>$       1.420.000</w:t>
            </w:r>
          </w:p>
        </w:tc>
        <w:tc>
          <w:tcPr>
            <w:tcW w:w="1059" w:type="dxa"/>
            <w:gridSpan w:val="2"/>
            <w:tcBorders>
              <w:top w:val="single" w:sz="6" w:space="0" w:color="000000"/>
              <w:left w:val="single" w:sz="6" w:space="0" w:color="000000"/>
              <w:bottom w:val="single" w:sz="6" w:space="0" w:color="000000"/>
              <w:right w:val="single" w:sz="6" w:space="0" w:color="000000"/>
            </w:tcBorders>
          </w:tcPr>
          <w:p w14:paraId="4E6539A5" w14:textId="77777777" w:rsidR="00570C27" w:rsidRDefault="00570C27" w:rsidP="00F836C2">
            <w:pPr>
              <w:ind w:left="26"/>
              <w:jc w:val="center"/>
            </w:pPr>
            <w:r>
              <w:rPr>
                <w:rFonts w:ascii="Calibri" w:hAnsi="Calibri" w:eastAsia="Calibri" w:cs="Calibri"/>
                <w:sz w:val="15"/>
              </w:rPr>
              <w:t>$            1.420.000</w:t>
            </w:r>
          </w:p>
        </w:tc>
      </w:tr>
      <w:tr w:rsidR="00570C27" w14:paraId="7AF8A046" w14:textId="77777777" w:rsidTr="005C2CA3">
        <w:trPr>
          <w:gridAfter w:val="1"/>
          <w:wAfter w:w="6" w:type="dxa"/>
          <w:trHeight w:val="266"/>
        </w:trPr>
        <w:tc>
          <w:tcPr>
            <w:tcW w:w="765" w:type="dxa"/>
            <w:gridSpan w:val="2"/>
            <w:tcBorders>
              <w:top w:val="single" w:sz="6" w:space="0" w:color="000000"/>
              <w:left w:val="single" w:sz="6" w:space="0" w:color="000000"/>
              <w:bottom w:val="single" w:sz="6" w:space="0" w:color="000000"/>
              <w:right w:val="single" w:sz="6" w:space="0" w:color="000000"/>
            </w:tcBorders>
          </w:tcPr>
          <w:p w14:paraId="5C96624A" w14:textId="77777777" w:rsidR="00570C27" w:rsidRDefault="00570C27" w:rsidP="00F836C2">
            <w:pPr>
              <w:ind w:left="17"/>
              <w:jc w:val="center"/>
            </w:pPr>
            <w:r>
              <w:rPr>
                <w:rFonts w:ascii="Calibri" w:hAnsi="Calibri" w:eastAsia="Calibri" w:cs="Calibri"/>
                <w:sz w:val="15"/>
              </w:rPr>
              <w:t>4.3</w:t>
            </w:r>
          </w:p>
        </w:tc>
        <w:tc>
          <w:tcPr>
            <w:tcW w:w="4180" w:type="dxa"/>
            <w:gridSpan w:val="2"/>
            <w:tcBorders>
              <w:top w:val="single" w:sz="6" w:space="0" w:color="000000"/>
              <w:left w:val="single" w:sz="6" w:space="0" w:color="000000"/>
              <w:bottom w:val="single" w:sz="6" w:space="0" w:color="000000"/>
              <w:right w:val="single" w:sz="6" w:space="0" w:color="000000"/>
            </w:tcBorders>
          </w:tcPr>
          <w:p w14:paraId="1045A45A" w14:textId="77777777" w:rsidR="00570C27" w:rsidRDefault="00570C27" w:rsidP="00F836C2">
            <w:r>
              <w:rPr>
                <w:rFonts w:ascii="Calibri" w:hAnsi="Calibri" w:eastAsia="Calibri" w:cs="Calibri"/>
                <w:sz w:val="15"/>
              </w:rPr>
              <w:t>Instalación tablero transferencia</w:t>
            </w:r>
          </w:p>
        </w:tc>
        <w:tc>
          <w:tcPr>
            <w:tcW w:w="807" w:type="dxa"/>
            <w:gridSpan w:val="2"/>
            <w:tcBorders>
              <w:top w:val="single" w:sz="6" w:space="0" w:color="000000"/>
              <w:left w:val="single" w:sz="6" w:space="0" w:color="000000"/>
              <w:bottom w:val="single" w:sz="6" w:space="0" w:color="000000"/>
              <w:right w:val="single" w:sz="6" w:space="0" w:color="000000"/>
            </w:tcBorders>
          </w:tcPr>
          <w:p w14:paraId="5ABEC0A6" w14:textId="77777777" w:rsidR="00570C27" w:rsidRDefault="00570C27" w:rsidP="00F836C2">
            <w:pPr>
              <w:ind w:left="19"/>
              <w:jc w:val="center"/>
            </w:pPr>
            <w:r>
              <w:rPr>
                <w:rFonts w:ascii="Calibri" w:hAnsi="Calibri" w:eastAsia="Calibri" w:cs="Calibri"/>
                <w:sz w:val="15"/>
              </w:rPr>
              <w:t>gl.</w:t>
            </w:r>
          </w:p>
        </w:tc>
        <w:tc>
          <w:tcPr>
            <w:tcW w:w="998" w:type="dxa"/>
            <w:gridSpan w:val="2"/>
            <w:tcBorders>
              <w:top w:val="single" w:sz="6" w:space="0" w:color="000000"/>
              <w:left w:val="single" w:sz="6" w:space="0" w:color="000000"/>
              <w:bottom w:val="single" w:sz="6" w:space="0" w:color="000000"/>
              <w:right w:val="single" w:sz="6" w:space="0" w:color="000000"/>
            </w:tcBorders>
          </w:tcPr>
          <w:p w14:paraId="62F183BC" w14:textId="77777777" w:rsidR="00570C27" w:rsidRDefault="00570C27" w:rsidP="00F836C2">
            <w:pPr>
              <w:jc w:val="right"/>
            </w:pPr>
            <w:r>
              <w:rPr>
                <w:rFonts w:ascii="Calibri" w:hAnsi="Calibri" w:eastAsia="Calibri" w:cs="Calibri"/>
                <w:sz w:val="15"/>
              </w:rPr>
              <w:t>1,00</w:t>
            </w:r>
          </w:p>
        </w:tc>
        <w:tc>
          <w:tcPr>
            <w:tcW w:w="917" w:type="dxa"/>
            <w:gridSpan w:val="2"/>
            <w:tcBorders>
              <w:top w:val="single" w:sz="6" w:space="0" w:color="000000"/>
              <w:left w:val="single" w:sz="6" w:space="0" w:color="000000"/>
              <w:bottom w:val="single" w:sz="6" w:space="0" w:color="000000"/>
              <w:right w:val="single" w:sz="6" w:space="0" w:color="000000"/>
            </w:tcBorders>
          </w:tcPr>
          <w:p w14:paraId="66579E8F" w14:textId="77777777" w:rsidR="00570C27" w:rsidRDefault="00570C27" w:rsidP="00F836C2">
            <w:pPr>
              <w:ind w:left="48"/>
            </w:pPr>
            <w:r>
              <w:rPr>
                <w:rFonts w:ascii="Calibri" w:hAnsi="Calibri" w:eastAsia="Calibri" w:cs="Calibri"/>
                <w:sz w:val="15"/>
              </w:rPr>
              <w:t>$       1.860.000</w:t>
            </w:r>
          </w:p>
        </w:tc>
        <w:tc>
          <w:tcPr>
            <w:tcW w:w="1059" w:type="dxa"/>
            <w:gridSpan w:val="2"/>
            <w:tcBorders>
              <w:top w:val="single" w:sz="6" w:space="0" w:color="000000"/>
              <w:left w:val="single" w:sz="6" w:space="0" w:color="000000"/>
              <w:bottom w:val="single" w:sz="6" w:space="0" w:color="000000"/>
              <w:right w:val="single" w:sz="6" w:space="0" w:color="000000"/>
            </w:tcBorders>
          </w:tcPr>
          <w:p w14:paraId="4A6AB6EE" w14:textId="77777777" w:rsidR="00570C27" w:rsidRDefault="00570C27" w:rsidP="00F836C2">
            <w:pPr>
              <w:ind w:left="26"/>
              <w:jc w:val="center"/>
            </w:pPr>
            <w:r>
              <w:rPr>
                <w:rFonts w:ascii="Calibri" w:hAnsi="Calibri" w:eastAsia="Calibri" w:cs="Calibri"/>
                <w:sz w:val="15"/>
              </w:rPr>
              <w:t>$            1.860.000</w:t>
            </w:r>
          </w:p>
        </w:tc>
      </w:tr>
      <w:tr w:rsidR="00570C27" w14:paraId="03AA46B5" w14:textId="77777777" w:rsidTr="005C2CA3">
        <w:trPr>
          <w:gridAfter w:val="1"/>
          <w:wAfter w:w="6" w:type="dxa"/>
          <w:trHeight w:val="266"/>
        </w:trPr>
        <w:tc>
          <w:tcPr>
            <w:tcW w:w="765" w:type="dxa"/>
            <w:gridSpan w:val="2"/>
            <w:tcBorders>
              <w:top w:val="single" w:sz="6" w:space="0" w:color="000000"/>
              <w:left w:val="single" w:sz="6" w:space="0" w:color="000000"/>
              <w:bottom w:val="single" w:sz="6" w:space="0" w:color="000000"/>
              <w:right w:val="single" w:sz="6" w:space="0" w:color="000000"/>
            </w:tcBorders>
          </w:tcPr>
          <w:p w14:paraId="2F299923" w14:textId="77777777" w:rsidR="00570C27" w:rsidRDefault="00570C27" w:rsidP="00F836C2">
            <w:pPr>
              <w:ind w:left="17"/>
              <w:jc w:val="center"/>
            </w:pPr>
            <w:r>
              <w:rPr>
                <w:rFonts w:ascii="Calibri" w:hAnsi="Calibri" w:eastAsia="Calibri" w:cs="Calibri"/>
                <w:sz w:val="15"/>
              </w:rPr>
              <w:t>4.4</w:t>
            </w:r>
          </w:p>
        </w:tc>
        <w:tc>
          <w:tcPr>
            <w:tcW w:w="4180" w:type="dxa"/>
            <w:gridSpan w:val="2"/>
            <w:tcBorders>
              <w:top w:val="single" w:sz="6" w:space="0" w:color="000000"/>
              <w:left w:val="single" w:sz="6" w:space="0" w:color="000000"/>
              <w:bottom w:val="single" w:sz="6" w:space="0" w:color="000000"/>
              <w:right w:val="single" w:sz="6" w:space="0" w:color="000000"/>
            </w:tcBorders>
          </w:tcPr>
          <w:p w14:paraId="69E4A95B" w14:textId="77777777" w:rsidR="00570C27" w:rsidRDefault="00570C27" w:rsidP="00F836C2">
            <w:r>
              <w:rPr>
                <w:rFonts w:ascii="Calibri" w:hAnsi="Calibri" w:eastAsia="Calibri" w:cs="Calibri"/>
                <w:sz w:val="15"/>
              </w:rPr>
              <w:t>Tablero circuitos 36 puestos</w:t>
            </w:r>
          </w:p>
        </w:tc>
        <w:tc>
          <w:tcPr>
            <w:tcW w:w="807" w:type="dxa"/>
            <w:gridSpan w:val="2"/>
            <w:tcBorders>
              <w:top w:val="single" w:sz="6" w:space="0" w:color="000000"/>
              <w:left w:val="single" w:sz="6" w:space="0" w:color="000000"/>
              <w:bottom w:val="single" w:sz="6" w:space="0" w:color="000000"/>
              <w:right w:val="single" w:sz="6" w:space="0" w:color="000000"/>
            </w:tcBorders>
          </w:tcPr>
          <w:p w14:paraId="0441F981" w14:textId="77777777" w:rsidR="00570C27" w:rsidRDefault="00570C27" w:rsidP="00F836C2">
            <w:pPr>
              <w:ind w:left="19"/>
              <w:jc w:val="center"/>
            </w:pPr>
            <w:r>
              <w:rPr>
                <w:rFonts w:ascii="Calibri" w:hAnsi="Calibri" w:eastAsia="Calibri" w:cs="Calibri"/>
                <w:sz w:val="15"/>
              </w:rPr>
              <w:t>gl.</w:t>
            </w:r>
          </w:p>
        </w:tc>
        <w:tc>
          <w:tcPr>
            <w:tcW w:w="998" w:type="dxa"/>
            <w:gridSpan w:val="2"/>
            <w:tcBorders>
              <w:top w:val="single" w:sz="6" w:space="0" w:color="000000"/>
              <w:left w:val="single" w:sz="6" w:space="0" w:color="000000"/>
              <w:bottom w:val="single" w:sz="6" w:space="0" w:color="000000"/>
              <w:right w:val="single" w:sz="6" w:space="0" w:color="000000"/>
            </w:tcBorders>
          </w:tcPr>
          <w:p w14:paraId="720D7D7C" w14:textId="77777777" w:rsidR="00570C27" w:rsidRDefault="00570C27" w:rsidP="00F836C2">
            <w:pPr>
              <w:jc w:val="right"/>
            </w:pPr>
            <w:r>
              <w:rPr>
                <w:rFonts w:ascii="Calibri" w:hAnsi="Calibri" w:eastAsia="Calibri" w:cs="Calibri"/>
                <w:sz w:val="15"/>
              </w:rPr>
              <w:t>1,00</w:t>
            </w:r>
          </w:p>
        </w:tc>
        <w:tc>
          <w:tcPr>
            <w:tcW w:w="917" w:type="dxa"/>
            <w:gridSpan w:val="2"/>
            <w:tcBorders>
              <w:top w:val="single" w:sz="6" w:space="0" w:color="000000"/>
              <w:left w:val="single" w:sz="6" w:space="0" w:color="000000"/>
              <w:bottom w:val="single" w:sz="6" w:space="0" w:color="000000"/>
              <w:right w:val="single" w:sz="6" w:space="0" w:color="000000"/>
            </w:tcBorders>
          </w:tcPr>
          <w:p w14:paraId="0A940406" w14:textId="77777777" w:rsidR="00570C27" w:rsidRDefault="00570C27" w:rsidP="00F836C2">
            <w:pPr>
              <w:ind w:left="48"/>
            </w:pPr>
            <w:r>
              <w:rPr>
                <w:rFonts w:ascii="Calibri" w:hAnsi="Calibri" w:eastAsia="Calibri" w:cs="Calibri"/>
                <w:sz w:val="15"/>
              </w:rPr>
              <w:t>$       1.145.000</w:t>
            </w:r>
          </w:p>
        </w:tc>
        <w:tc>
          <w:tcPr>
            <w:tcW w:w="1059" w:type="dxa"/>
            <w:gridSpan w:val="2"/>
            <w:tcBorders>
              <w:top w:val="single" w:sz="6" w:space="0" w:color="000000"/>
              <w:left w:val="single" w:sz="6" w:space="0" w:color="000000"/>
              <w:bottom w:val="single" w:sz="6" w:space="0" w:color="000000"/>
              <w:right w:val="single" w:sz="6" w:space="0" w:color="000000"/>
            </w:tcBorders>
          </w:tcPr>
          <w:p w14:paraId="6B6B04F6" w14:textId="77777777" w:rsidR="00570C27" w:rsidRDefault="00570C27" w:rsidP="00F836C2">
            <w:pPr>
              <w:ind w:left="26"/>
              <w:jc w:val="center"/>
            </w:pPr>
            <w:r>
              <w:rPr>
                <w:rFonts w:ascii="Calibri" w:hAnsi="Calibri" w:eastAsia="Calibri" w:cs="Calibri"/>
                <w:sz w:val="15"/>
              </w:rPr>
              <w:t>$            1.145.000</w:t>
            </w:r>
          </w:p>
        </w:tc>
      </w:tr>
      <w:tr w:rsidR="00570C27" w14:paraId="535D7AD7" w14:textId="77777777" w:rsidTr="005C2CA3">
        <w:trPr>
          <w:gridAfter w:val="1"/>
          <w:wAfter w:w="6" w:type="dxa"/>
          <w:trHeight w:val="266"/>
        </w:trPr>
        <w:tc>
          <w:tcPr>
            <w:tcW w:w="765" w:type="dxa"/>
            <w:gridSpan w:val="2"/>
            <w:tcBorders>
              <w:top w:val="single" w:sz="6" w:space="0" w:color="000000"/>
              <w:left w:val="single" w:sz="6" w:space="0" w:color="000000"/>
              <w:bottom w:val="single" w:sz="6" w:space="0" w:color="000000"/>
              <w:right w:val="single" w:sz="6" w:space="0" w:color="000000"/>
            </w:tcBorders>
          </w:tcPr>
          <w:p w14:paraId="3667529D" w14:textId="77777777" w:rsidR="00570C27" w:rsidRDefault="00570C27" w:rsidP="00F836C2">
            <w:pPr>
              <w:ind w:left="17"/>
              <w:jc w:val="center"/>
            </w:pPr>
            <w:r>
              <w:rPr>
                <w:rFonts w:ascii="Calibri" w:hAnsi="Calibri" w:eastAsia="Calibri" w:cs="Calibri"/>
                <w:sz w:val="15"/>
              </w:rPr>
              <w:t>4.5</w:t>
            </w:r>
          </w:p>
        </w:tc>
        <w:tc>
          <w:tcPr>
            <w:tcW w:w="4180" w:type="dxa"/>
            <w:gridSpan w:val="2"/>
            <w:tcBorders>
              <w:top w:val="single" w:sz="6" w:space="0" w:color="000000"/>
              <w:left w:val="single" w:sz="6" w:space="0" w:color="000000"/>
              <w:bottom w:val="single" w:sz="6" w:space="0" w:color="000000"/>
              <w:right w:val="single" w:sz="6" w:space="0" w:color="000000"/>
            </w:tcBorders>
          </w:tcPr>
          <w:p w14:paraId="34D9281A" w14:textId="77777777" w:rsidR="00570C27" w:rsidRDefault="00570C27" w:rsidP="00F836C2">
            <w:r>
              <w:rPr>
                <w:rFonts w:ascii="Calibri" w:hAnsi="Calibri" w:eastAsia="Calibri" w:cs="Calibri"/>
                <w:sz w:val="15"/>
              </w:rPr>
              <w:t>4 focos iluminación LED</w:t>
            </w:r>
          </w:p>
        </w:tc>
        <w:tc>
          <w:tcPr>
            <w:tcW w:w="807" w:type="dxa"/>
            <w:gridSpan w:val="2"/>
            <w:tcBorders>
              <w:top w:val="single" w:sz="6" w:space="0" w:color="000000"/>
              <w:left w:val="single" w:sz="6" w:space="0" w:color="000000"/>
              <w:bottom w:val="single" w:sz="6" w:space="0" w:color="000000"/>
              <w:right w:val="single" w:sz="6" w:space="0" w:color="000000"/>
            </w:tcBorders>
          </w:tcPr>
          <w:p w14:paraId="09E449D6" w14:textId="77777777" w:rsidR="00570C27" w:rsidRDefault="00570C27" w:rsidP="00F836C2">
            <w:pPr>
              <w:ind w:left="19"/>
              <w:jc w:val="center"/>
            </w:pPr>
            <w:r>
              <w:rPr>
                <w:rFonts w:ascii="Calibri" w:hAnsi="Calibri" w:eastAsia="Calibri" w:cs="Calibri"/>
                <w:sz w:val="15"/>
              </w:rPr>
              <w:t>gl.</w:t>
            </w:r>
          </w:p>
        </w:tc>
        <w:tc>
          <w:tcPr>
            <w:tcW w:w="998" w:type="dxa"/>
            <w:gridSpan w:val="2"/>
            <w:tcBorders>
              <w:top w:val="single" w:sz="6" w:space="0" w:color="000000"/>
              <w:left w:val="single" w:sz="6" w:space="0" w:color="000000"/>
              <w:bottom w:val="single" w:sz="6" w:space="0" w:color="000000"/>
              <w:right w:val="single" w:sz="6" w:space="0" w:color="000000"/>
            </w:tcBorders>
          </w:tcPr>
          <w:p w14:paraId="15F148CC" w14:textId="77777777" w:rsidR="00570C27" w:rsidRDefault="00570C27" w:rsidP="00F836C2">
            <w:pPr>
              <w:jc w:val="right"/>
            </w:pPr>
            <w:r>
              <w:rPr>
                <w:rFonts w:ascii="Calibri" w:hAnsi="Calibri" w:eastAsia="Calibri" w:cs="Calibri"/>
                <w:sz w:val="15"/>
              </w:rPr>
              <w:t>1,00</w:t>
            </w:r>
          </w:p>
        </w:tc>
        <w:tc>
          <w:tcPr>
            <w:tcW w:w="917" w:type="dxa"/>
            <w:gridSpan w:val="2"/>
            <w:tcBorders>
              <w:top w:val="single" w:sz="6" w:space="0" w:color="000000"/>
              <w:left w:val="single" w:sz="6" w:space="0" w:color="000000"/>
              <w:bottom w:val="single" w:sz="6" w:space="0" w:color="000000"/>
              <w:right w:val="single" w:sz="6" w:space="0" w:color="000000"/>
            </w:tcBorders>
          </w:tcPr>
          <w:p w14:paraId="64827A79" w14:textId="77777777" w:rsidR="00570C27" w:rsidRDefault="00570C27" w:rsidP="00F836C2">
            <w:pPr>
              <w:ind w:left="62"/>
            </w:pPr>
            <w:r>
              <w:rPr>
                <w:rFonts w:ascii="Calibri" w:hAnsi="Calibri" w:eastAsia="Calibri" w:cs="Calibri"/>
                <w:sz w:val="15"/>
              </w:rPr>
              <w:t>$          286.000</w:t>
            </w:r>
          </w:p>
        </w:tc>
        <w:tc>
          <w:tcPr>
            <w:tcW w:w="1059" w:type="dxa"/>
            <w:gridSpan w:val="2"/>
            <w:tcBorders>
              <w:top w:val="single" w:sz="6" w:space="0" w:color="000000"/>
              <w:left w:val="single" w:sz="6" w:space="0" w:color="000000"/>
              <w:bottom w:val="single" w:sz="6" w:space="0" w:color="000000"/>
              <w:right w:val="single" w:sz="6" w:space="0" w:color="000000"/>
            </w:tcBorders>
          </w:tcPr>
          <w:p w14:paraId="7CA14EEB" w14:textId="22188130" w:rsidR="00570C27" w:rsidRDefault="00570C27" w:rsidP="004D09DD">
            <w:pPr>
              <w:ind w:left="53"/>
            </w:pPr>
            <w:r>
              <w:rPr>
                <w:rFonts w:ascii="Calibri" w:hAnsi="Calibri" w:eastAsia="Calibri" w:cs="Calibri"/>
                <w:sz w:val="15"/>
              </w:rPr>
              <w:t>$               286.000</w:t>
            </w:r>
          </w:p>
        </w:tc>
      </w:tr>
      <w:tr w:rsidR="00570C27" w14:paraId="119308D9" w14:textId="77777777" w:rsidTr="005C2CA3">
        <w:trPr>
          <w:gridAfter w:val="1"/>
          <w:wAfter w:w="6" w:type="dxa"/>
          <w:trHeight w:val="266"/>
        </w:trPr>
        <w:tc>
          <w:tcPr>
            <w:tcW w:w="765" w:type="dxa"/>
            <w:gridSpan w:val="2"/>
            <w:tcBorders>
              <w:top w:val="single" w:sz="6" w:space="0" w:color="000000"/>
              <w:left w:val="single" w:sz="6" w:space="0" w:color="000000"/>
              <w:bottom w:val="single" w:sz="6" w:space="0" w:color="000000"/>
              <w:right w:val="single" w:sz="6" w:space="0" w:color="000000"/>
            </w:tcBorders>
          </w:tcPr>
          <w:p w14:paraId="443E727B" w14:textId="77777777" w:rsidR="00570C27" w:rsidRDefault="00570C27" w:rsidP="00F836C2">
            <w:pPr>
              <w:ind w:left="17"/>
              <w:jc w:val="center"/>
            </w:pPr>
            <w:r>
              <w:rPr>
                <w:rFonts w:ascii="Calibri" w:hAnsi="Calibri" w:eastAsia="Calibri" w:cs="Calibri"/>
                <w:sz w:val="15"/>
              </w:rPr>
              <w:t>4.6</w:t>
            </w:r>
          </w:p>
        </w:tc>
        <w:tc>
          <w:tcPr>
            <w:tcW w:w="4180" w:type="dxa"/>
            <w:gridSpan w:val="2"/>
            <w:tcBorders>
              <w:top w:val="single" w:sz="6" w:space="0" w:color="000000"/>
              <w:left w:val="single" w:sz="6" w:space="0" w:color="000000"/>
              <w:bottom w:val="single" w:sz="6" w:space="0" w:color="000000"/>
              <w:right w:val="single" w:sz="6" w:space="0" w:color="000000"/>
            </w:tcBorders>
          </w:tcPr>
          <w:p w14:paraId="2ABAB380" w14:textId="77777777" w:rsidR="00570C27" w:rsidRDefault="00570C27" w:rsidP="00F836C2">
            <w:r>
              <w:rPr>
                <w:rFonts w:ascii="Calibri" w:hAnsi="Calibri" w:eastAsia="Calibri" w:cs="Calibri"/>
                <w:sz w:val="15"/>
              </w:rPr>
              <w:t>Instalación de 17 puntos eléctricos</w:t>
            </w:r>
          </w:p>
        </w:tc>
        <w:tc>
          <w:tcPr>
            <w:tcW w:w="807" w:type="dxa"/>
            <w:gridSpan w:val="2"/>
            <w:tcBorders>
              <w:top w:val="single" w:sz="6" w:space="0" w:color="000000"/>
              <w:left w:val="single" w:sz="6" w:space="0" w:color="000000"/>
              <w:bottom w:val="single" w:sz="6" w:space="0" w:color="000000"/>
              <w:right w:val="single" w:sz="6" w:space="0" w:color="000000"/>
            </w:tcBorders>
          </w:tcPr>
          <w:p w14:paraId="5784EEAB" w14:textId="77777777" w:rsidR="00570C27" w:rsidRDefault="00570C27" w:rsidP="00F836C2">
            <w:pPr>
              <w:ind w:left="19"/>
              <w:jc w:val="center"/>
            </w:pPr>
            <w:r>
              <w:rPr>
                <w:rFonts w:ascii="Calibri" w:hAnsi="Calibri" w:eastAsia="Calibri" w:cs="Calibri"/>
                <w:sz w:val="15"/>
              </w:rPr>
              <w:t>gl.</w:t>
            </w:r>
          </w:p>
        </w:tc>
        <w:tc>
          <w:tcPr>
            <w:tcW w:w="998" w:type="dxa"/>
            <w:gridSpan w:val="2"/>
            <w:tcBorders>
              <w:top w:val="single" w:sz="6" w:space="0" w:color="000000"/>
              <w:left w:val="single" w:sz="6" w:space="0" w:color="000000"/>
              <w:bottom w:val="single" w:sz="6" w:space="0" w:color="000000"/>
              <w:right w:val="single" w:sz="6" w:space="0" w:color="000000"/>
            </w:tcBorders>
          </w:tcPr>
          <w:p w14:paraId="21C506AA" w14:textId="77777777" w:rsidR="00570C27" w:rsidRDefault="00570C27" w:rsidP="00F836C2">
            <w:pPr>
              <w:jc w:val="right"/>
            </w:pPr>
            <w:r>
              <w:rPr>
                <w:rFonts w:ascii="Calibri" w:hAnsi="Calibri" w:eastAsia="Calibri" w:cs="Calibri"/>
                <w:sz w:val="15"/>
              </w:rPr>
              <w:t>1,00</w:t>
            </w:r>
          </w:p>
        </w:tc>
        <w:tc>
          <w:tcPr>
            <w:tcW w:w="917" w:type="dxa"/>
            <w:gridSpan w:val="2"/>
            <w:tcBorders>
              <w:top w:val="single" w:sz="6" w:space="0" w:color="000000"/>
              <w:left w:val="single" w:sz="6" w:space="0" w:color="000000"/>
              <w:bottom w:val="single" w:sz="6" w:space="0" w:color="000000"/>
              <w:right w:val="single" w:sz="6" w:space="0" w:color="000000"/>
            </w:tcBorders>
          </w:tcPr>
          <w:p w14:paraId="1E9D7ADB" w14:textId="77777777" w:rsidR="00570C27" w:rsidRDefault="00570C27" w:rsidP="00F836C2">
            <w:pPr>
              <w:ind w:left="48"/>
            </w:pPr>
            <w:r>
              <w:rPr>
                <w:rFonts w:ascii="Calibri" w:hAnsi="Calibri" w:eastAsia="Calibri" w:cs="Calibri"/>
                <w:sz w:val="15"/>
              </w:rPr>
              <w:t>$       1.190.000</w:t>
            </w:r>
          </w:p>
        </w:tc>
        <w:tc>
          <w:tcPr>
            <w:tcW w:w="1059" w:type="dxa"/>
            <w:gridSpan w:val="2"/>
            <w:tcBorders>
              <w:top w:val="single" w:sz="6" w:space="0" w:color="000000"/>
              <w:left w:val="single" w:sz="6" w:space="0" w:color="000000"/>
              <w:bottom w:val="single" w:sz="6" w:space="0" w:color="000000"/>
              <w:right w:val="single" w:sz="6" w:space="0" w:color="000000"/>
            </w:tcBorders>
          </w:tcPr>
          <w:p w14:paraId="1A7EE7E5" w14:textId="77777777" w:rsidR="00570C27" w:rsidRDefault="00570C27" w:rsidP="00F836C2">
            <w:pPr>
              <w:ind w:left="26"/>
              <w:jc w:val="center"/>
            </w:pPr>
            <w:r>
              <w:rPr>
                <w:rFonts w:ascii="Calibri" w:hAnsi="Calibri" w:eastAsia="Calibri" w:cs="Calibri"/>
                <w:sz w:val="15"/>
              </w:rPr>
              <w:t>$            1.190.000</w:t>
            </w:r>
          </w:p>
        </w:tc>
      </w:tr>
      <w:tr w:rsidR="00570C27" w14:paraId="481BDADE" w14:textId="77777777" w:rsidTr="005C2CA3">
        <w:trPr>
          <w:gridAfter w:val="1"/>
          <w:wAfter w:w="6" w:type="dxa"/>
          <w:trHeight w:val="266"/>
        </w:trPr>
        <w:tc>
          <w:tcPr>
            <w:tcW w:w="765" w:type="dxa"/>
            <w:gridSpan w:val="2"/>
            <w:tcBorders>
              <w:top w:val="single" w:sz="6" w:space="0" w:color="000000"/>
              <w:left w:val="single" w:sz="6" w:space="0" w:color="000000"/>
              <w:bottom w:val="single" w:sz="6" w:space="0" w:color="000000"/>
              <w:right w:val="single" w:sz="6" w:space="0" w:color="000000"/>
            </w:tcBorders>
          </w:tcPr>
          <w:p w14:paraId="50C71957" w14:textId="77777777" w:rsidR="00570C27" w:rsidRDefault="00570C27" w:rsidP="00F836C2">
            <w:pPr>
              <w:ind w:left="17"/>
              <w:jc w:val="center"/>
            </w:pPr>
            <w:r>
              <w:rPr>
                <w:rFonts w:ascii="Calibri" w:hAnsi="Calibri" w:eastAsia="Calibri" w:cs="Calibri"/>
                <w:sz w:val="15"/>
              </w:rPr>
              <w:t>4.7</w:t>
            </w:r>
          </w:p>
        </w:tc>
        <w:tc>
          <w:tcPr>
            <w:tcW w:w="4180" w:type="dxa"/>
            <w:gridSpan w:val="2"/>
            <w:tcBorders>
              <w:top w:val="single" w:sz="6" w:space="0" w:color="000000"/>
              <w:left w:val="single" w:sz="6" w:space="0" w:color="000000"/>
              <w:bottom w:val="single" w:sz="6" w:space="0" w:color="000000"/>
              <w:right w:val="single" w:sz="6" w:space="0" w:color="000000"/>
            </w:tcBorders>
          </w:tcPr>
          <w:p w14:paraId="0123F467" w14:textId="77777777" w:rsidR="00570C27" w:rsidRDefault="00570C27" w:rsidP="00F836C2">
            <w:r>
              <w:rPr>
                <w:rFonts w:ascii="Calibri" w:hAnsi="Calibri" w:eastAsia="Calibri" w:cs="Calibri"/>
                <w:sz w:val="15"/>
              </w:rPr>
              <w:t>Grupo generador respaldo 20 KVA</w:t>
            </w:r>
          </w:p>
        </w:tc>
        <w:tc>
          <w:tcPr>
            <w:tcW w:w="807" w:type="dxa"/>
            <w:gridSpan w:val="2"/>
            <w:tcBorders>
              <w:top w:val="single" w:sz="6" w:space="0" w:color="000000"/>
              <w:left w:val="single" w:sz="6" w:space="0" w:color="000000"/>
              <w:bottom w:val="single" w:sz="6" w:space="0" w:color="000000"/>
              <w:right w:val="single" w:sz="6" w:space="0" w:color="000000"/>
            </w:tcBorders>
          </w:tcPr>
          <w:p w14:paraId="5B63C611" w14:textId="77777777" w:rsidR="00570C27" w:rsidRDefault="00570C27" w:rsidP="00F836C2">
            <w:pPr>
              <w:ind w:left="19"/>
              <w:jc w:val="center"/>
            </w:pPr>
            <w:r>
              <w:rPr>
                <w:rFonts w:ascii="Calibri" w:hAnsi="Calibri" w:eastAsia="Calibri" w:cs="Calibri"/>
                <w:sz w:val="15"/>
              </w:rPr>
              <w:t>gl.</w:t>
            </w:r>
          </w:p>
        </w:tc>
        <w:tc>
          <w:tcPr>
            <w:tcW w:w="998" w:type="dxa"/>
            <w:gridSpan w:val="2"/>
            <w:tcBorders>
              <w:top w:val="single" w:sz="6" w:space="0" w:color="000000"/>
              <w:left w:val="single" w:sz="6" w:space="0" w:color="000000"/>
              <w:bottom w:val="single" w:sz="6" w:space="0" w:color="000000"/>
              <w:right w:val="single" w:sz="6" w:space="0" w:color="000000"/>
            </w:tcBorders>
          </w:tcPr>
          <w:p w14:paraId="1DB2724A" w14:textId="77777777" w:rsidR="00570C27" w:rsidRDefault="00570C27" w:rsidP="00F836C2">
            <w:pPr>
              <w:jc w:val="right"/>
            </w:pPr>
            <w:r>
              <w:rPr>
                <w:rFonts w:ascii="Calibri" w:hAnsi="Calibri" w:eastAsia="Calibri" w:cs="Calibri"/>
                <w:sz w:val="15"/>
              </w:rPr>
              <w:t>1,00</w:t>
            </w:r>
          </w:p>
        </w:tc>
        <w:tc>
          <w:tcPr>
            <w:tcW w:w="917" w:type="dxa"/>
            <w:gridSpan w:val="2"/>
            <w:tcBorders>
              <w:top w:val="single" w:sz="6" w:space="0" w:color="000000"/>
              <w:left w:val="single" w:sz="6" w:space="0" w:color="000000"/>
              <w:bottom w:val="single" w:sz="6" w:space="0" w:color="000000"/>
              <w:right w:val="single" w:sz="6" w:space="0" w:color="000000"/>
            </w:tcBorders>
          </w:tcPr>
          <w:p w14:paraId="61D74657" w14:textId="77777777" w:rsidR="00570C27" w:rsidRDefault="00570C27" w:rsidP="00F836C2">
            <w:pPr>
              <w:ind w:left="72"/>
            </w:pPr>
            <w:r>
              <w:rPr>
                <w:rFonts w:ascii="Calibri" w:hAnsi="Calibri" w:eastAsia="Calibri" w:cs="Calibri"/>
                <w:sz w:val="15"/>
              </w:rPr>
              <w:t>$    12.600.000</w:t>
            </w:r>
          </w:p>
        </w:tc>
        <w:tc>
          <w:tcPr>
            <w:tcW w:w="1059" w:type="dxa"/>
            <w:gridSpan w:val="2"/>
            <w:tcBorders>
              <w:top w:val="single" w:sz="6" w:space="0" w:color="000000"/>
              <w:left w:val="single" w:sz="6" w:space="0" w:color="000000"/>
              <w:bottom w:val="single" w:sz="6" w:space="0" w:color="000000"/>
              <w:right w:val="single" w:sz="6" w:space="0" w:color="000000"/>
            </w:tcBorders>
          </w:tcPr>
          <w:p w14:paraId="1AB2600F" w14:textId="77777777" w:rsidR="00570C27" w:rsidRDefault="00570C27" w:rsidP="00F836C2">
            <w:pPr>
              <w:ind w:left="62"/>
            </w:pPr>
            <w:r>
              <w:rPr>
                <w:rFonts w:ascii="Calibri" w:hAnsi="Calibri" w:eastAsia="Calibri" w:cs="Calibri"/>
                <w:sz w:val="15"/>
              </w:rPr>
              <w:t>$          12.600.000</w:t>
            </w:r>
          </w:p>
        </w:tc>
      </w:tr>
      <w:tr w:rsidR="00570C27" w14:paraId="60F0EEEF" w14:textId="77777777" w:rsidTr="005C2CA3">
        <w:trPr>
          <w:gridAfter w:val="1"/>
          <w:wAfter w:w="6" w:type="dxa"/>
          <w:trHeight w:val="266"/>
        </w:trPr>
        <w:tc>
          <w:tcPr>
            <w:tcW w:w="765" w:type="dxa"/>
            <w:gridSpan w:val="2"/>
            <w:tcBorders>
              <w:top w:val="single" w:sz="6" w:space="0" w:color="000000"/>
              <w:left w:val="single" w:sz="6" w:space="0" w:color="000000"/>
              <w:bottom w:val="single" w:sz="6" w:space="0" w:color="000000"/>
              <w:right w:val="single" w:sz="6" w:space="0" w:color="000000"/>
            </w:tcBorders>
          </w:tcPr>
          <w:p w14:paraId="6FA8520F" w14:textId="77777777" w:rsidR="00570C27" w:rsidRDefault="00570C27" w:rsidP="00F836C2">
            <w:pPr>
              <w:ind w:left="17"/>
              <w:jc w:val="center"/>
            </w:pPr>
            <w:r>
              <w:rPr>
                <w:rFonts w:ascii="Calibri" w:hAnsi="Calibri" w:eastAsia="Calibri" w:cs="Calibri"/>
                <w:sz w:val="15"/>
              </w:rPr>
              <w:t>4.8</w:t>
            </w:r>
          </w:p>
        </w:tc>
        <w:tc>
          <w:tcPr>
            <w:tcW w:w="4180" w:type="dxa"/>
            <w:gridSpan w:val="2"/>
            <w:tcBorders>
              <w:top w:val="single" w:sz="6" w:space="0" w:color="000000"/>
              <w:left w:val="single" w:sz="6" w:space="0" w:color="000000"/>
              <w:bottom w:val="single" w:sz="6" w:space="0" w:color="000000"/>
              <w:right w:val="single" w:sz="6" w:space="0" w:color="000000"/>
            </w:tcBorders>
          </w:tcPr>
          <w:p w14:paraId="2760FA5E" w14:textId="77777777" w:rsidR="00570C27" w:rsidRDefault="00570C27" w:rsidP="00F836C2">
            <w:r>
              <w:rPr>
                <w:rFonts w:ascii="Calibri" w:hAnsi="Calibri" w:eastAsia="Calibri" w:cs="Calibri"/>
                <w:sz w:val="15"/>
              </w:rPr>
              <w:t>UPS de respaldo 5 a 6 KW.</w:t>
            </w:r>
          </w:p>
        </w:tc>
        <w:tc>
          <w:tcPr>
            <w:tcW w:w="807" w:type="dxa"/>
            <w:gridSpan w:val="2"/>
            <w:tcBorders>
              <w:top w:val="single" w:sz="6" w:space="0" w:color="000000"/>
              <w:left w:val="single" w:sz="6" w:space="0" w:color="000000"/>
              <w:bottom w:val="single" w:sz="6" w:space="0" w:color="000000"/>
              <w:right w:val="single" w:sz="6" w:space="0" w:color="000000"/>
            </w:tcBorders>
          </w:tcPr>
          <w:p w14:paraId="4E71B7CC" w14:textId="77777777" w:rsidR="00570C27" w:rsidRDefault="00570C27" w:rsidP="00F836C2">
            <w:pPr>
              <w:ind w:left="19"/>
              <w:jc w:val="center"/>
            </w:pPr>
            <w:r>
              <w:rPr>
                <w:rFonts w:ascii="Calibri" w:hAnsi="Calibri" w:eastAsia="Calibri" w:cs="Calibri"/>
                <w:sz w:val="15"/>
              </w:rPr>
              <w:t>gl.</w:t>
            </w:r>
          </w:p>
        </w:tc>
        <w:tc>
          <w:tcPr>
            <w:tcW w:w="998" w:type="dxa"/>
            <w:gridSpan w:val="2"/>
            <w:tcBorders>
              <w:top w:val="single" w:sz="6" w:space="0" w:color="000000"/>
              <w:left w:val="single" w:sz="6" w:space="0" w:color="000000"/>
              <w:bottom w:val="single" w:sz="6" w:space="0" w:color="000000"/>
              <w:right w:val="single" w:sz="6" w:space="0" w:color="000000"/>
            </w:tcBorders>
          </w:tcPr>
          <w:p w14:paraId="7BA4EA2B" w14:textId="77777777" w:rsidR="00570C27" w:rsidRDefault="00570C27" w:rsidP="00F836C2">
            <w:pPr>
              <w:jc w:val="right"/>
            </w:pPr>
            <w:r>
              <w:rPr>
                <w:rFonts w:ascii="Calibri" w:hAnsi="Calibri" w:eastAsia="Calibri" w:cs="Calibri"/>
                <w:sz w:val="15"/>
              </w:rPr>
              <w:t>1,00</w:t>
            </w:r>
          </w:p>
        </w:tc>
        <w:tc>
          <w:tcPr>
            <w:tcW w:w="917" w:type="dxa"/>
            <w:gridSpan w:val="2"/>
            <w:tcBorders>
              <w:top w:val="single" w:sz="6" w:space="0" w:color="000000"/>
              <w:left w:val="single" w:sz="6" w:space="0" w:color="000000"/>
              <w:bottom w:val="single" w:sz="12" w:space="0" w:color="000000"/>
              <w:right w:val="single" w:sz="6" w:space="0" w:color="000000"/>
            </w:tcBorders>
          </w:tcPr>
          <w:p w14:paraId="00B86464" w14:textId="77777777" w:rsidR="00570C27" w:rsidRDefault="00570C27" w:rsidP="00F836C2">
            <w:pPr>
              <w:ind w:left="48"/>
            </w:pPr>
            <w:r>
              <w:rPr>
                <w:rFonts w:ascii="Calibri" w:hAnsi="Calibri" w:eastAsia="Calibri" w:cs="Calibri"/>
                <w:sz w:val="15"/>
              </w:rPr>
              <w:t>$       5.320.000</w:t>
            </w:r>
          </w:p>
        </w:tc>
        <w:tc>
          <w:tcPr>
            <w:tcW w:w="1059" w:type="dxa"/>
            <w:gridSpan w:val="2"/>
            <w:tcBorders>
              <w:top w:val="single" w:sz="6" w:space="0" w:color="000000"/>
              <w:left w:val="single" w:sz="6" w:space="0" w:color="000000"/>
              <w:bottom w:val="single" w:sz="4" w:space="0" w:color="auto"/>
              <w:right w:val="single" w:sz="6" w:space="0" w:color="000000"/>
            </w:tcBorders>
          </w:tcPr>
          <w:p w14:paraId="3CF0120A" w14:textId="77777777" w:rsidR="00570C27" w:rsidRDefault="00570C27" w:rsidP="00F836C2">
            <w:pPr>
              <w:ind w:left="26"/>
              <w:jc w:val="center"/>
            </w:pPr>
            <w:r>
              <w:rPr>
                <w:rFonts w:ascii="Calibri" w:hAnsi="Calibri" w:eastAsia="Calibri" w:cs="Calibri"/>
                <w:sz w:val="15"/>
              </w:rPr>
              <w:t>$            5.</w:t>
            </w:r>
            <w:r w:rsidRPr="00AB7835">
              <w:rPr>
                <w:rFonts w:ascii="Calibri" w:hAnsi="Calibri" w:eastAsia="Calibri" w:cs="Calibri"/>
                <w:sz w:val="15"/>
                <w:u w:val="single"/>
              </w:rPr>
              <w:t>320</w:t>
            </w:r>
            <w:r>
              <w:rPr>
                <w:rFonts w:ascii="Calibri" w:hAnsi="Calibri" w:eastAsia="Calibri" w:cs="Calibri"/>
                <w:sz w:val="15"/>
              </w:rPr>
              <w:t>.000</w:t>
            </w:r>
          </w:p>
        </w:tc>
      </w:tr>
      <w:tr w:rsidR="00570C27" w14:paraId="1B70C817" w14:textId="77777777" w:rsidTr="005C2CA3">
        <w:trPr>
          <w:gridAfter w:val="1"/>
          <w:wAfter w:w="6" w:type="dxa"/>
          <w:trHeight w:val="266"/>
        </w:trPr>
        <w:tc>
          <w:tcPr>
            <w:tcW w:w="765" w:type="dxa"/>
            <w:gridSpan w:val="2"/>
            <w:tcBorders>
              <w:top w:val="single" w:sz="6" w:space="0" w:color="000000"/>
              <w:left w:val="nil"/>
              <w:bottom w:val="nil"/>
              <w:right w:val="nil"/>
            </w:tcBorders>
          </w:tcPr>
          <w:p w14:paraId="160B424F" w14:textId="77777777" w:rsidR="00570C27" w:rsidRDefault="00570C27" w:rsidP="00F836C2">
            <w:pPr>
              <w:spacing w:after="160"/>
            </w:pPr>
          </w:p>
        </w:tc>
        <w:tc>
          <w:tcPr>
            <w:tcW w:w="4180" w:type="dxa"/>
            <w:gridSpan w:val="2"/>
            <w:tcBorders>
              <w:top w:val="single" w:sz="6" w:space="0" w:color="000000"/>
              <w:left w:val="nil"/>
              <w:bottom w:val="nil"/>
              <w:right w:val="nil"/>
            </w:tcBorders>
          </w:tcPr>
          <w:p w14:paraId="48FB915D" w14:textId="77777777" w:rsidR="00570C27" w:rsidRDefault="00570C27" w:rsidP="00F836C2">
            <w:pPr>
              <w:spacing w:after="160"/>
            </w:pPr>
          </w:p>
        </w:tc>
        <w:tc>
          <w:tcPr>
            <w:tcW w:w="807" w:type="dxa"/>
            <w:gridSpan w:val="2"/>
            <w:tcBorders>
              <w:top w:val="single" w:sz="6" w:space="0" w:color="000000"/>
              <w:left w:val="nil"/>
              <w:bottom w:val="nil"/>
              <w:right w:val="nil"/>
            </w:tcBorders>
          </w:tcPr>
          <w:p w14:paraId="76046D41" w14:textId="77777777" w:rsidR="00570C27" w:rsidRDefault="00570C27" w:rsidP="00F836C2">
            <w:pPr>
              <w:spacing w:after="160"/>
            </w:pPr>
          </w:p>
        </w:tc>
        <w:tc>
          <w:tcPr>
            <w:tcW w:w="998" w:type="dxa"/>
            <w:gridSpan w:val="2"/>
            <w:tcBorders>
              <w:top w:val="single" w:sz="6" w:space="0" w:color="000000"/>
              <w:left w:val="nil"/>
              <w:bottom w:val="nil"/>
              <w:right w:val="single" w:sz="12" w:space="0" w:color="000000"/>
            </w:tcBorders>
          </w:tcPr>
          <w:p w14:paraId="22E059F7" w14:textId="77777777" w:rsidR="00570C27" w:rsidRDefault="00570C27" w:rsidP="00F836C2">
            <w:pPr>
              <w:spacing w:after="160"/>
            </w:pPr>
          </w:p>
        </w:tc>
        <w:tc>
          <w:tcPr>
            <w:tcW w:w="917" w:type="dxa"/>
            <w:gridSpan w:val="2"/>
            <w:tcBorders>
              <w:top w:val="single" w:sz="12" w:space="0" w:color="000000"/>
              <w:left w:val="single" w:sz="12" w:space="0" w:color="000000"/>
              <w:bottom w:val="single" w:sz="12" w:space="0" w:color="000000"/>
              <w:right w:val="single" w:sz="4" w:space="0" w:color="auto"/>
            </w:tcBorders>
            <w:shd w:val="clear" w:color="auto" w:fill="0070C0"/>
          </w:tcPr>
          <w:p w14:paraId="13E81C3E" w14:textId="77777777" w:rsidR="00570C27" w:rsidRDefault="00570C27" w:rsidP="00F836C2">
            <w:pPr>
              <w:ind w:left="18"/>
              <w:jc w:val="center"/>
            </w:pPr>
            <w:r>
              <w:rPr>
                <w:sz w:val="15"/>
              </w:rPr>
              <w:t>Sub - Total</w:t>
            </w:r>
          </w:p>
        </w:tc>
        <w:tc>
          <w:tcPr>
            <w:tcW w:w="1059" w:type="dxa"/>
            <w:gridSpan w:val="2"/>
            <w:tcBorders>
              <w:top w:val="single" w:sz="4" w:space="0" w:color="auto"/>
              <w:left w:val="single" w:sz="4" w:space="0" w:color="auto"/>
              <w:bottom w:val="single" w:sz="4" w:space="0" w:color="auto"/>
              <w:right w:val="single" w:sz="4" w:space="0" w:color="auto"/>
            </w:tcBorders>
            <w:shd w:val="clear" w:color="auto" w:fill="FFFF00"/>
          </w:tcPr>
          <w:p w14:paraId="4A904340" w14:textId="77777777" w:rsidR="00570C27" w:rsidRDefault="00570C27" w:rsidP="00F836C2">
            <w:pPr>
              <w:ind w:left="58"/>
            </w:pPr>
            <w:r>
              <w:rPr>
                <w:sz w:val="15"/>
              </w:rPr>
              <w:t>$          41.663.000</w:t>
            </w:r>
          </w:p>
        </w:tc>
      </w:tr>
    </w:tbl>
    <w:p w14:paraId="43B3DF4D" w14:textId="77777777" w:rsidR="00DC7BB1" w:rsidRPr="00DC7BB1" w:rsidRDefault="00DC7BB1" w:rsidP="00DC7BB1">
      <w:pPr>
        <w:rPr>
          <w:rFonts w:ascii="Arial" w:hAnsi="Arial" w:cs="Arial"/>
          <w:b/>
          <w:u w:val="single"/>
        </w:rPr>
      </w:pPr>
      <w:r w:rsidRPr="00DC7BB1">
        <w:rPr>
          <w:rFonts w:ascii="Arial" w:hAnsi="Arial" w:cs="Arial"/>
          <w:b/>
          <w:u w:val="single"/>
        </w:rPr>
        <w:t>SEGUNDA SOLUCION</w:t>
      </w:r>
    </w:p>
    <w:p w14:paraId="668A61DD" w14:textId="77777777" w:rsidR="00DC7BB1" w:rsidRDefault="00DC7BB1" w:rsidP="00DC7BB1">
      <w:pPr>
        <w:rPr>
          <w:rFonts w:ascii="Arial" w:hAnsi="Arial" w:cs="Arial"/>
          <w:b/>
          <w:u w:val="single"/>
        </w:rPr>
      </w:pPr>
      <w:r w:rsidRPr="00DC7BB1">
        <w:rPr>
          <w:rFonts w:ascii="Arial" w:hAnsi="Arial" w:cs="Arial"/>
          <w:b/>
          <w:u w:val="single"/>
        </w:rPr>
        <w:t>MIGRAR A CLOUD COMPUTING</w:t>
      </w:r>
    </w:p>
    <w:p w14:paraId="4E907247" w14:textId="10C46545" w:rsidR="004C6012" w:rsidRPr="004C6012" w:rsidRDefault="004C6012" w:rsidP="00DC7BB1">
      <w:pPr>
        <w:rPr>
          <w:rFonts w:ascii="Arial" w:hAnsi="Arial" w:cs="Arial"/>
        </w:rPr>
      </w:pPr>
      <w:r w:rsidRPr="004C6012">
        <w:rPr>
          <w:rFonts w:ascii="Arial" w:hAnsi="Arial" w:cs="Arial"/>
        </w:rPr>
        <w:t>Para poder entender esta solución desarrollaremos los siguientes conceptos</w:t>
      </w:r>
      <w:r>
        <w:rPr>
          <w:rFonts w:ascii="Arial" w:hAnsi="Arial" w:cs="Arial"/>
        </w:rPr>
        <w:t xml:space="preserve"> por ello nos preguntaremos.</w:t>
      </w:r>
    </w:p>
    <w:p w14:paraId="164889B7" w14:textId="7AC95495" w:rsidR="005C2CA3" w:rsidRDefault="005C2CA3" w:rsidP="00DC7BB1">
      <w:pPr>
        <w:rPr>
          <w:rFonts w:ascii="Arial" w:hAnsi="Arial" w:cs="Arial"/>
          <w:b/>
        </w:rPr>
      </w:pPr>
      <w:r w:rsidRPr="005C2CA3">
        <w:rPr>
          <w:rFonts w:ascii="Arial" w:hAnsi="Arial" w:cs="Arial"/>
          <w:b/>
        </w:rPr>
        <w:t>¿Qué es Cloud Computing?</w:t>
      </w:r>
    </w:p>
    <w:p w14:paraId="1C46D9DB" w14:textId="4259667A" w:rsidR="00570C27" w:rsidRDefault="005C2CA3" w:rsidP="002D6092">
      <w:pPr>
        <w:jc w:val="both"/>
        <w:rPr>
          <w:rFonts w:ascii="Arial" w:hAnsi="Arial" w:cs="Arial"/>
        </w:rPr>
      </w:pPr>
      <w:r>
        <w:rPr>
          <w:rFonts w:ascii="Arial" w:hAnsi="Arial" w:cs="Arial"/>
        </w:rPr>
        <w:t>L</w:t>
      </w:r>
      <w:r w:rsidRPr="005C2CA3">
        <w:rPr>
          <w:rFonts w:ascii="Arial" w:hAnsi="Arial" w:cs="Arial"/>
        </w:rPr>
        <w:t>a definición de cloud computing es ofrecer servicios a través de la conectividad y gran escala de Internet. La computación en la nube democratiza el acceso a recursos de software de nivel internacional, pues es una aplicación de software que atiende a diversos clientes</w:t>
      </w:r>
      <w:r>
        <w:rPr>
          <w:rFonts w:ascii="Arial" w:hAnsi="Arial" w:cs="Arial"/>
        </w:rPr>
        <w:t>.</w:t>
      </w:r>
      <w:r w:rsidRPr="005C2CA3">
        <w:rPr>
          <w:rFonts w:ascii="Arial" w:hAnsi="Arial" w:cs="Arial"/>
        </w:rPr>
        <w:t xml:space="preserve">La computación en la nube ofrece a los individuos y a las empresas de todos los tamaños la capacidad de un pool de recursos de computación con buen mantenimiento, seguro, de fácil acceso y bajo demanda, como servidores, almacenamiento de datos y solución de aplicaciones. </w:t>
      </w:r>
    </w:p>
    <w:p w14:paraId="7ABD2F7B" w14:textId="6B1DE1E9" w:rsidR="002D6092" w:rsidRDefault="002D6092" w:rsidP="002D6092">
      <w:pPr>
        <w:jc w:val="both"/>
        <w:rPr>
          <w:b/>
        </w:rPr>
      </w:pPr>
      <w:r w:rsidRPr="002D6092">
        <w:rPr>
          <w:b/>
        </w:rPr>
        <w:t>¿Cuál es la nube correcta para su empresa?</w:t>
      </w:r>
    </w:p>
    <w:p w14:paraId="49744056" w14:textId="77777777" w:rsidR="002D6092" w:rsidRPr="00354918" w:rsidRDefault="002D6092" w:rsidP="00354918">
      <w:pPr>
        <w:pStyle w:val="Prrafodelista"/>
        <w:numPr>
          <w:ilvl w:val="0"/>
          <w:numId w:val="10"/>
        </w:numPr>
        <w:jc w:val="both"/>
        <w:rPr>
          <w:b/>
        </w:rPr>
      </w:pPr>
      <w:r w:rsidRPr="00354918">
        <w:rPr>
          <w:b/>
        </w:rPr>
        <w:t>Nube Privada</w:t>
      </w:r>
    </w:p>
    <w:p w14:paraId="26F6F4E6" w14:textId="3D16BC3C" w:rsidR="002D6092" w:rsidRDefault="002D6092" w:rsidP="00354918">
      <w:pPr>
        <w:pStyle w:val="Prrafodelista"/>
        <w:ind w:left="1440"/>
        <w:jc w:val="both"/>
      </w:pPr>
      <w:r w:rsidRPr="002D6092">
        <w:t>Constituida de una sola organización con su propia nube de servidores y software para la utilización sin un punto de acceso público.</w:t>
      </w:r>
    </w:p>
    <w:p w14:paraId="5B8FCC08" w14:textId="77777777" w:rsidR="002D6092" w:rsidRPr="00354918" w:rsidRDefault="002D6092" w:rsidP="00354918">
      <w:pPr>
        <w:pStyle w:val="Prrafodelista"/>
        <w:numPr>
          <w:ilvl w:val="0"/>
          <w:numId w:val="10"/>
        </w:numPr>
        <w:jc w:val="both"/>
        <w:rPr>
          <w:b/>
        </w:rPr>
      </w:pPr>
      <w:r w:rsidRPr="00354918">
        <w:rPr>
          <w:b/>
        </w:rPr>
        <w:t>Nube Pública</w:t>
      </w:r>
    </w:p>
    <w:p w14:paraId="13C664D3" w14:textId="36932AC5" w:rsidR="002D6092" w:rsidRDefault="002D6092" w:rsidP="00354918">
      <w:pPr>
        <w:pStyle w:val="Prrafodelista"/>
        <w:ind w:left="1440"/>
        <w:jc w:val="both"/>
      </w:pPr>
      <w:r>
        <w:t>Diversas empresas pueden usar de manera simultánea, pero separadamente. El proveedor de la nube es responsable por el mantenimiento y seguridad.</w:t>
      </w:r>
    </w:p>
    <w:p w14:paraId="22193074" w14:textId="77777777" w:rsidR="00295EE4" w:rsidRPr="00354918" w:rsidRDefault="00295EE4" w:rsidP="00354918">
      <w:pPr>
        <w:pStyle w:val="Prrafodelista"/>
        <w:numPr>
          <w:ilvl w:val="0"/>
          <w:numId w:val="10"/>
        </w:numPr>
        <w:jc w:val="both"/>
        <w:rPr>
          <w:b/>
        </w:rPr>
      </w:pPr>
      <w:r w:rsidRPr="00354918">
        <w:rPr>
          <w:b/>
        </w:rPr>
        <w:t>Nube Híbrida</w:t>
      </w:r>
    </w:p>
    <w:p w14:paraId="0D09F29E" w14:textId="3B64A5B0" w:rsidR="00295EE4" w:rsidRDefault="00295EE4" w:rsidP="00354918">
      <w:pPr>
        <w:pStyle w:val="Prrafodelista"/>
        <w:ind w:left="1440"/>
        <w:jc w:val="both"/>
      </w:pPr>
      <w:r>
        <w:t>Compuesta por dos o más infraestructuras de nubes distintas que permanecen como entidades únicas, pero que están unidas por una tecnología estandarizada o propietaria.</w:t>
      </w:r>
    </w:p>
    <w:p w14:paraId="0AC708D3" w14:textId="77777777" w:rsidR="007F2B65" w:rsidRPr="00354918" w:rsidRDefault="007F2B65" w:rsidP="00354918">
      <w:pPr>
        <w:pStyle w:val="Prrafodelista"/>
        <w:numPr>
          <w:ilvl w:val="0"/>
          <w:numId w:val="10"/>
        </w:numPr>
        <w:jc w:val="both"/>
        <w:rPr>
          <w:b/>
        </w:rPr>
      </w:pPr>
      <w:r w:rsidRPr="00354918">
        <w:rPr>
          <w:b/>
        </w:rPr>
        <w:t>Nube Comunitaria</w:t>
      </w:r>
    </w:p>
    <w:p w14:paraId="7BB348AD" w14:textId="10AA2CF2" w:rsidR="007F2B65" w:rsidRDefault="007F2B65" w:rsidP="00354918">
      <w:pPr>
        <w:pStyle w:val="Prrafodelista"/>
        <w:ind w:left="1440"/>
        <w:jc w:val="both"/>
      </w:pPr>
      <w:r>
        <w:t>Diferentes empresas u organizaciones reúnen en pool sus recursos en la nube para resolver un problema común.</w:t>
      </w:r>
    </w:p>
    <w:p w14:paraId="4EB991B7" w14:textId="35575313" w:rsidR="00354918" w:rsidRPr="00354918" w:rsidRDefault="00354918" w:rsidP="007F2B65">
      <w:pPr>
        <w:jc w:val="both"/>
        <w:rPr>
          <w:b/>
        </w:rPr>
      </w:pPr>
      <w:r w:rsidRPr="00354918">
        <w:rPr>
          <w:b/>
        </w:rPr>
        <w:t>¿Por qué es el momento para cambiar para la computación en la nube?</w:t>
      </w:r>
    </w:p>
    <w:p w14:paraId="7D60207E" w14:textId="4865DDFD" w:rsidR="00354918" w:rsidRPr="0003129B" w:rsidRDefault="00FB7310" w:rsidP="0003129B">
      <w:pPr>
        <w:pStyle w:val="Prrafodelista"/>
        <w:numPr>
          <w:ilvl w:val="0"/>
          <w:numId w:val="11"/>
        </w:numPr>
        <w:jc w:val="both"/>
        <w:rPr>
          <w:b/>
        </w:rPr>
      </w:pPr>
      <w:r w:rsidRPr="0003129B">
        <w:rPr>
          <w:b/>
        </w:rPr>
        <w:t>Para dispensar el hardware</w:t>
      </w:r>
    </w:p>
    <w:p w14:paraId="686D6919" w14:textId="7925EF3D" w:rsidR="00FB7310" w:rsidRDefault="00FB7310" w:rsidP="0003129B">
      <w:pPr>
        <w:pStyle w:val="Prrafodelista"/>
        <w:jc w:val="both"/>
      </w:pPr>
      <w:r w:rsidRPr="00FB7310">
        <w:t>Cuando una empresa proporciona su propio software, debe ocuparse de los servidores. Estos servidores requieren un suministro de energía exclusivo y piezas de reemplazo. También es necesario configurarlos y supervisarlos en caso de que tengan problemas de rendimiento y requieran expertos de guardia para solucionarlos.</w:t>
      </w:r>
    </w:p>
    <w:p w14:paraId="13659C67" w14:textId="0B18CC5B" w:rsidR="00895950" w:rsidRPr="0003129B" w:rsidRDefault="00895950" w:rsidP="0003129B">
      <w:pPr>
        <w:pStyle w:val="Prrafodelista"/>
        <w:numPr>
          <w:ilvl w:val="0"/>
          <w:numId w:val="11"/>
        </w:numPr>
        <w:jc w:val="both"/>
        <w:rPr>
          <w:b/>
        </w:rPr>
      </w:pPr>
      <w:r w:rsidRPr="0003129B">
        <w:rPr>
          <w:b/>
        </w:rPr>
        <w:t>Para lograr mayor seguridad</w:t>
      </w:r>
    </w:p>
    <w:p w14:paraId="0AEB9752" w14:textId="576DE42D" w:rsidR="00895950" w:rsidRDefault="00895950" w:rsidP="0003129B">
      <w:pPr>
        <w:pStyle w:val="Prrafodelista"/>
        <w:jc w:val="both"/>
      </w:pPr>
      <w:r w:rsidRPr="00895950">
        <w:t>La computación en la nube es extremadamente segura, muchas veces superando los niveles de seguridad de la computación tradicional, permitiendo que las empresas atraigan y mantengan un equipo de seguridad cibernética de alta calidad (en comparación con empleados de TI en las instalaciones). Ella también permite implementar prácticas y tecnologías de seguridad de punta, orientadas por una visión más amplia de los patrones globales de amenazas en relación a aquellas de la mayoría de los gobiernos locales.</w:t>
      </w:r>
    </w:p>
    <w:p w14:paraId="55FB3FD1" w14:textId="77D4271F" w:rsidR="0003129B" w:rsidRDefault="0003129B" w:rsidP="00FB7310">
      <w:pPr>
        <w:jc w:val="both"/>
      </w:pPr>
    </w:p>
    <w:p w14:paraId="384CDD57" w14:textId="77777777" w:rsidR="0003129B" w:rsidRDefault="0003129B" w:rsidP="00FB7310">
      <w:pPr>
        <w:jc w:val="both"/>
      </w:pPr>
    </w:p>
    <w:p w14:paraId="0BDC22B4" w14:textId="77777777" w:rsidR="0003129B" w:rsidRDefault="0003129B" w:rsidP="00FB7310">
      <w:pPr>
        <w:jc w:val="both"/>
      </w:pPr>
    </w:p>
    <w:p w14:paraId="742418A3" w14:textId="5B98A4C7" w:rsidR="0003129B" w:rsidRPr="0003129B" w:rsidRDefault="0003129B" w:rsidP="0003129B">
      <w:pPr>
        <w:pStyle w:val="Prrafodelista"/>
        <w:numPr>
          <w:ilvl w:val="0"/>
          <w:numId w:val="11"/>
        </w:numPr>
        <w:jc w:val="both"/>
        <w:rPr>
          <w:b/>
        </w:rPr>
      </w:pPr>
      <w:r w:rsidRPr="0003129B">
        <w:rPr>
          <w:b/>
        </w:rPr>
        <w:t>Para colocar la computación en un mismo nivel</w:t>
      </w:r>
    </w:p>
    <w:p w14:paraId="0B7D28F3" w14:textId="33D89477" w:rsidR="0003129B" w:rsidRDefault="0003129B" w:rsidP="0003129B">
      <w:pPr>
        <w:pStyle w:val="Prrafodelista"/>
        <w:jc w:val="both"/>
      </w:pPr>
      <w:r w:rsidRPr="0003129B">
        <w:t>La computación en la nube tiene la capacidad de poner todos en el mismo nivel. No importa si usted tiene decenas o millares de usuarios en la plataforma, la computación en la nube democratiza la aplicación de software corporativo. Con flexibilidad para aumentar o reducir lo que el cliente comparte en el pool rápidamente, algunas veces de modo automático, el usuario final, por lo general, no necesita saber lo que ocurre en la nube. El usuario necesita tan solo iniciar la sesión y trabajar en la tarea.</w:t>
      </w:r>
    </w:p>
    <w:p w14:paraId="61592475" w14:textId="1CA2C93A" w:rsidR="0003129B" w:rsidRDefault="0003129B" w:rsidP="00FB7310">
      <w:pPr>
        <w:jc w:val="both"/>
        <w:rPr>
          <w:b/>
        </w:rPr>
      </w:pPr>
      <w:r w:rsidRPr="0099027F">
        <w:rPr>
          <w:b/>
        </w:rPr>
        <w:t>Principales características de la computación en la nube</w:t>
      </w:r>
    </w:p>
    <w:p w14:paraId="61112035" w14:textId="77777777" w:rsidR="0099027F" w:rsidRPr="0099027F" w:rsidRDefault="0099027F" w:rsidP="0099027F">
      <w:pPr>
        <w:pStyle w:val="Prrafodelista"/>
        <w:numPr>
          <w:ilvl w:val="0"/>
          <w:numId w:val="12"/>
        </w:numPr>
        <w:jc w:val="both"/>
      </w:pPr>
      <w:r w:rsidRPr="0099027F">
        <w:rPr>
          <w:b/>
        </w:rPr>
        <w:t>Bajo demanda</w:t>
      </w:r>
      <w:r w:rsidRPr="0099027F">
        <w:t>: No es necesario consultar a alguien o tener un profesional de TI involucrado en la provisión del servidor o del almacenamiento en la red. Usted tiene la capacidad de computación necesaria cuando la necesita.</w:t>
      </w:r>
    </w:p>
    <w:p w14:paraId="690D75F5" w14:textId="77777777" w:rsidR="0099027F" w:rsidRPr="0099027F" w:rsidRDefault="0099027F" w:rsidP="0099027F">
      <w:pPr>
        <w:pStyle w:val="Prrafodelista"/>
        <w:numPr>
          <w:ilvl w:val="0"/>
          <w:numId w:val="12"/>
        </w:numPr>
        <w:jc w:val="both"/>
      </w:pPr>
      <w:r w:rsidRPr="0099027F">
        <w:rPr>
          <w:b/>
        </w:rPr>
        <w:t>Multiplataforma:</w:t>
      </w:r>
      <w:r w:rsidRPr="0099027F">
        <w:t xml:space="preserve"> Basta tener conexión a Internet para acceder al servicio en su laptop, tablet, smartphone o computadora de escritorio.</w:t>
      </w:r>
    </w:p>
    <w:p w14:paraId="447316A3" w14:textId="77777777" w:rsidR="0099027F" w:rsidRPr="0099027F" w:rsidRDefault="0099027F" w:rsidP="0099027F">
      <w:pPr>
        <w:pStyle w:val="Prrafodelista"/>
        <w:numPr>
          <w:ilvl w:val="0"/>
          <w:numId w:val="12"/>
        </w:numPr>
        <w:jc w:val="both"/>
      </w:pPr>
      <w:r w:rsidRPr="0099027F">
        <w:rPr>
          <w:b/>
        </w:rPr>
        <w:t>Recursos en pool</w:t>
      </w:r>
      <w:r w:rsidRPr="0099027F">
        <w:t>: Sigue el modelo de multiusuario, lo que significa que hay varios usuarios del software.</w:t>
      </w:r>
    </w:p>
    <w:p w14:paraId="0E3854DE" w14:textId="77777777" w:rsidR="0099027F" w:rsidRPr="0099027F" w:rsidRDefault="0099027F" w:rsidP="0099027F">
      <w:pPr>
        <w:pStyle w:val="Prrafodelista"/>
        <w:numPr>
          <w:ilvl w:val="0"/>
          <w:numId w:val="12"/>
        </w:numPr>
        <w:jc w:val="both"/>
      </w:pPr>
      <w:r w:rsidRPr="0099027F">
        <w:rPr>
          <w:b/>
        </w:rPr>
        <w:t>Flexibilidad rápida:</w:t>
      </w:r>
      <w:r w:rsidRPr="0099027F">
        <w:t xml:space="preserve"> El usuario tiene una experiencia que es dimensionada con base en la demanda y en la real utilización. Imagine un hotel que cambie el tamaño de la cama de queen size a king size en la misma “habitación”.</w:t>
      </w:r>
    </w:p>
    <w:p w14:paraId="74F7C0E4" w14:textId="75FEFD5B" w:rsidR="0099027F" w:rsidRDefault="0099027F" w:rsidP="0099027F">
      <w:pPr>
        <w:pStyle w:val="Prrafodelista"/>
        <w:numPr>
          <w:ilvl w:val="0"/>
          <w:numId w:val="12"/>
        </w:numPr>
        <w:jc w:val="both"/>
      </w:pPr>
      <w:r w:rsidRPr="0099027F">
        <w:rPr>
          <w:b/>
        </w:rPr>
        <w:t>Servicio medido:</w:t>
      </w:r>
      <w:r w:rsidRPr="0099027F">
        <w:t xml:space="preserve"> La utilización de recursos es monitoreada, controlada y relatada de manera anticipada. Esto torna la capacidad de computación esencialmente la misma en relación a un servicio de utilitarios pagados.</w:t>
      </w:r>
    </w:p>
    <w:p w14:paraId="63765C26" w14:textId="77777777" w:rsidR="0099027F" w:rsidRDefault="0099027F" w:rsidP="0099027F">
      <w:pPr>
        <w:pStyle w:val="Prrafodelista"/>
        <w:jc w:val="both"/>
      </w:pPr>
    </w:p>
    <w:p w14:paraId="11E0BEA8" w14:textId="599E8889" w:rsidR="0099027F" w:rsidRPr="0099027F" w:rsidRDefault="0099027F" w:rsidP="0099027F">
      <w:pPr>
        <w:pStyle w:val="Prrafodelista"/>
        <w:ind w:left="0"/>
        <w:jc w:val="both"/>
        <w:rPr>
          <w:b/>
          <w:u w:val="single"/>
        </w:rPr>
      </w:pPr>
      <w:r w:rsidRPr="0099027F">
        <w:rPr>
          <w:b/>
          <w:u w:val="single"/>
        </w:rPr>
        <w:t>PROPUESTAS DE BASE DE DATOS EN LA NUBE</w:t>
      </w:r>
    </w:p>
    <w:p w14:paraId="2CB3F003" w14:textId="77777777" w:rsidR="00386A85" w:rsidRPr="00297A4C" w:rsidRDefault="00386A85" w:rsidP="00060F25">
      <w:pPr>
        <w:rPr>
          <w:b/>
          <w:u w:val="single"/>
        </w:rPr>
      </w:pPr>
      <w:r w:rsidRPr="00297A4C">
        <w:rPr>
          <w:b/>
          <w:u w:val="single"/>
        </w:rPr>
        <w:t>Amazon Web Services</w:t>
      </w:r>
    </w:p>
    <w:p w14:paraId="31E8DB41" w14:textId="057CAF41" w:rsidR="0099027F" w:rsidRDefault="0099027F" w:rsidP="00060F25">
      <w:r w:rsidRPr="0099027F">
        <w:t>Pionero en la nube, ya que comenzó desde el 2006 a diferencia de Azure que comenzó desde el 2010, ofreciendo escalabilidad y flexibilidad para el hospedaje haciendo el cobro por consumo sin mínimos requeridos y sin límite de consumo sobre la misma instancia adquirida a diferencia de Azure que maneja un esquema por cajas y que el crecer los consumos puede tardar mas tiempo.</w:t>
      </w:r>
    </w:p>
    <w:p w14:paraId="0F99803E" w14:textId="77777777" w:rsidR="00297A4C" w:rsidRDefault="00386A85" w:rsidP="008213C8">
      <w:pPr>
        <w:pStyle w:val="Prrafodelista"/>
        <w:numPr>
          <w:ilvl w:val="0"/>
          <w:numId w:val="13"/>
        </w:numPr>
        <w:jc w:val="both"/>
      </w:pPr>
      <w:r w:rsidRPr="00297A4C">
        <w:rPr>
          <w:b/>
        </w:rPr>
        <w:t>Servidores virtuales:</w:t>
      </w:r>
      <w:r w:rsidRPr="00386A85">
        <w:t xml:space="preserve"> Amazon EC2 es la propuesta estándar de servidores virtuales de AWS. La compañía de Jeff Bezos ofrece una capa gratuita que incluye 750 horas de instancias t2.micro de Windows y Linux al mes durante un año. Para mayores cargas, podemos optar por una facturación bajo demanda (se paga por la capacidad informática por hora o por segundo, con un precio de 0,05 dólares por hora de vCPU para Linux, RHEL y SLES) o por spot (hasta un 90% más baratas si tenemos flexibilidad en el horario que necesitamos para ejecutar nuestros procesos, con precios desde 0.0035 por hora). También hay instancias reservadas y hosts dedicado</w:t>
      </w:r>
    </w:p>
    <w:p w14:paraId="0C997A4F" w14:textId="0ED98845" w:rsidR="00297A4C" w:rsidRDefault="00297A4C" w:rsidP="008213C8">
      <w:pPr>
        <w:pStyle w:val="Prrafodelista"/>
        <w:numPr>
          <w:ilvl w:val="0"/>
          <w:numId w:val="13"/>
        </w:numPr>
        <w:jc w:val="both"/>
      </w:pPr>
      <w:r w:rsidRPr="00297A4C">
        <w:rPr>
          <w:b/>
        </w:rPr>
        <w:t>Almacenamiento</w:t>
      </w:r>
      <w:r>
        <w:t>: La capa gratuita de AWS incluye 5 GB de almacenamiento, 20 000 solicitudes Get y 2 000 solicitudes Put con Amazon S3. A partir de ahí, para los primeros 50 TB/mes el coste es de 0,024 dólares por GB; para los siguientes 450 TB/mes, 0,023 dólares por GB; y para más de de 500 TB/mes 0,022 dólares por GB (cifras de la propuesta geográfica de Europa/París).</w:t>
      </w:r>
    </w:p>
    <w:p w14:paraId="5AFC9052" w14:textId="192221B3" w:rsidR="0096738B" w:rsidRDefault="00297A4C" w:rsidP="008213C8">
      <w:pPr>
        <w:pStyle w:val="Prrafodelista"/>
        <w:numPr>
          <w:ilvl w:val="0"/>
          <w:numId w:val="13"/>
        </w:numPr>
        <w:jc w:val="both"/>
      </w:pPr>
      <w:r w:rsidRPr="00297A4C">
        <w:rPr>
          <w:b/>
        </w:rPr>
        <w:t>Bases de datos:</w:t>
      </w:r>
      <w:r>
        <w:t xml:space="preserve"> La base de datos Redshift de Amazon también ofrece precios distintos según la zona geográfica en que encontremos el centro de datos cloud. A continuación, una lista con algunas de sus políticas de coste para la región de París:</w:t>
      </w:r>
      <w:r w:rsidR="00386A85" w:rsidRPr="00386A85">
        <w:t>s en función de nuestras necesidades.</w:t>
      </w:r>
    </w:p>
    <w:p w14:paraId="69BD2ADC" w14:textId="3397DE2A" w:rsidR="00297A4C" w:rsidRDefault="00297A4C" w:rsidP="00297A4C">
      <w:pPr>
        <w:ind w:left="360"/>
      </w:pPr>
      <w:r>
        <w:rPr>
          <w:noProof/>
          <w:lang w:val="es-PE" w:eastAsia="es-PE"/>
        </w:rPr>
        <w:drawing>
          <wp:inline distT="0" distB="0" distL="0" distR="0" wp14:anchorId="5384E06A" wp14:editId="686AB8AC">
            <wp:extent cx="5400040" cy="1883207"/>
            <wp:effectExtent l="0" t="0" r="0" b="3175"/>
            <wp:docPr id="1" name="Imagen 1" descr="https://cdn1.ticbeat.com/src/uploads/2018/05/amazon-paris-redshift-precio.png?x32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1.ticbeat.com/src/uploads/2018/05/amazon-paris-redshift-precio.png?x3270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1883207"/>
                    </a:xfrm>
                    <a:prstGeom prst="rect">
                      <a:avLst/>
                    </a:prstGeom>
                    <a:noFill/>
                    <a:ln>
                      <a:noFill/>
                    </a:ln>
                  </pic:spPr>
                </pic:pic>
              </a:graphicData>
            </a:graphic>
          </wp:inline>
        </w:drawing>
      </w:r>
    </w:p>
    <w:p w14:paraId="2DF45080" w14:textId="7BEAF2F0" w:rsidR="008213C8" w:rsidRPr="008213C8" w:rsidRDefault="008213C8" w:rsidP="008213C8">
      <w:pPr>
        <w:rPr>
          <w:b/>
          <w:u w:val="single"/>
        </w:rPr>
      </w:pPr>
      <w:r w:rsidRPr="008213C8">
        <w:rPr>
          <w:b/>
          <w:u w:val="single"/>
        </w:rPr>
        <w:t>Almacenamiento</w:t>
      </w:r>
    </w:p>
    <w:p w14:paraId="69312870" w14:textId="77777777" w:rsidR="008213C8" w:rsidRDefault="008213C8" w:rsidP="008213C8">
      <w:pPr>
        <w:ind w:left="360"/>
      </w:pPr>
      <w:r>
        <w:t>Las instancias EC2 vienen con un disco local virtual, pero los datos en este disco pueden ser perdidos si la instancia falla. Con el Elastic Block Store (EBS) de AWS se ofrece almacenamiento persistente para las instancias EC2 y es independiente de la vida de la instancia.</w:t>
      </w:r>
    </w:p>
    <w:p w14:paraId="7D5C240D" w14:textId="77777777" w:rsidR="008213C8" w:rsidRDefault="008213C8" w:rsidP="008213C8">
      <w:pPr>
        <w:ind w:left="360"/>
      </w:pPr>
      <w:r>
        <w:t>El EBS provee volumen de almacenamiento en nivel de bloque y puede ser montado como dispositivos ejecutando instancias de EC2. El EBS se comporta como un dispositivo de bloque sin formato y los usuarios pueden crear un sistema de archivos en él.</w:t>
      </w:r>
    </w:p>
    <w:p w14:paraId="68901E65" w14:textId="52E005E0" w:rsidR="008213C8" w:rsidRDefault="008213C8" w:rsidP="008213C8">
      <w:pPr>
        <w:ind w:left="360"/>
      </w:pPr>
      <w:r>
        <w:t>Existen dos tipos de volumen EBS: Volumen patrón y volumen de IOPS aprovisionados. Los usuarios pueden elegir volúmenes aprovisionados de IOPS, cuando es deseada previsibilidad y alta performance E/S.</w:t>
      </w:r>
    </w:p>
    <w:p w14:paraId="6DDEFFA5" w14:textId="1BDFEE0A" w:rsidR="00DD45C6" w:rsidRPr="006A7B1B" w:rsidRDefault="00DD45C6" w:rsidP="006A7B1B">
      <w:pPr>
        <w:rPr>
          <w:b/>
          <w:u w:val="single"/>
        </w:rPr>
      </w:pPr>
      <w:r w:rsidRPr="006A7B1B">
        <w:rPr>
          <w:b/>
          <w:u w:val="single"/>
        </w:rPr>
        <w:t>Costos</w:t>
      </w:r>
    </w:p>
    <w:p w14:paraId="478C6E4B" w14:textId="77777777" w:rsidR="00DD45C6" w:rsidRPr="00DD45C6" w:rsidRDefault="00DD45C6" w:rsidP="00DD45C6">
      <w:pPr>
        <w:pStyle w:val="Prrafodelista"/>
      </w:pPr>
      <w:r w:rsidRPr="00DD45C6">
        <w:t>Modelos de precios</w:t>
      </w:r>
    </w:p>
    <w:p w14:paraId="4E14492B" w14:textId="18F5EEDF" w:rsidR="00DD45C6" w:rsidRPr="00DD45C6" w:rsidRDefault="00DD45C6" w:rsidP="00DD45C6">
      <w:pPr>
        <w:pStyle w:val="Prrafodelista"/>
      </w:pPr>
      <w:r w:rsidRPr="00DD45C6">
        <w:t>Los tipos de instancia y los precios de la AWS se dividen en tres categorías: On Demand, Instancia Reservada (RI) e Instancias Spot.</w:t>
      </w:r>
    </w:p>
    <w:p w14:paraId="0F25F8BF" w14:textId="2DD99397" w:rsidR="00DD45C6" w:rsidRPr="00DD45C6" w:rsidRDefault="00DD45C6" w:rsidP="00DD45C6">
      <w:pPr>
        <w:pStyle w:val="Prrafodelista"/>
        <w:numPr>
          <w:ilvl w:val="0"/>
          <w:numId w:val="15"/>
        </w:numPr>
        <w:rPr>
          <w:b/>
          <w:u w:val="single"/>
        </w:rPr>
      </w:pPr>
      <w:r w:rsidRPr="00DD45C6">
        <w:rPr>
          <w:b/>
          <w:u w:val="single"/>
        </w:rPr>
        <w:t>On Demand</w:t>
      </w:r>
    </w:p>
    <w:p w14:paraId="24BC98B6" w14:textId="07407556" w:rsidR="00DD45C6" w:rsidRPr="00DD45C6" w:rsidRDefault="00DD45C6" w:rsidP="00DD45C6">
      <w:pPr>
        <w:pStyle w:val="Prrafodelista"/>
      </w:pPr>
      <w:r w:rsidRPr="00DD45C6">
        <w:t>El tipo de instancia más adquirido y con mayor costo por hora cobrado, en comparación con las otras dos opciones de AWS. El precio total es pago por utilización y no incluye el costo de actualización de velocidad de la red. Sin compromisos de largo plazo exigidos o tasas iniciales, es la opción más flexible.</w:t>
      </w:r>
    </w:p>
    <w:p w14:paraId="68B00EED" w14:textId="4EE2079C" w:rsidR="00DD45C6" w:rsidRPr="00DD45C6" w:rsidRDefault="00DD45C6" w:rsidP="00DD45C6">
      <w:pPr>
        <w:pStyle w:val="Prrafodelista"/>
        <w:numPr>
          <w:ilvl w:val="0"/>
          <w:numId w:val="15"/>
        </w:numPr>
        <w:rPr>
          <w:b/>
          <w:u w:val="single"/>
        </w:rPr>
      </w:pPr>
      <w:r w:rsidRPr="00DD45C6">
        <w:rPr>
          <w:b/>
          <w:u w:val="single"/>
        </w:rPr>
        <w:t>Instancias reservadas</w:t>
      </w:r>
    </w:p>
    <w:p w14:paraId="61E7E981" w14:textId="41DAED7B" w:rsidR="00DD45C6" w:rsidRPr="00DD45C6" w:rsidRDefault="00DD45C6" w:rsidP="00DD45C6">
      <w:pPr>
        <w:pStyle w:val="Prrafodelista"/>
      </w:pPr>
      <w:r w:rsidRPr="00DD45C6">
        <w:t>Los valores relativos a las instancias son pagos previos para “reservar” una instancia por períodos de uno o tres años. En este modelo, Amazon concede buenos descuentos en el valor de la hora a cambio del compromiso de largo plazo. Este se desvía del modelo de pago por uso y hace con que algunas empresas vean la instancia reservada como Capex en oposición al Opex, lo que perjudica el real motivo para migrar para la nube.</w:t>
      </w:r>
    </w:p>
    <w:p w14:paraId="2BF2391B" w14:textId="3F61CB53" w:rsidR="00DD45C6" w:rsidRPr="00DD45C6" w:rsidRDefault="00DD45C6" w:rsidP="00DD45C6">
      <w:pPr>
        <w:pStyle w:val="Prrafodelista"/>
        <w:numPr>
          <w:ilvl w:val="0"/>
          <w:numId w:val="15"/>
        </w:numPr>
      </w:pPr>
      <w:r w:rsidRPr="00DD45C6">
        <w:rPr>
          <w:b/>
          <w:u w:val="single"/>
        </w:rPr>
        <w:t>Instancias Spot</w:t>
      </w:r>
    </w:p>
    <w:p w14:paraId="06857E1B" w14:textId="77777777" w:rsidR="00DD45C6" w:rsidRPr="00DD45C6" w:rsidRDefault="00DD45C6" w:rsidP="00DD45C6">
      <w:pPr>
        <w:pStyle w:val="Prrafodelista"/>
      </w:pPr>
      <w:r w:rsidRPr="00DD45C6">
        <w:t>Una instancia local es adquirida a través de licitación en una subasta, en lo cual Amazon determina el precio con base en la demanda. Esta instancia es significativamente más barata que las instancias reservadas, pero fornece control cero sobre su tiempo de vida.</w:t>
      </w:r>
    </w:p>
    <w:p w14:paraId="454FA7AA" w14:textId="77777777" w:rsidR="00DD45C6" w:rsidRPr="00DD45C6" w:rsidRDefault="00DD45C6" w:rsidP="00DD45C6">
      <w:pPr>
        <w:rPr>
          <w:b/>
          <w:u w:val="single"/>
        </w:rPr>
      </w:pPr>
    </w:p>
    <w:p w14:paraId="13C6460B" w14:textId="45433E1D" w:rsidR="00297A4C" w:rsidRDefault="00297A4C" w:rsidP="00060F25">
      <w:pPr>
        <w:rPr>
          <w:b/>
          <w:u w:val="single"/>
        </w:rPr>
      </w:pPr>
      <w:r w:rsidRPr="00297A4C">
        <w:rPr>
          <w:b/>
          <w:u w:val="single"/>
        </w:rPr>
        <w:t xml:space="preserve">Microsoft Azure </w:t>
      </w:r>
    </w:p>
    <w:p w14:paraId="13DE855B" w14:textId="780F1FF4" w:rsidR="00297A4C" w:rsidRDefault="00297A4C" w:rsidP="008213C8">
      <w:pPr>
        <w:jc w:val="both"/>
      </w:pPr>
      <w:r>
        <w:t>E</w:t>
      </w:r>
      <w:r w:rsidRPr="00297A4C">
        <w:t xml:space="preserve">ncontramos una propuesta más completa, que abarca también la parte del software empresarial con los requerimientos de seguridad y regulatorios que han caracterizado históricamente a la firma de Redmond. De hecho, podremos llevar o construir sobre esta nube cualquiera de los aplicativos de negocio de Microsoft sin ninguna diferencia </w:t>
      </w:r>
      <w:r>
        <w:t>respecto a los modelos clásicos</w:t>
      </w:r>
      <w:r w:rsidR="008213C8">
        <w:t>.</w:t>
      </w:r>
    </w:p>
    <w:p w14:paraId="5B4EC602" w14:textId="62B9C349" w:rsidR="008213C8" w:rsidRDefault="008213C8" w:rsidP="00060F25">
      <w:pPr>
        <w:rPr>
          <w:b/>
          <w:u w:val="single"/>
        </w:rPr>
      </w:pPr>
      <w:r>
        <w:rPr>
          <w:noProof/>
          <w:lang w:val="es-PE" w:eastAsia="es-PE"/>
        </w:rPr>
        <w:drawing>
          <wp:inline distT="0" distB="0" distL="0" distR="0" wp14:anchorId="65C1A030" wp14:editId="509AC4EA">
            <wp:extent cx="5400040" cy="3080289"/>
            <wp:effectExtent l="0" t="0" r="0" b="6350"/>
            <wp:docPr id="2" name="Imagen 2" descr="https://cdn1.ticbeat.com/src/uploads/2018/05/precios-azure.png?x32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1.ticbeat.com/src/uploads/2018/05/precios-azure.png?x3270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3080289"/>
                    </a:xfrm>
                    <a:prstGeom prst="rect">
                      <a:avLst/>
                    </a:prstGeom>
                    <a:noFill/>
                    <a:ln>
                      <a:noFill/>
                    </a:ln>
                  </pic:spPr>
                </pic:pic>
              </a:graphicData>
            </a:graphic>
          </wp:inline>
        </w:drawing>
      </w:r>
    </w:p>
    <w:p w14:paraId="5C812D75" w14:textId="40A4D1EF" w:rsidR="008213C8" w:rsidRDefault="008213C8" w:rsidP="008213C8">
      <w:pPr>
        <w:jc w:val="both"/>
      </w:pPr>
      <w:r w:rsidRPr="008213C8">
        <w:t>Además, y regresando al punto de partida del precio, los precios de Microsoft Azure son más agresivos en ciertas secciones que los propuestos por Amazon y Google, especialmente en parcelas como la migración de apps y datos a la nube. Por suerte, en el caso de Azure, la política de precios es también mucho más sencilla que la de A</w:t>
      </w:r>
      <w:r>
        <w:t>WS y más sencilla de comprender.</w:t>
      </w:r>
    </w:p>
    <w:p w14:paraId="6D78548D" w14:textId="3FBA24AD" w:rsidR="008213C8" w:rsidRPr="00DD45C6" w:rsidRDefault="00DD45C6" w:rsidP="008213C8">
      <w:pPr>
        <w:jc w:val="both"/>
        <w:rPr>
          <w:b/>
          <w:u w:val="single"/>
        </w:rPr>
      </w:pPr>
      <w:r w:rsidRPr="00DD45C6">
        <w:rPr>
          <w:b/>
          <w:u w:val="single"/>
        </w:rPr>
        <w:t>Almacenamiento</w:t>
      </w:r>
    </w:p>
    <w:p w14:paraId="588E293B" w14:textId="77777777" w:rsidR="00DD45C6" w:rsidRDefault="008213C8" w:rsidP="008213C8">
      <w:pPr>
        <w:jc w:val="both"/>
      </w:pPr>
      <w:r>
        <w:t>Ofrece flexibilidad para almacenar y recuperar grandes cantidades de datos no estructurados, como documentos y archivos de media con Azure Blobs.</w:t>
      </w:r>
    </w:p>
    <w:p w14:paraId="6340D713" w14:textId="66E13EDD" w:rsidR="008213C8" w:rsidRDefault="008213C8" w:rsidP="008213C8">
      <w:pPr>
        <w:jc w:val="both"/>
      </w:pPr>
      <w:r>
        <w:t>Azure Storage acompaña sus crecientes necesidades de datos, con hasta 500 TB de almacenamiento total por cuenta. Una única suscripción soporta hasta 50 cuentas de almacenamiento, entregando petabytes de almacenamiento para los escenarios mayores.</w:t>
      </w:r>
    </w:p>
    <w:p w14:paraId="7888FB31" w14:textId="6D6EE3B5" w:rsidR="008213C8" w:rsidRDefault="008213C8" w:rsidP="008213C8">
      <w:pPr>
        <w:jc w:val="both"/>
      </w:pPr>
      <w:r>
        <w:t>Si usted está construyendo un sitio de consumo o una aplicación de datos de gran escala, Azure fue proyectada para lidiar con eso.</w:t>
      </w:r>
    </w:p>
    <w:p w14:paraId="42F80A02" w14:textId="3A198CD9" w:rsidR="008213C8" w:rsidRDefault="008213C8" w:rsidP="008213C8">
      <w:pPr>
        <w:jc w:val="both"/>
      </w:pPr>
      <w:r>
        <w:t>El almacenamiento Azure replica automáticamente sus datos para ayudarle a protegerse contra fallas inesperadas y darle la certeza de que estará disponible cuando usted necesite. Tres copias de los datos son mantenidas dentro de una única región.</w:t>
      </w:r>
    </w:p>
    <w:p w14:paraId="62AC39FB" w14:textId="6AEDB2BD" w:rsidR="006A7B1B" w:rsidRDefault="006A7B1B" w:rsidP="008213C8">
      <w:pPr>
        <w:jc w:val="both"/>
      </w:pPr>
    </w:p>
    <w:p w14:paraId="3B24FB56" w14:textId="77777777" w:rsidR="006A7B1B" w:rsidRDefault="006A7B1B" w:rsidP="008213C8">
      <w:pPr>
        <w:jc w:val="both"/>
      </w:pPr>
    </w:p>
    <w:p w14:paraId="7D45C006" w14:textId="19E14F2E" w:rsidR="006A7B1B" w:rsidRPr="006A7B1B" w:rsidRDefault="006A7B1B" w:rsidP="008213C8">
      <w:pPr>
        <w:jc w:val="both"/>
        <w:rPr>
          <w:b/>
          <w:u w:val="single"/>
        </w:rPr>
      </w:pPr>
      <w:r w:rsidRPr="006A7B1B">
        <w:rPr>
          <w:b/>
          <w:u w:val="single"/>
        </w:rPr>
        <w:t>Costos</w:t>
      </w:r>
    </w:p>
    <w:p w14:paraId="630943C6" w14:textId="77777777" w:rsidR="006A7B1B" w:rsidRPr="006A7B1B" w:rsidRDefault="006A7B1B" w:rsidP="006A7B1B">
      <w:pPr>
        <w:pStyle w:val="Prrafodelista"/>
        <w:numPr>
          <w:ilvl w:val="0"/>
          <w:numId w:val="16"/>
        </w:numPr>
        <w:jc w:val="both"/>
        <w:rPr>
          <w:b/>
          <w:u w:val="single"/>
        </w:rPr>
      </w:pPr>
      <w:r w:rsidRPr="006A7B1B">
        <w:rPr>
          <w:b/>
          <w:u w:val="single"/>
        </w:rPr>
        <w:t>On Demand</w:t>
      </w:r>
    </w:p>
    <w:p w14:paraId="4330A59A" w14:textId="589921B6" w:rsidR="006A7B1B" w:rsidRDefault="006A7B1B" w:rsidP="006A7B1B">
      <w:pPr>
        <w:pStyle w:val="Prrafodelista"/>
        <w:jc w:val="both"/>
      </w:pPr>
      <w:r>
        <w:t>El tipo de instancia más común y más caro. Tiene sus costos horarios listados y calculados con base en el total de minutos utilizados. No es necesario firmar un compromiso a corto o largo plazo, lo que proporciona un alto nivel de flexibilidad para aumentar o reducir la capacidad según su necesidad.</w:t>
      </w:r>
    </w:p>
    <w:p w14:paraId="142062E8" w14:textId="05AF39A8" w:rsidR="006A7B1B" w:rsidRPr="006A7B1B" w:rsidRDefault="006A7B1B" w:rsidP="006A7B1B">
      <w:pPr>
        <w:pStyle w:val="Prrafodelista"/>
        <w:numPr>
          <w:ilvl w:val="0"/>
          <w:numId w:val="16"/>
        </w:numPr>
        <w:jc w:val="both"/>
        <w:rPr>
          <w:b/>
          <w:u w:val="single"/>
        </w:rPr>
      </w:pPr>
      <w:r w:rsidRPr="006A7B1B">
        <w:rPr>
          <w:b/>
          <w:u w:val="single"/>
        </w:rPr>
        <w:t>Contratos de seis o doce meses</w:t>
      </w:r>
    </w:p>
    <w:p w14:paraId="3C4AC741" w14:textId="73D6965C" w:rsidR="006A7B1B" w:rsidRDefault="006A7B1B" w:rsidP="006A7B1B">
      <w:pPr>
        <w:pStyle w:val="Prrafodelista"/>
        <w:jc w:val="both"/>
      </w:pPr>
      <w:r>
        <w:t>Las empresas que buscan descuento, pueden firmar contratos de seis o doce meses que ofrecen un precio reducido a la hora de usar. Existe un modelo mensual, que funciona como un prepago con costos todavía más reducidos.</w:t>
      </w:r>
    </w:p>
    <w:p w14:paraId="4E44F181" w14:textId="0A53320C" w:rsidR="006A7B1B" w:rsidRPr="006A7B1B" w:rsidRDefault="006A7B1B" w:rsidP="006A7B1B">
      <w:pPr>
        <w:pStyle w:val="Prrafodelista"/>
        <w:numPr>
          <w:ilvl w:val="0"/>
          <w:numId w:val="16"/>
        </w:numPr>
        <w:jc w:val="both"/>
        <w:rPr>
          <w:b/>
          <w:u w:val="single"/>
        </w:rPr>
      </w:pPr>
      <w:r w:rsidRPr="006A7B1B">
        <w:rPr>
          <w:b/>
          <w:u w:val="single"/>
        </w:rPr>
        <w:t>Acuerdos Empresariales</w:t>
      </w:r>
    </w:p>
    <w:p w14:paraId="5A618D68" w14:textId="45F1D421" w:rsidR="006A7B1B" w:rsidRPr="008213C8" w:rsidRDefault="006A7B1B" w:rsidP="006A7B1B">
      <w:pPr>
        <w:pStyle w:val="Prrafodelista"/>
        <w:jc w:val="both"/>
      </w:pPr>
      <w:r>
        <w:t>Grandes organizaciones se suscriben, con cierta frecuencia, para Microsofts Enterprise Agreement (EA). Al hacer un compromiso anticipado de uso con Azure, ellas ganan varios beneficios adicionales, incluyendo opciones de facturación flexible y los mejores precios disponibles.</w:t>
      </w:r>
    </w:p>
    <w:p w14:paraId="5785DED4" w14:textId="77777777" w:rsidR="00297A4C" w:rsidRPr="00297A4C" w:rsidRDefault="00297A4C" w:rsidP="00060F25">
      <w:pPr>
        <w:rPr>
          <w:b/>
          <w:u w:val="single"/>
        </w:rPr>
      </w:pPr>
    </w:p>
    <w:p w14:paraId="2C9D3E73" w14:textId="77777777" w:rsidR="00B37F51" w:rsidRDefault="00B37F51" w:rsidP="00B37F51">
      <w:pPr>
        <w:pStyle w:val="Ttulo1"/>
      </w:pPr>
      <w:r>
        <w:t>Conclusiones y recomendaciones</w:t>
      </w:r>
    </w:p>
    <w:p w14:paraId="14B48E4B" w14:textId="6A15ED30" w:rsidR="006A7B1B" w:rsidRDefault="006A7B1B" w:rsidP="006A7B1B">
      <w:pPr>
        <w:pStyle w:val="Ttulo1"/>
        <w:numPr>
          <w:ilvl w:val="0"/>
          <w:numId w:val="0"/>
        </w:numPr>
        <w:rPr>
          <w:rFonts w:asciiTheme="minorHAnsi" w:eastAsiaTheme="minorHAnsi" w:hAnsiTheme="minorHAnsi" w:cstheme="minorBidi"/>
          <w:b/>
          <w:color w:val="auto"/>
          <w:sz w:val="22"/>
          <w:szCs w:val="22"/>
          <w:u w:val="single"/>
        </w:rPr>
      </w:pPr>
      <w:r w:rsidRPr="006A7B1B">
        <w:rPr>
          <w:rFonts w:asciiTheme="minorHAnsi" w:hAnsiTheme="minorHAnsi" w:eastAsiaTheme="minorHAnsi" w:cstheme="minorBidi"/>
          <w:b/>
          <w:color w:val="auto"/>
          <w:sz w:val="22"/>
          <w:szCs w:val="22"/>
          <w:u w:val="single"/>
        </w:rPr>
        <w:t>Ventajas</w:t>
      </w:r>
    </w:p>
    <w:p w14:paraId="4E6093E1" w14:textId="36A40384" w:rsidR="006A7B1B" w:rsidRDefault="006A7B1B" w:rsidP="006A7B1B">
      <w:r>
        <w:rPr>
          <w:noProof/>
          <w:lang w:val="es-PE" w:eastAsia="es-PE"/>
        </w:rPr>
        <w:drawing>
          <wp:inline distT="0" distB="0" distL="0" distR="0" wp14:anchorId="306AFB20" wp14:editId="70FB0FFA">
            <wp:extent cx="5400040" cy="2052380"/>
            <wp:effectExtent l="0" t="0" r="0" b="5080"/>
            <wp:docPr id="3" name="Imagen 3" descr="https://blog.tivit.com/hs-fs/hubfs/tabela%204.jpg?width=592&amp;name=tabela%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og.tivit.com/hs-fs/hubfs/tabela%204.jpg?width=592&amp;name=tabela%20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052380"/>
                    </a:xfrm>
                    <a:prstGeom prst="rect">
                      <a:avLst/>
                    </a:prstGeom>
                    <a:noFill/>
                    <a:ln>
                      <a:noFill/>
                    </a:ln>
                  </pic:spPr>
                </pic:pic>
              </a:graphicData>
            </a:graphic>
          </wp:inline>
        </w:drawing>
      </w:r>
    </w:p>
    <w:p w14:paraId="6AA0D1F8" w14:textId="5A0322CC" w:rsidR="006A7B1B" w:rsidRDefault="006A7B1B" w:rsidP="006A7B1B">
      <w:pPr>
        <w:rPr>
          <w:b/>
          <w:u w:val="single"/>
        </w:rPr>
      </w:pPr>
      <w:r w:rsidRPr="006A7B1B">
        <w:rPr>
          <w:b/>
          <w:u w:val="single"/>
        </w:rPr>
        <w:t>Desventajas</w:t>
      </w:r>
    </w:p>
    <w:p w14:paraId="7AA9AA9C" w14:textId="1E650084" w:rsidR="006A7B1B" w:rsidRDefault="006A7B1B" w:rsidP="006A7B1B">
      <w:pPr>
        <w:rPr>
          <w:b/>
          <w:u w:val="single"/>
        </w:rPr>
      </w:pPr>
      <w:r>
        <w:rPr>
          <w:noProof/>
          <w:lang w:val="es-PE" w:eastAsia="es-PE"/>
        </w:rPr>
        <w:drawing>
          <wp:inline distT="0" distB="0" distL="0" distR="0" wp14:anchorId="1642C1E6" wp14:editId="690921DD">
            <wp:extent cx="4229100" cy="1228725"/>
            <wp:effectExtent l="0" t="0" r="0" b="9525"/>
            <wp:docPr id="4" name="Imagen 4" descr="https://blog.tivit.com/hs-fs/hubfs/tabela%205.jpg?width=444&amp;name=tabela%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log.tivit.com/hs-fs/hubfs/tabela%205.jpg?width=444&amp;name=tabela%20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1228725"/>
                    </a:xfrm>
                    <a:prstGeom prst="rect">
                      <a:avLst/>
                    </a:prstGeom>
                    <a:noFill/>
                    <a:ln>
                      <a:noFill/>
                    </a:ln>
                  </pic:spPr>
                </pic:pic>
              </a:graphicData>
            </a:graphic>
          </wp:inline>
        </w:drawing>
      </w:r>
    </w:p>
    <w:p w14:paraId="0184D865" w14:textId="2CD7DD1B" w:rsidR="00036B4F" w:rsidRDefault="00036B4F" w:rsidP="006A7B1B">
      <w:pPr>
        <w:rPr>
          <w:b/>
          <w:u w:val="single"/>
        </w:rPr>
      </w:pPr>
      <w:r w:rsidRPr="00036B4F">
        <w:rPr>
          <w:b/>
          <w:u w:val="single"/>
        </w:rPr>
        <w:t>Motivos para elegir AWS o Microsoft Azure:</w:t>
      </w:r>
    </w:p>
    <w:p w14:paraId="0E173EFB" w14:textId="0185951D" w:rsidR="00036B4F" w:rsidRPr="006A7B1B" w:rsidRDefault="00036B4F" w:rsidP="006A7B1B">
      <w:pPr>
        <w:rPr>
          <w:b/>
          <w:u w:val="single"/>
        </w:rPr>
      </w:pPr>
      <w:r>
        <w:rPr>
          <w:noProof/>
          <w:lang w:val="es-PE" w:eastAsia="es-PE"/>
        </w:rPr>
        <w:drawing>
          <wp:inline distT="0" distB="0" distL="0" distR="0" wp14:anchorId="49DABE7F" wp14:editId="258F167F">
            <wp:extent cx="5400040" cy="1974305"/>
            <wp:effectExtent l="0" t="0" r="0" b="6985"/>
            <wp:docPr id="5" name="Imagen 5" descr="https://blog.tivit.com/hs-fs/hubfs/tabela%206.jpg?width=599&amp;name=tabela%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blog.tivit.com/hs-fs/hubfs/tabela%206.jpg?width=599&amp;name=tabela%20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974305"/>
                    </a:xfrm>
                    <a:prstGeom prst="rect">
                      <a:avLst/>
                    </a:prstGeom>
                    <a:noFill/>
                    <a:ln>
                      <a:noFill/>
                    </a:ln>
                  </pic:spPr>
                </pic:pic>
              </a:graphicData>
            </a:graphic>
          </wp:inline>
        </w:drawing>
      </w:r>
    </w:p>
    <w:p w14:paraId="5CD66B84" w14:textId="2BF912D7" w:rsidR="00B37F51" w:rsidRPr="00B37F51" w:rsidRDefault="00BC1441" w:rsidP="00B37F51">
      <w:r>
        <w:t xml:space="preserve">Comparando estos datos emos decido optar por la solución de azure para la implementación de datacenter </w:t>
      </w:r>
      <w:bookmarkStart w:id="0" w:name="_GoBack"/>
      <w:bookmarkEnd w:id="0"/>
    </w:p>
    <w:p w14:paraId="28E79207" w14:textId="77777777" w:rsidR="00B37F51" w:rsidRPr="00B37F51" w:rsidRDefault="00B37F51" w:rsidP="00B37F51"/>
    <w:p w14:paraId="56D9DFAC" w14:textId="77777777" w:rsidR="00B37F51" w:rsidRPr="00B37F51" w:rsidRDefault="00B37F51" w:rsidP="00B37F51"/>
    <w:sectPr w:rsidR="00B37F51" w:rsidRPr="00B37F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96DC3"/>
    <w:multiLevelType w:val="hybridMultilevel"/>
    <w:tmpl w:val="EDB4D9C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0AB9086E"/>
    <w:multiLevelType w:val="multilevel"/>
    <w:tmpl w:val="0DA0019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nsid w:val="15AB6F69"/>
    <w:multiLevelType w:val="multilevel"/>
    <w:tmpl w:val="27BA65B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nsid w:val="1B676748"/>
    <w:multiLevelType w:val="hybridMultilevel"/>
    <w:tmpl w:val="581C891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1F664440"/>
    <w:multiLevelType w:val="multilevel"/>
    <w:tmpl w:val="B07E6DF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nsid w:val="23A53ACF"/>
    <w:multiLevelType w:val="hybridMultilevel"/>
    <w:tmpl w:val="EDB4D9C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2FE8080C"/>
    <w:multiLevelType w:val="hybridMultilevel"/>
    <w:tmpl w:val="DDE660F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45AD4A67"/>
    <w:multiLevelType w:val="hybridMultilevel"/>
    <w:tmpl w:val="3EA6E24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4A4C164C"/>
    <w:multiLevelType w:val="hybridMultilevel"/>
    <w:tmpl w:val="51661B52"/>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9">
    <w:nsid w:val="504A5E00"/>
    <w:multiLevelType w:val="hybridMultilevel"/>
    <w:tmpl w:val="D55E00BE"/>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10">
    <w:nsid w:val="522648D6"/>
    <w:multiLevelType w:val="hybridMultilevel"/>
    <w:tmpl w:val="6C1CEC34"/>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11">
    <w:nsid w:val="542967E7"/>
    <w:multiLevelType w:val="multilevel"/>
    <w:tmpl w:val="0C0A0027"/>
    <w:lvl w:ilvl="0">
      <w:start w:val="1"/>
      <w:numFmt w:val="upperRoman"/>
      <w:pStyle w:val="Ttulo1"/>
      <w:lvlText w:val="%1."/>
      <w:lvlJc w:val="left"/>
      <w:pPr>
        <w:ind w:left="0" w:firstLine="0"/>
      </w:pPr>
    </w:lvl>
    <w:lvl w:ilvl="1">
      <w:start w:val="1"/>
      <w:numFmt w:val="upperLetter"/>
      <w:pStyle w:val="Ttulo2"/>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12">
    <w:nsid w:val="742A4B7F"/>
    <w:multiLevelType w:val="hybridMultilevel"/>
    <w:tmpl w:val="6C1CEC34"/>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13">
    <w:nsid w:val="786D5215"/>
    <w:multiLevelType w:val="hybridMultilevel"/>
    <w:tmpl w:val="91DE8D7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4"/>
  </w:num>
  <w:num w:numId="5">
    <w:abstractNumId w:val="2"/>
  </w:num>
  <w:num w:numId="6">
    <w:abstractNumId w:val="11"/>
  </w:num>
  <w:num w:numId="7">
    <w:abstractNumId w:val="7"/>
  </w:num>
  <w:num w:numId="8">
    <w:abstractNumId w:val="6"/>
  </w:num>
  <w:num w:numId="9">
    <w:abstractNumId w:val="13"/>
  </w:num>
  <w:num w:numId="10">
    <w:abstractNumId w:val="3"/>
  </w:num>
  <w:num w:numId="11">
    <w:abstractNumId w:val="0"/>
  </w:num>
  <w:num w:numId="12">
    <w:abstractNumId w:val="5"/>
  </w:num>
  <w:num w:numId="13">
    <w:abstractNumId w:val="8"/>
  </w:num>
  <w:num w:numId="14">
    <w:abstractNumId w:val="9"/>
  </w:num>
  <w:num w:numId="15">
    <w:abstractNumId w:val="10"/>
  </w:num>
  <w:num w:numId="16">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F51"/>
    <w:rsid w:val="000011FE"/>
    <w:rsid w:val="00012122"/>
    <w:rsid w:val="0001535B"/>
    <w:rsid w:val="0003129B"/>
    <w:rsid w:val="00036B4F"/>
    <w:rsid w:val="00060F25"/>
    <w:rsid w:val="000A02C0"/>
    <w:rsid w:val="000D1DC3"/>
    <w:rsid w:val="001170CF"/>
    <w:rsid w:val="001279E8"/>
    <w:rsid w:val="00133F33"/>
    <w:rsid w:val="00145FE5"/>
    <w:rsid w:val="00187430"/>
    <w:rsid w:val="001B12E1"/>
    <w:rsid w:val="001B255C"/>
    <w:rsid w:val="001C224B"/>
    <w:rsid w:val="001C2778"/>
    <w:rsid w:val="001D5086"/>
    <w:rsid w:val="001F0658"/>
    <w:rsid w:val="00203357"/>
    <w:rsid w:val="002071CA"/>
    <w:rsid w:val="0021260E"/>
    <w:rsid w:val="00251C25"/>
    <w:rsid w:val="00284FEB"/>
    <w:rsid w:val="002959A9"/>
    <w:rsid w:val="00295EE4"/>
    <w:rsid w:val="00297A4C"/>
    <w:rsid w:val="002A363A"/>
    <w:rsid w:val="002B64E2"/>
    <w:rsid w:val="002C0CE2"/>
    <w:rsid w:val="002D3E20"/>
    <w:rsid w:val="002D6092"/>
    <w:rsid w:val="00323C18"/>
    <w:rsid w:val="00354918"/>
    <w:rsid w:val="00360F25"/>
    <w:rsid w:val="003747EC"/>
    <w:rsid w:val="003803AA"/>
    <w:rsid w:val="00386A85"/>
    <w:rsid w:val="003922AD"/>
    <w:rsid w:val="003A3119"/>
    <w:rsid w:val="003A3880"/>
    <w:rsid w:val="003A47BF"/>
    <w:rsid w:val="003B0504"/>
    <w:rsid w:val="003B70DB"/>
    <w:rsid w:val="00454D79"/>
    <w:rsid w:val="00460E70"/>
    <w:rsid w:val="004731CD"/>
    <w:rsid w:val="004B5244"/>
    <w:rsid w:val="004C6012"/>
    <w:rsid w:val="004D09DD"/>
    <w:rsid w:val="004E5186"/>
    <w:rsid w:val="004F1CBE"/>
    <w:rsid w:val="004F6B1C"/>
    <w:rsid w:val="00501A9C"/>
    <w:rsid w:val="00511864"/>
    <w:rsid w:val="00526AA1"/>
    <w:rsid w:val="00570C27"/>
    <w:rsid w:val="00584DD4"/>
    <w:rsid w:val="00586E22"/>
    <w:rsid w:val="005C2CA3"/>
    <w:rsid w:val="005D1E90"/>
    <w:rsid w:val="00614E34"/>
    <w:rsid w:val="006164D8"/>
    <w:rsid w:val="00634E0F"/>
    <w:rsid w:val="00645EF1"/>
    <w:rsid w:val="00696EBF"/>
    <w:rsid w:val="006A3959"/>
    <w:rsid w:val="006A7B1B"/>
    <w:rsid w:val="006B3A73"/>
    <w:rsid w:val="006E5ED0"/>
    <w:rsid w:val="007054BB"/>
    <w:rsid w:val="0072545A"/>
    <w:rsid w:val="00746100"/>
    <w:rsid w:val="00770AE1"/>
    <w:rsid w:val="00784B64"/>
    <w:rsid w:val="007961DA"/>
    <w:rsid w:val="007B382D"/>
    <w:rsid w:val="007C22FE"/>
    <w:rsid w:val="007E77D3"/>
    <w:rsid w:val="007F2B65"/>
    <w:rsid w:val="007F364B"/>
    <w:rsid w:val="00817095"/>
    <w:rsid w:val="008213C8"/>
    <w:rsid w:val="008266EC"/>
    <w:rsid w:val="00833D69"/>
    <w:rsid w:val="00857386"/>
    <w:rsid w:val="00895950"/>
    <w:rsid w:val="00897967"/>
    <w:rsid w:val="008A2194"/>
    <w:rsid w:val="008A6F97"/>
    <w:rsid w:val="008C49FB"/>
    <w:rsid w:val="008C7D51"/>
    <w:rsid w:val="008D33AA"/>
    <w:rsid w:val="009300CF"/>
    <w:rsid w:val="0096738B"/>
    <w:rsid w:val="0099027F"/>
    <w:rsid w:val="009B3ECC"/>
    <w:rsid w:val="00A10B7F"/>
    <w:rsid w:val="00A267FA"/>
    <w:rsid w:val="00A764F3"/>
    <w:rsid w:val="00A86195"/>
    <w:rsid w:val="00A86FF9"/>
    <w:rsid w:val="00AB7835"/>
    <w:rsid w:val="00B034A3"/>
    <w:rsid w:val="00B304DF"/>
    <w:rsid w:val="00B345C2"/>
    <w:rsid w:val="00B36B89"/>
    <w:rsid w:val="00B37F51"/>
    <w:rsid w:val="00B636C5"/>
    <w:rsid w:val="00B867C5"/>
    <w:rsid w:val="00B916E9"/>
    <w:rsid w:val="00BB4884"/>
    <w:rsid w:val="00BB7230"/>
    <w:rsid w:val="00BC1441"/>
    <w:rsid w:val="00C10C95"/>
    <w:rsid w:val="00C12CE7"/>
    <w:rsid w:val="00C15CFF"/>
    <w:rsid w:val="00C420EA"/>
    <w:rsid w:val="00C854F4"/>
    <w:rsid w:val="00CA54F6"/>
    <w:rsid w:val="00CC7870"/>
    <w:rsid w:val="00D16E03"/>
    <w:rsid w:val="00D16F8C"/>
    <w:rsid w:val="00D363DA"/>
    <w:rsid w:val="00D45A1A"/>
    <w:rsid w:val="00D472AB"/>
    <w:rsid w:val="00D709FA"/>
    <w:rsid w:val="00D7688C"/>
    <w:rsid w:val="00D96F13"/>
    <w:rsid w:val="00DA6273"/>
    <w:rsid w:val="00DB10D4"/>
    <w:rsid w:val="00DC7BB1"/>
    <w:rsid w:val="00DD45C6"/>
    <w:rsid w:val="00DD4A61"/>
    <w:rsid w:val="00DD60BC"/>
    <w:rsid w:val="00E14D55"/>
    <w:rsid w:val="00E174E6"/>
    <w:rsid w:val="00E178C4"/>
    <w:rsid w:val="00E443EA"/>
    <w:rsid w:val="00E7134E"/>
    <w:rsid w:val="00EC4B91"/>
    <w:rsid w:val="00F02190"/>
    <w:rsid w:val="00F25901"/>
    <w:rsid w:val="00F26D4F"/>
    <w:rsid w:val="00F54906"/>
    <w:rsid w:val="00F62776"/>
    <w:rsid w:val="00F67210"/>
    <w:rsid w:val="00F82702"/>
    <w:rsid w:val="00F836C2"/>
    <w:rsid w:val="00F8601A"/>
    <w:rsid w:val="00F941D2"/>
    <w:rsid w:val="00FA22CC"/>
    <w:rsid w:val="00FB7310"/>
    <w:rsid w:val="00FD0B34"/>
    <w:rsid w:val="00FE380C"/>
    <w:rsid w:val="1BB94875"/>
    <w:rsid w:val="1C7D22B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CC03B"/>
  <w15:chartTrackingRefBased/>
  <w15:docId w15:val="{87FA68BF-862C-47E8-A0D3-4E77D80C11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tulo1">
    <w:name w:val="heading 1"/>
    <w:basedOn w:val="Normal"/>
    <w:next w:val="Normal"/>
    <w:link w:val="Ttulo1Car"/>
    <w:uiPriority w:val="9"/>
    <w:qFormat/>
    <w:rsid w:val="00B37F51"/>
    <w:pPr>
      <w:keepNext/>
      <w:keepLines/>
      <w:numPr>
        <w:numId w:val="6"/>
      </w:numPr>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B37F51"/>
    <w:pPr>
      <w:keepNext/>
      <w:keepLines/>
      <w:numPr>
        <w:ilvl w:val="1"/>
        <w:numId w:val="6"/>
      </w:numPr>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37F51"/>
    <w:pPr>
      <w:keepNext/>
      <w:keepLines/>
      <w:numPr>
        <w:ilvl w:val="2"/>
        <w:numId w:val="6"/>
      </w:numPr>
      <w:spacing w:before="40" w:after="0"/>
      <w:outlineLvl w:val="2"/>
    </w:pPr>
    <w:rPr>
      <w:rFonts w:asciiTheme="majorHAnsi" w:hAnsiTheme="majorHAnsi" w:eastAsiaTheme="majorEastAsia"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B37F51"/>
    <w:pPr>
      <w:keepNext/>
      <w:keepLines/>
      <w:numPr>
        <w:ilvl w:val="3"/>
        <w:numId w:val="6"/>
      </w:numPr>
      <w:spacing w:before="40" w:after="0"/>
      <w:outlineLvl w:val="3"/>
    </w:pPr>
    <w:rPr>
      <w:rFonts w:asciiTheme="majorHAnsi" w:hAnsiTheme="majorHAnsi"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37F51"/>
    <w:pPr>
      <w:keepNext/>
      <w:keepLines/>
      <w:numPr>
        <w:ilvl w:val="4"/>
        <w:numId w:val="6"/>
      </w:numPr>
      <w:spacing w:before="40" w:after="0"/>
      <w:outlineLvl w:val="4"/>
    </w:pPr>
    <w:rPr>
      <w:rFonts w:asciiTheme="majorHAnsi" w:hAnsiTheme="majorHAnsi"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37F51"/>
    <w:pPr>
      <w:keepNext/>
      <w:keepLines/>
      <w:numPr>
        <w:ilvl w:val="5"/>
        <w:numId w:val="6"/>
      </w:numPr>
      <w:spacing w:before="40" w:after="0"/>
      <w:outlineLvl w:val="5"/>
    </w:pPr>
    <w:rPr>
      <w:rFonts w:asciiTheme="majorHAnsi" w:hAnsiTheme="majorHAnsi" w:eastAsiaTheme="majorEastAsia" w:cstheme="majorBidi"/>
      <w:color w:val="1F3763" w:themeColor="accent1" w:themeShade="7F"/>
    </w:rPr>
  </w:style>
  <w:style w:type="paragraph" w:styleId="Ttulo7">
    <w:name w:val="heading 7"/>
    <w:basedOn w:val="Normal"/>
    <w:next w:val="Normal"/>
    <w:link w:val="Ttulo7Car"/>
    <w:uiPriority w:val="9"/>
    <w:semiHidden/>
    <w:unhideWhenUsed/>
    <w:qFormat/>
    <w:rsid w:val="00B37F51"/>
    <w:pPr>
      <w:keepNext/>
      <w:keepLines/>
      <w:numPr>
        <w:ilvl w:val="6"/>
        <w:numId w:val="6"/>
      </w:numPr>
      <w:spacing w:before="40" w:after="0"/>
      <w:outlineLvl w:val="6"/>
    </w:pPr>
    <w:rPr>
      <w:rFonts w:asciiTheme="majorHAnsi" w:hAnsiTheme="majorHAnsi" w:eastAsiaTheme="majorEastAsia" w:cstheme="majorBidi"/>
      <w:i/>
      <w:iCs/>
      <w:color w:val="1F3763" w:themeColor="accent1" w:themeShade="7F"/>
    </w:rPr>
  </w:style>
  <w:style w:type="paragraph" w:styleId="Ttulo8">
    <w:name w:val="heading 8"/>
    <w:basedOn w:val="Normal"/>
    <w:next w:val="Normal"/>
    <w:link w:val="Ttulo8Car"/>
    <w:uiPriority w:val="9"/>
    <w:semiHidden/>
    <w:unhideWhenUsed/>
    <w:qFormat/>
    <w:rsid w:val="00B37F51"/>
    <w:pPr>
      <w:keepNext/>
      <w:keepLines/>
      <w:numPr>
        <w:ilvl w:val="7"/>
        <w:numId w:val="6"/>
      </w:numPr>
      <w:spacing w:before="40" w:after="0"/>
      <w:outlineLvl w:val="7"/>
    </w:pPr>
    <w:rPr>
      <w:rFonts w:asciiTheme="majorHAnsi" w:hAnsiTheme="majorHAnsi" w:eastAsiaTheme="majorEastAsia"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37F51"/>
    <w:pPr>
      <w:keepNext/>
      <w:keepLines/>
      <w:numPr>
        <w:ilvl w:val="8"/>
        <w:numId w:val="6"/>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B37F51"/>
    <w:rPr>
      <w:rFonts w:asciiTheme="majorHAnsi" w:hAnsiTheme="majorHAnsi" w:eastAsiaTheme="majorEastAsia" w:cstheme="majorBidi"/>
      <w:color w:val="2F5496" w:themeColor="accent1" w:themeShade="BF"/>
      <w:sz w:val="32"/>
      <w:szCs w:val="32"/>
    </w:rPr>
  </w:style>
  <w:style w:type="character" w:styleId="Ttulo2Car" w:customStyle="1">
    <w:name w:val="Título 2 Car"/>
    <w:basedOn w:val="Fuentedeprrafopredeter"/>
    <w:link w:val="Ttulo2"/>
    <w:uiPriority w:val="9"/>
    <w:rsid w:val="00B37F51"/>
    <w:rPr>
      <w:rFonts w:asciiTheme="majorHAnsi" w:hAnsiTheme="majorHAnsi" w:eastAsiaTheme="majorEastAsia" w:cstheme="majorBidi"/>
      <w:color w:val="2F5496" w:themeColor="accent1" w:themeShade="BF"/>
      <w:sz w:val="26"/>
      <w:szCs w:val="26"/>
    </w:rPr>
  </w:style>
  <w:style w:type="character" w:styleId="Ttulo3Car" w:customStyle="1">
    <w:name w:val="Título 3 Car"/>
    <w:basedOn w:val="Fuentedeprrafopredeter"/>
    <w:link w:val="Ttulo3"/>
    <w:uiPriority w:val="9"/>
    <w:semiHidden/>
    <w:rsid w:val="00B37F51"/>
    <w:rPr>
      <w:rFonts w:asciiTheme="majorHAnsi" w:hAnsiTheme="majorHAnsi" w:eastAsiaTheme="majorEastAsia" w:cstheme="majorBidi"/>
      <w:color w:val="1F3763" w:themeColor="accent1" w:themeShade="7F"/>
      <w:sz w:val="24"/>
      <w:szCs w:val="24"/>
    </w:rPr>
  </w:style>
  <w:style w:type="character" w:styleId="Ttulo4Car" w:customStyle="1">
    <w:name w:val="Título 4 Car"/>
    <w:basedOn w:val="Fuentedeprrafopredeter"/>
    <w:link w:val="Ttulo4"/>
    <w:uiPriority w:val="9"/>
    <w:semiHidden/>
    <w:rsid w:val="00B37F51"/>
    <w:rPr>
      <w:rFonts w:asciiTheme="majorHAnsi" w:hAnsiTheme="majorHAnsi" w:eastAsiaTheme="majorEastAsia" w:cstheme="majorBidi"/>
      <w:i/>
      <w:iCs/>
      <w:color w:val="2F5496" w:themeColor="accent1" w:themeShade="BF"/>
    </w:rPr>
  </w:style>
  <w:style w:type="character" w:styleId="Ttulo5Car" w:customStyle="1">
    <w:name w:val="Título 5 Car"/>
    <w:basedOn w:val="Fuentedeprrafopredeter"/>
    <w:link w:val="Ttulo5"/>
    <w:uiPriority w:val="9"/>
    <w:semiHidden/>
    <w:rsid w:val="00B37F51"/>
    <w:rPr>
      <w:rFonts w:asciiTheme="majorHAnsi" w:hAnsiTheme="majorHAnsi" w:eastAsiaTheme="majorEastAsia" w:cstheme="majorBidi"/>
      <w:color w:val="2F5496" w:themeColor="accent1" w:themeShade="BF"/>
    </w:rPr>
  </w:style>
  <w:style w:type="character" w:styleId="Ttulo6Car" w:customStyle="1">
    <w:name w:val="Título 6 Car"/>
    <w:basedOn w:val="Fuentedeprrafopredeter"/>
    <w:link w:val="Ttulo6"/>
    <w:uiPriority w:val="9"/>
    <w:semiHidden/>
    <w:rsid w:val="00B37F51"/>
    <w:rPr>
      <w:rFonts w:asciiTheme="majorHAnsi" w:hAnsiTheme="majorHAnsi" w:eastAsiaTheme="majorEastAsia" w:cstheme="majorBidi"/>
      <w:color w:val="1F3763" w:themeColor="accent1" w:themeShade="7F"/>
    </w:rPr>
  </w:style>
  <w:style w:type="character" w:styleId="Ttulo7Car" w:customStyle="1">
    <w:name w:val="Título 7 Car"/>
    <w:basedOn w:val="Fuentedeprrafopredeter"/>
    <w:link w:val="Ttulo7"/>
    <w:uiPriority w:val="9"/>
    <w:semiHidden/>
    <w:rsid w:val="00B37F51"/>
    <w:rPr>
      <w:rFonts w:asciiTheme="majorHAnsi" w:hAnsiTheme="majorHAnsi" w:eastAsiaTheme="majorEastAsia" w:cstheme="majorBidi"/>
      <w:i/>
      <w:iCs/>
      <w:color w:val="1F3763" w:themeColor="accent1" w:themeShade="7F"/>
    </w:rPr>
  </w:style>
  <w:style w:type="character" w:styleId="Ttulo8Car" w:customStyle="1">
    <w:name w:val="Título 8 Car"/>
    <w:basedOn w:val="Fuentedeprrafopredeter"/>
    <w:link w:val="Ttulo8"/>
    <w:uiPriority w:val="9"/>
    <w:semiHidden/>
    <w:rsid w:val="00B37F51"/>
    <w:rPr>
      <w:rFonts w:asciiTheme="majorHAnsi" w:hAnsiTheme="majorHAnsi" w:eastAsiaTheme="majorEastAsia" w:cstheme="majorBidi"/>
      <w:color w:val="272727" w:themeColor="text1" w:themeTint="D8"/>
      <w:sz w:val="21"/>
      <w:szCs w:val="21"/>
    </w:rPr>
  </w:style>
  <w:style w:type="character" w:styleId="Ttulo9Car" w:customStyle="1">
    <w:name w:val="Título 9 Car"/>
    <w:basedOn w:val="Fuentedeprrafopredeter"/>
    <w:link w:val="Ttulo9"/>
    <w:uiPriority w:val="9"/>
    <w:semiHidden/>
    <w:rsid w:val="00B37F51"/>
    <w:rPr>
      <w:rFonts w:asciiTheme="majorHAnsi" w:hAnsiTheme="majorHAnsi" w:eastAsiaTheme="majorEastAsia" w:cstheme="majorBidi"/>
      <w:i/>
      <w:iCs/>
      <w:color w:val="272727" w:themeColor="text1" w:themeTint="D8"/>
      <w:sz w:val="21"/>
      <w:szCs w:val="21"/>
    </w:rPr>
  </w:style>
  <w:style w:type="character" w:styleId="normaltextrun" w:customStyle="1">
    <w:name w:val="normaltextrun"/>
    <w:basedOn w:val="Fuentedeprrafopredeter"/>
    <w:rsid w:val="008D33AA"/>
  </w:style>
  <w:style w:type="character" w:styleId="eop" w:customStyle="1">
    <w:name w:val="eop"/>
    <w:basedOn w:val="Fuentedeprrafopredeter"/>
    <w:rsid w:val="008D33AA"/>
  </w:style>
  <w:style w:type="table" w:styleId="Tablaconcuadrcula">
    <w:name w:val="Table Grid"/>
    <w:basedOn w:val="Tablanormal"/>
    <w:uiPriority w:val="39"/>
    <w:rsid w:val="00E178C4"/>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Prrafodelista">
    <w:name w:val="List Paragraph"/>
    <w:basedOn w:val="Normal"/>
    <w:uiPriority w:val="34"/>
    <w:qFormat/>
    <w:rsid w:val="00354918"/>
    <w:pPr>
      <w:ind w:left="720"/>
      <w:contextualSpacing/>
    </w:pPr>
  </w:style>
  <w:style w:type="table" w:styleId="TableGrid0" w:customStyle="1">
    <w:name w:val="Table Grid0"/>
    <w:rsid w:val="000A02C0"/>
    <w:pPr>
      <w:spacing w:after="0" w:line="240" w:lineRule="auto"/>
    </w:pPr>
    <w:rPr>
      <w:rFonts w:eastAsiaTheme="minorEastAsia"/>
      <w:lang w:eastAsia="es-E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92045">
      <w:bodyDiv w:val="1"/>
      <w:marLeft w:val="0"/>
      <w:marRight w:val="0"/>
      <w:marTop w:val="0"/>
      <w:marBottom w:val="0"/>
      <w:divBdr>
        <w:top w:val="none" w:sz="0" w:space="0" w:color="auto"/>
        <w:left w:val="none" w:sz="0" w:space="0" w:color="auto"/>
        <w:bottom w:val="none" w:sz="0" w:space="0" w:color="auto"/>
        <w:right w:val="none" w:sz="0" w:space="0" w:color="auto"/>
      </w:divBdr>
    </w:div>
    <w:div w:id="184639537">
      <w:bodyDiv w:val="1"/>
      <w:marLeft w:val="0"/>
      <w:marRight w:val="0"/>
      <w:marTop w:val="0"/>
      <w:marBottom w:val="0"/>
      <w:divBdr>
        <w:top w:val="none" w:sz="0" w:space="0" w:color="auto"/>
        <w:left w:val="none" w:sz="0" w:space="0" w:color="auto"/>
        <w:bottom w:val="none" w:sz="0" w:space="0" w:color="auto"/>
        <w:right w:val="none" w:sz="0" w:space="0" w:color="auto"/>
      </w:divBdr>
    </w:div>
    <w:div w:id="363143436">
      <w:bodyDiv w:val="1"/>
      <w:marLeft w:val="0"/>
      <w:marRight w:val="0"/>
      <w:marTop w:val="0"/>
      <w:marBottom w:val="0"/>
      <w:divBdr>
        <w:top w:val="none" w:sz="0" w:space="0" w:color="auto"/>
        <w:left w:val="none" w:sz="0" w:space="0" w:color="auto"/>
        <w:bottom w:val="none" w:sz="0" w:space="0" w:color="auto"/>
        <w:right w:val="none" w:sz="0" w:space="0" w:color="auto"/>
      </w:divBdr>
    </w:div>
    <w:div w:id="420301229">
      <w:bodyDiv w:val="1"/>
      <w:marLeft w:val="0"/>
      <w:marRight w:val="0"/>
      <w:marTop w:val="0"/>
      <w:marBottom w:val="0"/>
      <w:divBdr>
        <w:top w:val="none" w:sz="0" w:space="0" w:color="auto"/>
        <w:left w:val="none" w:sz="0" w:space="0" w:color="auto"/>
        <w:bottom w:val="none" w:sz="0" w:space="0" w:color="auto"/>
        <w:right w:val="none" w:sz="0" w:space="0" w:color="auto"/>
      </w:divBdr>
    </w:div>
    <w:div w:id="438988992">
      <w:bodyDiv w:val="1"/>
      <w:marLeft w:val="0"/>
      <w:marRight w:val="0"/>
      <w:marTop w:val="0"/>
      <w:marBottom w:val="0"/>
      <w:divBdr>
        <w:top w:val="none" w:sz="0" w:space="0" w:color="auto"/>
        <w:left w:val="none" w:sz="0" w:space="0" w:color="auto"/>
        <w:bottom w:val="none" w:sz="0" w:space="0" w:color="auto"/>
        <w:right w:val="none" w:sz="0" w:space="0" w:color="auto"/>
      </w:divBdr>
      <w:divsChild>
        <w:div w:id="241917602">
          <w:marLeft w:val="0"/>
          <w:marRight w:val="0"/>
          <w:marTop w:val="0"/>
          <w:marBottom w:val="0"/>
          <w:divBdr>
            <w:top w:val="none" w:sz="0" w:space="0" w:color="auto"/>
            <w:left w:val="none" w:sz="0" w:space="0" w:color="auto"/>
            <w:bottom w:val="none" w:sz="0" w:space="0" w:color="auto"/>
            <w:right w:val="none" w:sz="0" w:space="0" w:color="auto"/>
          </w:divBdr>
        </w:div>
      </w:divsChild>
    </w:div>
    <w:div w:id="536771403">
      <w:bodyDiv w:val="1"/>
      <w:marLeft w:val="0"/>
      <w:marRight w:val="0"/>
      <w:marTop w:val="0"/>
      <w:marBottom w:val="0"/>
      <w:divBdr>
        <w:top w:val="none" w:sz="0" w:space="0" w:color="auto"/>
        <w:left w:val="none" w:sz="0" w:space="0" w:color="auto"/>
        <w:bottom w:val="none" w:sz="0" w:space="0" w:color="auto"/>
        <w:right w:val="none" w:sz="0" w:space="0" w:color="auto"/>
      </w:divBdr>
      <w:divsChild>
        <w:div w:id="1563371490">
          <w:marLeft w:val="0"/>
          <w:marRight w:val="0"/>
          <w:marTop w:val="0"/>
          <w:marBottom w:val="0"/>
          <w:divBdr>
            <w:top w:val="none" w:sz="0" w:space="0" w:color="auto"/>
            <w:left w:val="none" w:sz="0" w:space="0" w:color="auto"/>
            <w:bottom w:val="none" w:sz="0" w:space="0" w:color="auto"/>
            <w:right w:val="none" w:sz="0" w:space="0" w:color="auto"/>
          </w:divBdr>
        </w:div>
      </w:divsChild>
    </w:div>
    <w:div w:id="647366702">
      <w:bodyDiv w:val="1"/>
      <w:marLeft w:val="0"/>
      <w:marRight w:val="0"/>
      <w:marTop w:val="0"/>
      <w:marBottom w:val="0"/>
      <w:divBdr>
        <w:top w:val="none" w:sz="0" w:space="0" w:color="auto"/>
        <w:left w:val="none" w:sz="0" w:space="0" w:color="auto"/>
        <w:bottom w:val="none" w:sz="0" w:space="0" w:color="auto"/>
        <w:right w:val="none" w:sz="0" w:space="0" w:color="auto"/>
      </w:divBdr>
    </w:div>
    <w:div w:id="832798342">
      <w:bodyDiv w:val="1"/>
      <w:marLeft w:val="0"/>
      <w:marRight w:val="0"/>
      <w:marTop w:val="0"/>
      <w:marBottom w:val="0"/>
      <w:divBdr>
        <w:top w:val="none" w:sz="0" w:space="0" w:color="auto"/>
        <w:left w:val="none" w:sz="0" w:space="0" w:color="auto"/>
        <w:bottom w:val="none" w:sz="0" w:space="0" w:color="auto"/>
        <w:right w:val="none" w:sz="0" w:space="0" w:color="auto"/>
      </w:divBdr>
    </w:div>
    <w:div w:id="1193617639">
      <w:bodyDiv w:val="1"/>
      <w:marLeft w:val="0"/>
      <w:marRight w:val="0"/>
      <w:marTop w:val="0"/>
      <w:marBottom w:val="0"/>
      <w:divBdr>
        <w:top w:val="none" w:sz="0" w:space="0" w:color="auto"/>
        <w:left w:val="none" w:sz="0" w:space="0" w:color="auto"/>
        <w:bottom w:val="none" w:sz="0" w:space="0" w:color="auto"/>
        <w:right w:val="none" w:sz="0" w:space="0" w:color="auto"/>
      </w:divBdr>
      <w:divsChild>
        <w:div w:id="2144929074">
          <w:marLeft w:val="0"/>
          <w:marRight w:val="0"/>
          <w:marTop w:val="0"/>
          <w:marBottom w:val="0"/>
          <w:divBdr>
            <w:top w:val="none" w:sz="0" w:space="0" w:color="auto"/>
            <w:left w:val="none" w:sz="0" w:space="0" w:color="auto"/>
            <w:bottom w:val="none" w:sz="0" w:space="0" w:color="auto"/>
            <w:right w:val="none" w:sz="0" w:space="0" w:color="auto"/>
          </w:divBdr>
        </w:div>
      </w:divsChild>
    </w:div>
    <w:div w:id="159812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0B5BB-250F-40A9-8C54-292B4C11F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11</Pages>
  <Words>3318</Words>
  <Characters>18254</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GUIMER SENON COAQUIRA COAQUIRA</dc:creator>
  <cp:keywords/>
  <dc:description/>
  <cp:lastModifiedBy>JHOSMELL GYNO ALFARO MUSAJA</cp:lastModifiedBy>
  <cp:revision>219</cp:revision>
  <dcterms:created xsi:type="dcterms:W3CDTF">2019-05-13T14:24:00Z</dcterms:created>
  <dcterms:modified xsi:type="dcterms:W3CDTF">2019-05-20T23:49:00Z</dcterms:modified>
</cp:coreProperties>
</file>