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52196A" w:rsidRDefault="00BE73B0">
          <w:pPr>
            <w:pStyle w:val="ad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52196A">
            <w:rPr>
              <w:rFonts w:ascii="Arial" w:hAnsi="Arial" w:cs="Arial"/>
              <w:b/>
              <w:color w:val="auto"/>
              <w:sz w:val="28"/>
              <w:szCs w:val="28"/>
            </w:rPr>
            <w:t>Оглавление</w:t>
          </w:r>
        </w:p>
        <w:p w:rsidR="00B852F2" w:rsidRPr="00204D31" w:rsidRDefault="00BE73B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2196A">
            <w:rPr>
              <w:rFonts w:ascii="Arial" w:hAnsi="Arial" w:cs="Arial"/>
              <w:sz w:val="24"/>
              <w:szCs w:val="24"/>
            </w:rPr>
            <w:fldChar w:fldCharType="begin"/>
          </w:r>
          <w:r w:rsidRPr="0052196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96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467374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Введение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Глоссарий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Описание предметной области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9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Неформальная постановка задачи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_Toc514673749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5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0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Обзор существующих решений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_Toc514673750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1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Постановка задачи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_Toc514673751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2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окружению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_Toc514673752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3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аппаратному обеспечению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_Toc514673753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4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программному обеспечению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_Toc514673754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5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Спецификация данных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_Toc514673755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Формат данных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Функциональные требования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16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интерфейсу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9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Интерфейс командной строки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_Toc514673759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0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Графический интерфейс пользователя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_Toc514673760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1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Проект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_Toc514673761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22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2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Описание метода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_Toc514673762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3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именованных сущностей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_Toc514673763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4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Оценка качества модели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_Toc514673764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5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Результаты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_Toc514673765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29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библиографических ссылок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30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C2379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локаций с координатной привязкой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31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Default="00C2379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ключевых слов и словосочетаний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31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52196A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аботе решается задача выделения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из документов с научным уклоном, а также реализация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модуля,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которое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извлекает метаданные из текста,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их в систему управления пространственной информацией – </w:t>
      </w:r>
      <w:proofErr w:type="spellStart"/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4673746"/>
      <w:r w:rsidRPr="00BE73B0">
        <w:rPr>
          <w:rFonts w:ascii="Arial" w:hAnsi="Arial" w:cs="Arial"/>
          <w:b/>
          <w:color w:val="auto"/>
          <w:sz w:val="28"/>
          <w:szCs w:val="28"/>
        </w:rPr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4673747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8F2C1E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CRF –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 random fields (</w:t>
      </w:r>
      <w:r w:rsidRPr="008F2C1E">
        <w:rPr>
          <w:rFonts w:ascii="Times New Roman" w:hAnsi="Times New Roman" w:cs="Times New Roman"/>
          <w:sz w:val="24"/>
          <w:szCs w:val="24"/>
        </w:rPr>
        <w:t>Условные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случайные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поля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SVM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 vector machine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)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4673748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 xml:space="preserve">Тихоокеанский научно-исследовательский </w:t>
      </w:r>
      <w:proofErr w:type="spellStart"/>
      <w:r w:rsidRPr="006E1517">
        <w:rPr>
          <w:bCs/>
        </w:rPr>
        <w:t>рыбохозяйственный</w:t>
      </w:r>
      <w:proofErr w:type="spellEnd"/>
      <w:r w:rsidRPr="006E1517">
        <w:rPr>
          <w:bCs/>
        </w:rPr>
        <w:t xml:space="preserve">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</w:t>
      </w:r>
      <w:proofErr w:type="spellStart"/>
      <w:r w:rsidRPr="006E1517">
        <w:t>рыбохозяйственной</w:t>
      </w:r>
      <w:proofErr w:type="spellEnd"/>
      <w:r w:rsidRPr="006E1517">
        <w:t xml:space="preserve">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8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9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0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ТИНРО-Центр объединяет все дальневосточные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рыбохозяйственные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научные организации и координирует исследования на дальневосточном рыбопромысловом бассейне. Интеграция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в последние годы особенно стала актуальной. Следствием этого стало создание в 2000 г. единой дальневосточной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North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Pacific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Marine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Science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Organization</w:t>
      </w:r>
      <w:proofErr w:type="spellEnd"/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1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</w:t>
      </w:r>
      <w:proofErr w:type="gramEnd"/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инфрмации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proofErr w:type="spellStart"/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GeoNetwork</w:t>
      </w:r>
      <w:proofErr w:type="spellEnd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hAnsi="Times New Roman" w:cs="Times New Roman"/>
          <w:sz w:val="24"/>
          <w:szCs w:val="24"/>
        </w:rPr>
        <w:t>GeoNetwork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Сейчас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метаописания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составляются вручную. Из-за этого возникла необходимость автоматизации этого процесса.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4673749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4673750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Cremine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b/>
          <w:sz w:val="24"/>
          <w:szCs w:val="24"/>
        </w:rPr>
        <w:t>-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это платная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десктопная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 Также в них нет специфических данных, таких как координаты.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свою систему для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4673751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4673752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4673753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4673754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1.7.0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itertools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9" w:name="_Toc514673755"/>
      <w:r w:rsidRPr="008F2C1E">
        <w:rPr>
          <w:rFonts w:ascii="Arial" w:hAnsi="Arial" w:cs="Arial"/>
          <w:b/>
          <w:color w:val="auto"/>
          <w:sz w:val="28"/>
          <w:szCs w:val="28"/>
        </w:rPr>
        <w:t>Спецификация данных</w:t>
      </w:r>
      <w:bookmarkEnd w:id="9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0" w:name="_Toc514673756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0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  <w:proofErr w:type="spellEnd"/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C23793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  <w:proofErr w:type="spellEnd"/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1" w:name="_Toc514673757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1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proofErr w:type="spellStart"/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4673758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2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3" w:name="_Toc514673759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4" w:name="_Toc514673760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4"/>
    </w:p>
    <w:p w:rsidR="0038626B" w:rsidRDefault="0038626B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реализации графического интерфейса использовалась библиотека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38626B">
        <w:rPr>
          <w:rFonts w:ascii="Arial" w:hAnsi="Arial" w:cs="Arial"/>
          <w:sz w:val="24"/>
          <w:szCs w:val="24"/>
        </w:rPr>
        <w:t>5.</w:t>
      </w:r>
    </w:p>
    <w:p w:rsidR="003D5F31" w:rsidRDefault="003D5F31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C23793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52.5pt">
            <v:imagedata r:id="rId12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Toolbar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Меню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Кнопка загрузки </w:t>
      </w:r>
      <w:r>
        <w:rPr>
          <w:rFonts w:ascii="Arial" w:hAnsi="Arial" w:cs="Arial"/>
          <w:sz w:val="24"/>
          <w:szCs w:val="24"/>
          <w:lang w:val="en-US"/>
        </w:rPr>
        <w:t xml:space="preserve">PDF </w:t>
      </w:r>
      <w:r>
        <w:rPr>
          <w:rFonts w:ascii="Arial" w:hAnsi="Arial" w:cs="Arial"/>
          <w:sz w:val="24"/>
          <w:szCs w:val="24"/>
        </w:rPr>
        <w:t>файла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Чекбоксы</w:t>
      </w:r>
      <w:proofErr w:type="spellEnd"/>
      <w:r>
        <w:rPr>
          <w:rFonts w:ascii="Arial" w:hAnsi="Arial" w:cs="Arial"/>
          <w:sz w:val="24"/>
          <w:szCs w:val="24"/>
        </w:rPr>
        <w:t xml:space="preserve"> для выбора, какие метаданные необходимо извлекать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Выбор формата для </w:t>
      </w:r>
      <w:proofErr w:type="spellStart"/>
      <w:r>
        <w:rPr>
          <w:rFonts w:ascii="Arial" w:hAnsi="Arial" w:cs="Arial"/>
          <w:sz w:val="24"/>
          <w:szCs w:val="24"/>
        </w:rPr>
        <w:t>сохранания</w:t>
      </w:r>
      <w:proofErr w:type="spellEnd"/>
      <w:r>
        <w:rPr>
          <w:rFonts w:ascii="Arial" w:hAnsi="Arial" w:cs="Arial"/>
          <w:sz w:val="24"/>
          <w:szCs w:val="24"/>
        </w:rPr>
        <w:t xml:space="preserve"> метаданных 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6F6DB3"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iso</w:t>
      </w:r>
      <w:proofErr w:type="spellEnd"/>
      <w:r w:rsidRPr="006F6DB3">
        <w:rPr>
          <w:rFonts w:ascii="Arial" w:hAnsi="Arial" w:cs="Arial"/>
          <w:sz w:val="24"/>
          <w:szCs w:val="24"/>
        </w:rPr>
        <w:t>19115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6F6DB3">
        <w:rPr>
          <w:rFonts w:ascii="Arial" w:hAnsi="Arial" w:cs="Arial"/>
          <w:sz w:val="24"/>
          <w:szCs w:val="24"/>
        </w:rPr>
        <w:t xml:space="preserve">2 / </w:t>
      </w:r>
      <w:r>
        <w:rPr>
          <w:rFonts w:ascii="Arial" w:hAnsi="Arial" w:cs="Arial"/>
          <w:sz w:val="24"/>
          <w:szCs w:val="24"/>
          <w:lang w:val="en-US"/>
        </w:rPr>
        <w:t>FGDC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для извлечения метаданных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сохранения метаданных в указанном формате из пункта 5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Вкладки с метаинформ</w:t>
      </w:r>
      <w:bookmarkStart w:id="15" w:name="_GoBack"/>
      <w:bookmarkEnd w:id="15"/>
      <w:r>
        <w:rPr>
          <w:rFonts w:ascii="Arial" w:hAnsi="Arial" w:cs="Arial"/>
          <w:sz w:val="24"/>
          <w:szCs w:val="24"/>
        </w:rPr>
        <w:t>ацией</w:t>
      </w:r>
    </w:p>
    <w:p w:rsidR="006F6DB3" w:rsidRDefault="00C23793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325.5pt;height:324pt">
            <v:imagedata r:id="rId13" o:title="Screenshot_4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23793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324pt;height:327pt">
            <v:imagedata r:id="rId14" o:title="Screenshot_5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23793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8" type="#_x0000_t75" style="width:323.25pt;height:329.25pt">
            <v:imagedata r:id="rId15" o:title="Screenshot_6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23793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321.75pt;height:322.5pt">
            <v:imagedata r:id="rId16" o:title="Screenshot_7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C23793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309.75pt;height:311.25pt">
            <v:imagedata r:id="rId17" o:title="Screenshot_8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23793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314.25pt;height:315.75pt">
            <v:imagedata r:id="rId18" o:title="Screenshot_9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6F6DB3" w:rsidRDefault="006F6DB3" w:rsidP="006F6DB3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6" w:name="_Toc514673761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6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>строит дерево разбора, что помогает 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C2379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235.5pt;height:578.25pt">
            <v:imagedata r:id="rId19" o:title="Untitled Diagram (1)"/>
          </v:shape>
        </w:pic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OGC - протокол для публикации и доступа к цифровым каталогам </w:t>
      </w:r>
      <w:proofErr w:type="spellStart"/>
      <w:r w:rsidRPr="008307C9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514673762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Описание метода</w:t>
      </w:r>
      <w:bookmarkEnd w:id="17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514673763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  <w:proofErr w:type="spellEnd"/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 xml:space="preserve">Пример </w:t>
      </w:r>
      <w:proofErr w:type="spellStart"/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теггирования</w:t>
      </w:r>
      <w:proofErr w:type="spellEnd"/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…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1.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слово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C2379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C2379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Таким образом, вектора тегов </w:t>
      </w:r>
      <w:proofErr w:type="gramStart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для последовательность начинается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C23793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)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Тогда:</w:t>
      </w:r>
    </w:p>
    <w:p w:rsidR="00616B76" w:rsidRPr="0059047F" w:rsidRDefault="00C2379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C2379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9" w:name="_Toc514673764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proofErr w:type="spell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w:lastRenderedPageBreak/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1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0" w:name="_Toc514673765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.4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1" w:name="_Toc514673766"/>
      <w:r w:rsidRPr="008F2C1E">
        <w:rPr>
          <w:rFonts w:ascii="Arial" w:eastAsiaTheme="minorEastAsia" w:hAnsi="Arial" w:cs="Arial"/>
          <w:color w:val="252525"/>
          <w:sz w:val="24"/>
          <w:szCs w:val="24"/>
        </w:rPr>
        <w:lastRenderedPageBreak/>
        <w:t>Извлечение библиографических ссылок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22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2" w:name="_Toc514673767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2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3" w:name="_Toc514673768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3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4D678A">
        <w:rPr>
          <w:rFonts w:ascii="Times New Roman" w:hAnsi="Times New Roman" w:cs="Times New Roman"/>
          <w:sz w:val="24"/>
          <w:szCs w:val="24"/>
        </w:rPr>
        <w:lastRenderedPageBreak/>
        <w:t>Дизвлечения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 используется алгоритм RAKE (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616B76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lastRenderedPageBreak/>
        <w:t>Заключение</w:t>
      </w:r>
    </w:p>
    <w:p w:rsidR="00F170E3" w:rsidRDefault="00F170E3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выпускной квалификационной работы было написано более</w:t>
      </w:r>
    </w:p>
    <w:p w:rsidR="00F170E3" w:rsidRPr="00F170E3" w:rsidRDefault="00F170E3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дипломной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 из неструктурированного текста;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программная реализация разработанного метода;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реализация графического интерфейса пользователя;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проведено тестирование разработанного метода</w:t>
      </w: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1F0A" w:rsidRDefault="00D51F0A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1F0A" w:rsidRDefault="00D51F0A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Pr="00616B76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32366" w:rsidRPr="004D5EE8" w:rsidRDefault="00432366" w:rsidP="008F2C1E">
      <w:pPr>
        <w:spacing w:line="360" w:lineRule="auto"/>
        <w:ind w:firstLine="567"/>
        <w:rPr>
          <w:rFonts w:ascii="Arial" w:hAnsi="Arial" w:cs="Arial"/>
          <w:b/>
          <w:color w:val="252525"/>
          <w:sz w:val="28"/>
          <w:szCs w:val="28"/>
        </w:rPr>
      </w:pPr>
      <w:r w:rsidRPr="008F2C1E">
        <w:rPr>
          <w:rFonts w:ascii="Arial" w:hAnsi="Arial" w:cs="Arial"/>
          <w:b/>
          <w:color w:val="252525"/>
          <w:sz w:val="28"/>
          <w:szCs w:val="28"/>
        </w:rPr>
        <w:lastRenderedPageBreak/>
        <w:t>Ссылки</w:t>
      </w:r>
    </w:p>
    <w:p w:rsidR="00085D99" w:rsidRPr="0033532E" w:rsidRDefault="00085D99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3641" w:rsidRPr="0033532E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Conditional random fields. – Technical report, The University of Wisconsin Madison, 2007.</w:t>
      </w:r>
    </w:p>
    <w:p w:rsidR="00266DB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3532E" w:rsidSect="0033532E">
      <w:footerReference w:type="default" r:id="rId2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878" w:rsidRDefault="008B3878" w:rsidP="00016C1B">
      <w:pPr>
        <w:spacing w:after="0" w:line="240" w:lineRule="auto"/>
      </w:pPr>
      <w:r>
        <w:separator/>
      </w:r>
    </w:p>
  </w:endnote>
  <w:endnote w:type="continuationSeparator" w:id="0">
    <w:p w:rsidR="008B3878" w:rsidRDefault="008B3878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Content>
      <w:p w:rsidR="00C23793" w:rsidRDefault="00C2379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F00">
          <w:rPr>
            <w:noProof/>
          </w:rPr>
          <w:t>22</w:t>
        </w:r>
        <w:r>
          <w:fldChar w:fldCharType="end"/>
        </w:r>
      </w:p>
    </w:sdtContent>
  </w:sdt>
  <w:p w:rsidR="00C23793" w:rsidRDefault="00C2379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878" w:rsidRDefault="008B3878" w:rsidP="00016C1B">
      <w:pPr>
        <w:spacing w:after="0" w:line="240" w:lineRule="auto"/>
      </w:pPr>
      <w:r>
        <w:separator/>
      </w:r>
    </w:p>
  </w:footnote>
  <w:footnote w:type="continuationSeparator" w:id="0">
    <w:p w:rsidR="008B3878" w:rsidRDefault="008B3878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77AE0"/>
    <w:rsid w:val="000837BA"/>
    <w:rsid w:val="00085D99"/>
    <w:rsid w:val="000967F6"/>
    <w:rsid w:val="000A1FFF"/>
    <w:rsid w:val="000B149B"/>
    <w:rsid w:val="000B591A"/>
    <w:rsid w:val="000B77AE"/>
    <w:rsid w:val="000D7EE6"/>
    <w:rsid w:val="000F1E57"/>
    <w:rsid w:val="000F58C6"/>
    <w:rsid w:val="00121018"/>
    <w:rsid w:val="00134DBE"/>
    <w:rsid w:val="00141408"/>
    <w:rsid w:val="001436A1"/>
    <w:rsid w:val="00144AC2"/>
    <w:rsid w:val="001770C3"/>
    <w:rsid w:val="001872C6"/>
    <w:rsid w:val="001961A0"/>
    <w:rsid w:val="00197110"/>
    <w:rsid w:val="001B38FC"/>
    <w:rsid w:val="001C569D"/>
    <w:rsid w:val="001E23D9"/>
    <w:rsid w:val="001F6E05"/>
    <w:rsid w:val="00204D31"/>
    <w:rsid w:val="00213641"/>
    <w:rsid w:val="00221B22"/>
    <w:rsid w:val="00257B7A"/>
    <w:rsid w:val="00266DB4"/>
    <w:rsid w:val="00274394"/>
    <w:rsid w:val="002931C1"/>
    <w:rsid w:val="002978FB"/>
    <w:rsid w:val="002C677E"/>
    <w:rsid w:val="002D6B6E"/>
    <w:rsid w:val="002E0D9F"/>
    <w:rsid w:val="002F62A6"/>
    <w:rsid w:val="0032149F"/>
    <w:rsid w:val="00323E4D"/>
    <w:rsid w:val="00332574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4712B"/>
    <w:rsid w:val="0044731B"/>
    <w:rsid w:val="00476210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4BFC"/>
    <w:rsid w:val="0054106B"/>
    <w:rsid w:val="00551CC3"/>
    <w:rsid w:val="00552119"/>
    <w:rsid w:val="00556BF3"/>
    <w:rsid w:val="00561717"/>
    <w:rsid w:val="005649CC"/>
    <w:rsid w:val="00564E20"/>
    <w:rsid w:val="00575531"/>
    <w:rsid w:val="0059047F"/>
    <w:rsid w:val="005C7C66"/>
    <w:rsid w:val="005D05BE"/>
    <w:rsid w:val="006052C0"/>
    <w:rsid w:val="00607B3A"/>
    <w:rsid w:val="0061281C"/>
    <w:rsid w:val="00616B76"/>
    <w:rsid w:val="00642D86"/>
    <w:rsid w:val="00677410"/>
    <w:rsid w:val="00691EBB"/>
    <w:rsid w:val="006927BE"/>
    <w:rsid w:val="00693EB9"/>
    <w:rsid w:val="00696725"/>
    <w:rsid w:val="006A3876"/>
    <w:rsid w:val="006B6914"/>
    <w:rsid w:val="006C53F9"/>
    <w:rsid w:val="006E0674"/>
    <w:rsid w:val="006E0B49"/>
    <w:rsid w:val="006E1517"/>
    <w:rsid w:val="006F6DB3"/>
    <w:rsid w:val="00712B88"/>
    <w:rsid w:val="00725948"/>
    <w:rsid w:val="00741F97"/>
    <w:rsid w:val="00746183"/>
    <w:rsid w:val="007515ED"/>
    <w:rsid w:val="007753D6"/>
    <w:rsid w:val="00790AEF"/>
    <w:rsid w:val="007958E6"/>
    <w:rsid w:val="00797832"/>
    <w:rsid w:val="0079791F"/>
    <w:rsid w:val="007A243D"/>
    <w:rsid w:val="007A6816"/>
    <w:rsid w:val="007B69F5"/>
    <w:rsid w:val="007F0711"/>
    <w:rsid w:val="00800F5B"/>
    <w:rsid w:val="00825E62"/>
    <w:rsid w:val="008307C9"/>
    <w:rsid w:val="00830982"/>
    <w:rsid w:val="00832D58"/>
    <w:rsid w:val="00833679"/>
    <w:rsid w:val="00842A5E"/>
    <w:rsid w:val="00844A0D"/>
    <w:rsid w:val="00846A93"/>
    <w:rsid w:val="00847AF5"/>
    <w:rsid w:val="00853454"/>
    <w:rsid w:val="0085481C"/>
    <w:rsid w:val="00856AD7"/>
    <w:rsid w:val="0089142F"/>
    <w:rsid w:val="00892784"/>
    <w:rsid w:val="00893000"/>
    <w:rsid w:val="00894E52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612"/>
    <w:rsid w:val="0094254D"/>
    <w:rsid w:val="00943A60"/>
    <w:rsid w:val="009574B5"/>
    <w:rsid w:val="009769F6"/>
    <w:rsid w:val="0098758B"/>
    <w:rsid w:val="009A1269"/>
    <w:rsid w:val="009E28DF"/>
    <w:rsid w:val="009F082C"/>
    <w:rsid w:val="009F2F66"/>
    <w:rsid w:val="00A028D2"/>
    <w:rsid w:val="00A071C6"/>
    <w:rsid w:val="00A12A60"/>
    <w:rsid w:val="00A20D66"/>
    <w:rsid w:val="00A31BEC"/>
    <w:rsid w:val="00A772F2"/>
    <w:rsid w:val="00A90AC1"/>
    <w:rsid w:val="00A940DB"/>
    <w:rsid w:val="00A9749E"/>
    <w:rsid w:val="00AB4C57"/>
    <w:rsid w:val="00AC31BC"/>
    <w:rsid w:val="00AC3DC5"/>
    <w:rsid w:val="00AD132B"/>
    <w:rsid w:val="00AD4828"/>
    <w:rsid w:val="00B2459B"/>
    <w:rsid w:val="00B520F2"/>
    <w:rsid w:val="00B57985"/>
    <w:rsid w:val="00B76DEB"/>
    <w:rsid w:val="00B852F2"/>
    <w:rsid w:val="00B876EF"/>
    <w:rsid w:val="00B93706"/>
    <w:rsid w:val="00BB29DA"/>
    <w:rsid w:val="00BC0483"/>
    <w:rsid w:val="00BC6A52"/>
    <w:rsid w:val="00BC77E5"/>
    <w:rsid w:val="00BD3D2B"/>
    <w:rsid w:val="00BE73B0"/>
    <w:rsid w:val="00C01473"/>
    <w:rsid w:val="00C23793"/>
    <w:rsid w:val="00C35908"/>
    <w:rsid w:val="00C4413C"/>
    <w:rsid w:val="00C560D8"/>
    <w:rsid w:val="00C957FF"/>
    <w:rsid w:val="00CA7234"/>
    <w:rsid w:val="00CC74B9"/>
    <w:rsid w:val="00CD371E"/>
    <w:rsid w:val="00CD4EC7"/>
    <w:rsid w:val="00CE2D28"/>
    <w:rsid w:val="00D00B73"/>
    <w:rsid w:val="00D20E76"/>
    <w:rsid w:val="00D51F0A"/>
    <w:rsid w:val="00D658F4"/>
    <w:rsid w:val="00D65C50"/>
    <w:rsid w:val="00D83FAE"/>
    <w:rsid w:val="00D8435E"/>
    <w:rsid w:val="00D87EC7"/>
    <w:rsid w:val="00D94322"/>
    <w:rsid w:val="00D97D91"/>
    <w:rsid w:val="00DA0C83"/>
    <w:rsid w:val="00DA2D80"/>
    <w:rsid w:val="00DB1EAF"/>
    <w:rsid w:val="00DB32FE"/>
    <w:rsid w:val="00DE19EE"/>
    <w:rsid w:val="00E0215A"/>
    <w:rsid w:val="00E14A7E"/>
    <w:rsid w:val="00E21E5D"/>
    <w:rsid w:val="00E56758"/>
    <w:rsid w:val="00E74F00"/>
    <w:rsid w:val="00E8680E"/>
    <w:rsid w:val="00F07E98"/>
    <w:rsid w:val="00F15471"/>
    <w:rsid w:val="00F159E5"/>
    <w:rsid w:val="00F170E3"/>
    <w:rsid w:val="00F30FD9"/>
    <w:rsid w:val="00F570D9"/>
    <w:rsid w:val="00F82A93"/>
    <w:rsid w:val="00F94561"/>
    <w:rsid w:val="00FA7473"/>
    <w:rsid w:val="00FB3B0D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1%86%D0%B5%D0%BD%D0%BE%D0%BB%D0%BE%D0%B3%D0%B8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bazhenov.me/blog/2012/05/05/harmonic-me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etings.pices.int/about/organizationstructu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2%D0%9D%D0%98%D0%A0%D0%9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A%D0%B5%D0%B0%D0%BD%D0%BE%D0%B3%D1%80%D0%B0%D1%84%D0%B8%D1%8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\\s*)[and,]*(\\s*))%7b1,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28331-6308-481E-82C6-AA27808A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6530</TotalTime>
  <Pages>34</Pages>
  <Words>5732</Words>
  <Characters>32679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135</cp:revision>
  <dcterms:created xsi:type="dcterms:W3CDTF">2018-04-16T06:18:00Z</dcterms:created>
  <dcterms:modified xsi:type="dcterms:W3CDTF">2018-05-21T12:02:00Z</dcterms:modified>
</cp:coreProperties>
</file>