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Collection of atypical structures found in this work, with a case by case explanation of why they were included as valid SL-RNAs.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Unique_SL-8, Unique_SL-9, Unique_SL-10 and Unique_SL-7</w:t>
      </w:r>
      <w:r w:rsidDel="00000000" w:rsidR="00000000" w:rsidRPr="00000000">
        <w:rPr>
          <w:rtl w:val="0"/>
        </w:rPr>
        <w:t xml:space="preserve">2</w:t>
      </w:r>
      <w:r w:rsidDel="00000000" w:rsidR="00000000" w:rsidRPr="00000000">
        <w:drawing>
          <wp:anchor allowOverlap="1" behindDoc="0" distB="0" distT="0" distL="114300" distR="114300" hidden="0" layoutInCell="1" locked="0" relativeHeight="0" simplePos="0">
            <wp:simplePos x="0" y="0"/>
            <wp:positionH relativeFrom="column">
              <wp:posOffset>694427</wp:posOffset>
            </wp:positionH>
            <wp:positionV relativeFrom="paragraph">
              <wp:posOffset>380526</wp:posOffset>
            </wp:positionV>
            <wp:extent cx="4011186" cy="1440000"/>
            <wp:effectExtent b="0" l="0" r="0" t="0"/>
            <wp:wrapSquare wrapText="bothSides" distB="0" distT="0" distL="114300" distR="114300"/>
            <wp:docPr descr="Esquemático&#10;&#10;Descripción generada automáticamente con confianza media" id="1768644011" name="image2.png"/>
            <a:graphic>
              <a:graphicData uri="http://schemas.openxmlformats.org/drawingml/2006/picture">
                <pic:pic>
                  <pic:nvPicPr>
                    <pic:cNvPr descr="Esquemático&#10;&#10;Descripción generada automáticamente con confianza media" id="0" name="image2.png"/>
                    <pic:cNvPicPr preferRelativeResize="0"/>
                  </pic:nvPicPr>
                  <pic:blipFill>
                    <a:blip r:embed="rId7"/>
                    <a:srcRect b="0" l="0" r="0" t="0"/>
                    <a:stretch>
                      <a:fillRect/>
                    </a:stretch>
                  </pic:blipFill>
                  <pic:spPr>
                    <a:xfrm>
                      <a:off x="0" y="0"/>
                      <a:ext cx="4011186" cy="144000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tabs>
          <w:tab w:val="left" w:leader="none" w:pos="1490"/>
        </w:tabs>
        <w:jc w:val="both"/>
        <w:rPr/>
      </w:pPr>
      <w:r w:rsidDel="00000000" w:rsidR="00000000" w:rsidRPr="00000000">
        <w:rPr>
          <w:rtl w:val="0"/>
        </w:rPr>
        <w:t xml:space="preserve">The first expected hairpin is recognizable but the 3’ region joins with parts of the second, leaving the SM-like site in the third hairpin loop. These sequences were selected they resemble the untrimmed reference sequences AJ292365.1 and AJ292377.1 for </w:t>
      </w:r>
      <w:r w:rsidDel="00000000" w:rsidR="00000000" w:rsidRPr="00000000">
        <w:rPr>
          <w:i w:val="1"/>
          <w:rtl w:val="0"/>
        </w:rPr>
        <w:t xml:space="preserve">E. multilocularis</w:t>
      </w:r>
      <w:r w:rsidDel="00000000" w:rsidR="00000000" w:rsidRPr="00000000">
        <w:rPr>
          <w:rtl w:val="0"/>
        </w:rPr>
        <w:t xml:space="preserve"> and </w:t>
      </w:r>
      <w:r w:rsidDel="00000000" w:rsidR="00000000" w:rsidRPr="00000000">
        <w:rPr>
          <w:i w:val="1"/>
          <w:rtl w:val="0"/>
        </w:rPr>
        <w:t xml:space="preserve">E. granulosus</w:t>
      </w:r>
      <w:r w:rsidDel="00000000" w:rsidR="00000000" w:rsidRPr="00000000">
        <w:rPr>
          <w:rtl w:val="0"/>
        </w:rPr>
        <w:t xml:space="preserve"> respectively.</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490"/>
        </w:tabs>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Unique_SL-33</w:t>
      </w:r>
    </w:p>
    <w:p w:rsidR="00000000" w:rsidDel="00000000" w:rsidP="00000000" w:rsidRDefault="00000000" w:rsidRPr="00000000" w14:paraId="0000000B">
      <w:pPr>
        <w:tabs>
          <w:tab w:val="left" w:leader="none" w:pos="1490"/>
        </w:tabs>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1779009</wp:posOffset>
            </wp:positionH>
            <wp:positionV relativeFrom="margin">
              <wp:posOffset>3745281</wp:posOffset>
            </wp:positionV>
            <wp:extent cx="1993900" cy="2021840"/>
            <wp:effectExtent b="0" l="0" r="0" t="0"/>
            <wp:wrapSquare wrapText="bothSides" distB="0" distT="0" distL="114300" distR="114300"/>
            <wp:docPr id="176864400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993900" cy="2021840"/>
                    </a:xfrm>
                    <a:prstGeom prst="rect"/>
                    <a:ln/>
                  </pic:spPr>
                </pic:pic>
              </a:graphicData>
            </a:graphic>
          </wp:anchor>
        </w:drawing>
      </w:r>
      <w:r w:rsidDel="00000000" w:rsidR="00000000" w:rsidRPr="00000000">
        <w:rPr>
          <w:rtl w:val="0"/>
        </w:rPr>
      </w:r>
    </w:p>
    <w:p w:rsidR="00000000" w:rsidDel="00000000" w:rsidP="00000000" w:rsidRDefault="00000000" w:rsidRPr="00000000" w14:paraId="0000000C">
      <w:pPr>
        <w:tabs>
          <w:tab w:val="left" w:leader="none" w:pos="1490"/>
        </w:tabs>
        <w:rPr>
          <w:color w:val="000000"/>
        </w:rPr>
      </w:pPr>
      <w:r w:rsidDel="00000000" w:rsidR="00000000" w:rsidRPr="00000000">
        <w:rPr>
          <w:rtl w:val="0"/>
        </w:rPr>
      </w:r>
    </w:p>
    <w:p w:rsidR="00000000" w:rsidDel="00000000" w:rsidP="00000000" w:rsidRDefault="00000000" w:rsidRPr="00000000" w14:paraId="0000000D">
      <w:pPr>
        <w:tabs>
          <w:tab w:val="left" w:leader="none" w:pos="1490"/>
        </w:tabs>
        <w:rPr>
          <w:color w:val="000000"/>
        </w:rPr>
      </w:pPr>
      <w:r w:rsidDel="00000000" w:rsidR="00000000" w:rsidRPr="00000000">
        <w:rPr>
          <w:rtl w:val="0"/>
        </w:rPr>
      </w:r>
    </w:p>
    <w:p w:rsidR="00000000" w:rsidDel="00000000" w:rsidP="00000000" w:rsidRDefault="00000000" w:rsidRPr="00000000" w14:paraId="0000000E">
      <w:pPr>
        <w:tabs>
          <w:tab w:val="left" w:leader="none" w:pos="1490"/>
        </w:tabs>
        <w:rPr/>
      </w:pPr>
      <w:r w:rsidDel="00000000" w:rsidR="00000000" w:rsidRPr="00000000">
        <w:rPr>
          <w:rtl w:val="0"/>
        </w:rPr>
      </w:r>
    </w:p>
    <w:p w:rsidR="00000000" w:rsidDel="00000000" w:rsidP="00000000" w:rsidRDefault="00000000" w:rsidRPr="00000000" w14:paraId="0000000F">
      <w:pPr>
        <w:tabs>
          <w:tab w:val="left" w:leader="none" w:pos="1490"/>
        </w:tabs>
        <w:rPr/>
      </w:pPr>
      <w:r w:rsidDel="00000000" w:rsidR="00000000" w:rsidRPr="00000000">
        <w:rPr>
          <w:rtl w:val="0"/>
        </w:rPr>
      </w:r>
    </w:p>
    <w:p w:rsidR="00000000" w:rsidDel="00000000" w:rsidP="00000000" w:rsidRDefault="00000000" w:rsidRPr="00000000" w14:paraId="00000010">
      <w:pPr>
        <w:tabs>
          <w:tab w:val="left" w:leader="none" w:pos="1490"/>
        </w:tabs>
        <w:rPr>
          <w:color w:val="000000"/>
        </w:rPr>
      </w:pPr>
      <w:r w:rsidDel="00000000" w:rsidR="00000000" w:rsidRPr="00000000">
        <w:rPr>
          <w:rtl w:val="0"/>
        </w:rPr>
      </w:r>
    </w:p>
    <w:p w:rsidR="00000000" w:rsidDel="00000000" w:rsidP="00000000" w:rsidRDefault="00000000" w:rsidRPr="00000000" w14:paraId="00000011">
      <w:pPr>
        <w:tabs>
          <w:tab w:val="left" w:leader="none" w:pos="1490"/>
        </w:tabs>
        <w:rPr>
          <w:color w:val="000000"/>
        </w:rPr>
      </w:pPr>
      <w:r w:rsidDel="00000000" w:rsidR="00000000" w:rsidRPr="00000000">
        <w:rPr>
          <w:rtl w:val="0"/>
        </w:rPr>
      </w:r>
    </w:p>
    <w:p w:rsidR="00000000" w:rsidDel="00000000" w:rsidP="00000000" w:rsidRDefault="00000000" w:rsidRPr="00000000" w14:paraId="00000012">
      <w:pPr>
        <w:tabs>
          <w:tab w:val="left" w:leader="none" w:pos="1490"/>
        </w:tabs>
        <w:rPr>
          <w:color w:val="000000"/>
        </w:rPr>
      </w:pPr>
      <w:r w:rsidDel="00000000" w:rsidR="00000000" w:rsidRPr="00000000">
        <w:rPr>
          <w:rtl w:val="0"/>
        </w:rPr>
      </w:r>
    </w:p>
    <w:p w:rsidR="00000000" w:rsidDel="00000000" w:rsidP="00000000" w:rsidRDefault="00000000" w:rsidRPr="00000000" w14:paraId="00000013">
      <w:pPr>
        <w:tabs>
          <w:tab w:val="left" w:leader="none" w:pos="1490"/>
        </w:tabs>
        <w:jc w:val="both"/>
        <w:rPr>
          <w:color w:val="000000"/>
        </w:rPr>
      </w:pPr>
      <w:r w:rsidDel="00000000" w:rsidR="00000000" w:rsidRPr="00000000">
        <w:rPr>
          <w:color w:val="000000"/>
          <w:rtl w:val="0"/>
        </w:rPr>
        <w:t xml:space="preserve">A portion of the terminal regions of the SL join, closing the structure. It was selected because our testing suggests this is a common occurrence when the 3’ terminal hairpin is not recovered fully (see </w:t>
      </w:r>
      <w:r w:rsidDel="00000000" w:rsidR="00000000" w:rsidRPr="00000000">
        <w:rPr>
          <w:b w:val="1"/>
          <w:color w:val="000000"/>
          <w:rtl w:val="0"/>
        </w:rPr>
        <w:t xml:space="preserve">Supplementary File 4</w:t>
      </w:r>
      <w:r w:rsidDel="00000000" w:rsidR="00000000" w:rsidRPr="00000000">
        <w:rPr>
          <w:color w:val="000000"/>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Unique_SL-11</w:t>
      </w:r>
      <w:r w:rsidDel="00000000" w:rsidR="00000000" w:rsidRPr="00000000">
        <w:drawing>
          <wp:anchor allowOverlap="1" behindDoc="0" distB="0" distT="0" distL="114300" distR="114300" hidden="0" layoutInCell="1" locked="0" relativeHeight="0" simplePos="0">
            <wp:simplePos x="0" y="0"/>
            <wp:positionH relativeFrom="column">
              <wp:posOffset>863506</wp:posOffset>
            </wp:positionH>
            <wp:positionV relativeFrom="paragraph">
              <wp:posOffset>269390</wp:posOffset>
            </wp:positionV>
            <wp:extent cx="3674095" cy="1440000"/>
            <wp:effectExtent b="0" l="0" r="0" t="0"/>
            <wp:wrapSquare wrapText="bothSides" distB="0" distT="0" distL="114300" distR="114300"/>
            <wp:docPr descr="Gráfico, Gráfico de dispersión&#10;&#10;Descripción generada automáticamente" id="1768644012" name="image7.png"/>
            <a:graphic>
              <a:graphicData uri="http://schemas.openxmlformats.org/drawingml/2006/picture">
                <pic:pic>
                  <pic:nvPicPr>
                    <pic:cNvPr descr="Gráfico, Gráfico de dispersión&#10;&#10;Descripción generada automáticamente" id="0" name="image7.png"/>
                    <pic:cNvPicPr preferRelativeResize="0"/>
                  </pic:nvPicPr>
                  <pic:blipFill>
                    <a:blip r:embed="rId9"/>
                    <a:srcRect b="0" l="0" r="0" t="0"/>
                    <a:stretch>
                      <a:fillRect/>
                    </a:stretch>
                  </pic:blipFill>
                  <pic:spPr>
                    <a:xfrm>
                      <a:off x="0" y="0"/>
                      <a:ext cx="3674095" cy="1440000"/>
                    </a:xfrm>
                    <a:prstGeom prst="rect"/>
                    <a:ln/>
                  </pic:spPr>
                </pic:pic>
              </a:graphicData>
            </a:graphic>
          </wp:anchor>
        </w:drawing>
      </w:r>
    </w:p>
    <w:p w:rsidR="00000000" w:rsidDel="00000000" w:rsidP="00000000" w:rsidRDefault="00000000" w:rsidRPr="00000000" w14:paraId="00000015">
      <w:pPr>
        <w:tabs>
          <w:tab w:val="left" w:leader="none" w:pos="1490"/>
        </w:tabs>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tabs>
          <w:tab w:val="left" w:leader="none" w:pos="1490"/>
        </w:tabs>
        <w:rPr/>
      </w:pPr>
      <w:r w:rsidDel="00000000" w:rsidR="00000000" w:rsidRPr="00000000">
        <w:rPr>
          <w:rtl w:val="0"/>
        </w:rPr>
      </w:r>
    </w:p>
    <w:p w:rsidR="00000000" w:rsidDel="00000000" w:rsidP="00000000" w:rsidRDefault="00000000" w:rsidRPr="00000000" w14:paraId="0000001A">
      <w:pPr>
        <w:tabs>
          <w:tab w:val="left" w:leader="none" w:pos="1490"/>
        </w:tabs>
        <w:jc w:val="both"/>
        <w:rPr/>
      </w:pPr>
      <w:r w:rsidDel="00000000" w:rsidR="00000000" w:rsidRPr="00000000">
        <w:rPr>
          <w:rtl w:val="0"/>
        </w:rPr>
        <w:t xml:space="preserve">The first expected hairpin is recognizable but the 3’ region joins with parts of the second, leaving the SM site in the third hairpin loop. These sequences were selected because they resemble the untrimmed reference sequences AJ292365.1 and AJ292377.1 for </w:t>
      </w:r>
      <w:r w:rsidDel="00000000" w:rsidR="00000000" w:rsidRPr="00000000">
        <w:rPr>
          <w:i w:val="1"/>
          <w:rtl w:val="0"/>
        </w:rPr>
        <w:t xml:space="preserve">E. multilocularis</w:t>
      </w:r>
      <w:r w:rsidDel="00000000" w:rsidR="00000000" w:rsidRPr="00000000">
        <w:rPr>
          <w:rtl w:val="0"/>
        </w:rPr>
        <w:t xml:space="preserve"> and </w:t>
      </w:r>
      <w:r w:rsidDel="00000000" w:rsidR="00000000" w:rsidRPr="00000000">
        <w:rPr>
          <w:i w:val="1"/>
          <w:rtl w:val="0"/>
        </w:rPr>
        <w:t xml:space="preserve">E. granulosus</w:t>
      </w:r>
      <w:r w:rsidDel="00000000" w:rsidR="00000000" w:rsidRPr="00000000">
        <w:rPr>
          <w:rtl w:val="0"/>
        </w:rPr>
        <w:t xml:space="preserve"> respectively.</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Unique_SL-12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771525</wp:posOffset>
            </wp:positionH>
            <wp:positionV relativeFrom="paragraph">
              <wp:posOffset>209550</wp:posOffset>
            </wp:positionV>
            <wp:extent cx="3473446" cy="1440000"/>
            <wp:effectExtent b="0" l="0" r="0" t="0"/>
            <wp:wrapSquare wrapText="bothSides" distB="0" distT="0" distL="114300" distR="114300"/>
            <wp:docPr descr="Gráfico, Gráfico de dispersión&#10;&#10;Descripción generada automáticamente" id="1768644007" name="image1.png"/>
            <a:graphic>
              <a:graphicData uri="http://schemas.openxmlformats.org/drawingml/2006/picture">
                <pic:pic>
                  <pic:nvPicPr>
                    <pic:cNvPr descr="Gráfico, Gráfico de dispersión&#10;&#10;Descripción generada automáticamente" id="0" name="image1.png"/>
                    <pic:cNvPicPr preferRelativeResize="0"/>
                  </pic:nvPicPr>
                  <pic:blipFill>
                    <a:blip r:embed="rId10"/>
                    <a:srcRect b="0" l="0" r="0" t="0"/>
                    <a:stretch>
                      <a:fillRect/>
                    </a:stretch>
                  </pic:blipFill>
                  <pic:spPr>
                    <a:xfrm>
                      <a:off x="0" y="0"/>
                      <a:ext cx="3473446" cy="1440000"/>
                    </a:xfrm>
                    <a:prstGeom prst="rect"/>
                    <a:ln/>
                  </pic:spPr>
                </pic:pic>
              </a:graphicData>
            </a:graphic>
          </wp:anchor>
        </w:drawing>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left" w:leader="none" w:pos="1490"/>
        </w:tabs>
        <w:rPr/>
      </w:pPr>
      <w:r w:rsidDel="00000000" w:rsidR="00000000" w:rsidRPr="00000000">
        <w:rPr>
          <w:rtl w:val="0"/>
        </w:rPr>
      </w:r>
    </w:p>
    <w:p w:rsidR="00000000" w:rsidDel="00000000" w:rsidP="00000000" w:rsidRDefault="00000000" w:rsidRPr="00000000" w14:paraId="0000001E">
      <w:pPr>
        <w:tabs>
          <w:tab w:val="left" w:leader="none" w:pos="1490"/>
        </w:tabs>
        <w:rPr/>
      </w:pPr>
      <w:r w:rsidDel="00000000" w:rsidR="00000000" w:rsidRPr="00000000">
        <w:rPr>
          <w:rtl w:val="0"/>
        </w:rPr>
      </w:r>
    </w:p>
    <w:p w:rsidR="00000000" w:rsidDel="00000000" w:rsidP="00000000" w:rsidRDefault="00000000" w:rsidRPr="00000000" w14:paraId="0000001F">
      <w:pPr>
        <w:tabs>
          <w:tab w:val="left" w:leader="none" w:pos="1490"/>
        </w:tabs>
        <w:rPr/>
      </w:pPr>
      <w:r w:rsidDel="00000000" w:rsidR="00000000" w:rsidRPr="00000000">
        <w:rPr>
          <w:rtl w:val="0"/>
        </w:rPr>
      </w:r>
    </w:p>
    <w:p w:rsidR="00000000" w:rsidDel="00000000" w:rsidP="00000000" w:rsidRDefault="00000000" w:rsidRPr="00000000" w14:paraId="00000020">
      <w:pPr>
        <w:tabs>
          <w:tab w:val="left" w:leader="none" w:pos="1490"/>
        </w:tabs>
        <w:rPr/>
      </w:pPr>
      <w:r w:rsidDel="00000000" w:rsidR="00000000" w:rsidRPr="00000000">
        <w:rPr>
          <w:rtl w:val="0"/>
        </w:rPr>
      </w:r>
    </w:p>
    <w:p w:rsidR="00000000" w:rsidDel="00000000" w:rsidP="00000000" w:rsidRDefault="00000000" w:rsidRPr="00000000" w14:paraId="00000021">
      <w:pPr>
        <w:tabs>
          <w:tab w:val="left" w:leader="none" w:pos="1490"/>
        </w:tabs>
        <w:jc w:val="both"/>
        <w:rPr/>
      </w:pPr>
      <w:r w:rsidDel="00000000" w:rsidR="00000000" w:rsidRPr="00000000">
        <w:rPr>
          <w:rtl w:val="0"/>
        </w:rPr>
        <w:t xml:space="preserve">The first expected hairpin is recognizable but the 3’ region joins with parts of the second, leaving the SM site in the third hairpin loop. These sequences were selected because of the untrimmed reference sequences AJ292365.1 and AJ292377.1 for </w:t>
      </w:r>
      <w:r w:rsidDel="00000000" w:rsidR="00000000" w:rsidRPr="00000000">
        <w:rPr>
          <w:i w:val="1"/>
          <w:rtl w:val="0"/>
        </w:rPr>
        <w:t xml:space="preserve">E. multilocularis</w:t>
      </w:r>
      <w:r w:rsidDel="00000000" w:rsidR="00000000" w:rsidRPr="00000000">
        <w:rPr>
          <w:rtl w:val="0"/>
        </w:rPr>
        <w:t xml:space="preserve"> and </w:t>
      </w:r>
      <w:r w:rsidDel="00000000" w:rsidR="00000000" w:rsidRPr="00000000">
        <w:rPr>
          <w:i w:val="1"/>
          <w:rtl w:val="0"/>
        </w:rPr>
        <w:t xml:space="preserve">E. granulosus</w:t>
      </w:r>
      <w:r w:rsidDel="00000000" w:rsidR="00000000" w:rsidRPr="00000000">
        <w:rPr>
          <w:rtl w:val="0"/>
        </w:rPr>
        <w:t xml:space="preserve"> respectively.</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Unique_SL-43</w:t>
      </w:r>
    </w:p>
    <w:p w:rsidR="00000000" w:rsidDel="00000000" w:rsidP="00000000" w:rsidRDefault="00000000" w:rsidRPr="00000000" w14:paraId="0000002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1558290</wp:posOffset>
            </wp:positionH>
            <wp:positionV relativeFrom="paragraph">
              <wp:posOffset>38100</wp:posOffset>
            </wp:positionV>
            <wp:extent cx="2138045" cy="2157730"/>
            <wp:effectExtent b="0" l="0" r="0" t="0"/>
            <wp:wrapSquare wrapText="bothSides" distB="0" distT="0" distL="114300" distR="114300"/>
            <wp:docPr descr="Forma&#10;&#10;Descripción generada automáticamente" id="1768644006" name="image9.png"/>
            <a:graphic>
              <a:graphicData uri="http://schemas.openxmlformats.org/drawingml/2006/picture">
                <pic:pic>
                  <pic:nvPicPr>
                    <pic:cNvPr descr="Forma&#10;&#10;Descripción generada automáticamente" id="0" name="image9.png"/>
                    <pic:cNvPicPr preferRelativeResize="0"/>
                  </pic:nvPicPr>
                  <pic:blipFill>
                    <a:blip r:embed="rId11"/>
                    <a:srcRect b="0" l="0" r="0" t="0"/>
                    <a:stretch>
                      <a:fillRect/>
                    </a:stretch>
                  </pic:blipFill>
                  <pic:spPr>
                    <a:xfrm>
                      <a:off x="0" y="0"/>
                      <a:ext cx="2138045" cy="2157730"/>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bookmarkStart w:colFirst="0" w:colLast="0" w:name="_heading=h.gjdgxs" w:id="0"/>
      <w:bookmarkEnd w:id="0"/>
      <w:r w:rsidDel="00000000" w:rsidR="00000000" w:rsidRPr="00000000">
        <w:rPr>
          <w:rtl w:val="0"/>
        </w:rPr>
        <w:t xml:space="preserve">The normally unpaired region of the leader sequence forms a hairpin with the Maximum Expected Accuracy (MEA) method. This SL was reported on our previous work </w:t>
      </w:r>
      <w:r w:rsidDel="00000000" w:rsidR="00000000" w:rsidRPr="00000000">
        <w:rPr>
          <w:color w:val="000000"/>
          <w:rtl w:val="0"/>
        </w:rPr>
        <w:t xml:space="preserve">(Calvelo et al., 2023)</w:t>
      </w:r>
      <w:r w:rsidDel="00000000" w:rsidR="00000000" w:rsidRPr="00000000">
        <w:rPr>
          <w:b w:val="1"/>
          <w:color w:val="ff0000"/>
          <w:rtl w:val="0"/>
        </w:rPr>
        <w:t xml:space="preserve"> </w:t>
      </w:r>
      <w:r w:rsidDel="00000000" w:rsidR="00000000" w:rsidRPr="00000000">
        <w:rPr>
          <w:rtl w:val="0"/>
        </w:rPr>
        <w:t xml:space="preserve">and is present on </w:t>
      </w:r>
      <w:r w:rsidDel="00000000" w:rsidR="00000000" w:rsidRPr="00000000">
        <w:rPr>
          <w:i w:val="1"/>
          <w:rtl w:val="0"/>
        </w:rPr>
        <w:t xml:space="preserve">H. microstoma</w:t>
      </w:r>
      <w:r w:rsidDel="00000000" w:rsidR="00000000" w:rsidRPr="00000000">
        <w:rPr>
          <w:rtl w:val="0"/>
        </w:rPr>
        <w:t xml:space="preserve"> transcriptome in approximately 15% of the processed reads, and therefore included in the analysis.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Unique_SL-50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1318895</wp:posOffset>
            </wp:positionH>
            <wp:positionV relativeFrom="paragraph">
              <wp:posOffset>194660</wp:posOffset>
            </wp:positionV>
            <wp:extent cx="2762250" cy="1439545"/>
            <wp:effectExtent b="0" l="0" r="0" t="0"/>
            <wp:wrapSquare wrapText="bothSides" distB="0" distT="0" distL="114300" distR="114300"/>
            <wp:docPr descr="Gráfico, Gráfico de dispersión&#10;&#10;Descripción generada automáticamente" id="1768644009" name="image4.png"/>
            <a:graphic>
              <a:graphicData uri="http://schemas.openxmlformats.org/drawingml/2006/picture">
                <pic:pic>
                  <pic:nvPicPr>
                    <pic:cNvPr descr="Gráfico, Gráfico de dispersión&#10;&#10;Descripción generada automáticamente" id="0" name="image4.png"/>
                    <pic:cNvPicPr preferRelativeResize="0"/>
                  </pic:nvPicPr>
                  <pic:blipFill>
                    <a:blip r:embed="rId12"/>
                    <a:srcRect b="0" l="0" r="0" t="0"/>
                    <a:stretch>
                      <a:fillRect/>
                    </a:stretch>
                  </pic:blipFill>
                  <pic:spPr>
                    <a:xfrm>
                      <a:off x="0" y="0"/>
                      <a:ext cx="2762250" cy="1439545"/>
                    </a:xfrm>
                    <a:prstGeom prst="rect"/>
                    <a:ln/>
                  </pic:spPr>
                </pic:pic>
              </a:graphicData>
            </a:graphic>
          </wp:anchor>
        </w:draw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The main hairpin of Schistomidae SLs, reason why it was included in the analysis, but the 3’ has a weak tendency to form an internal loop, surrounding the SM-like site.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Unique_SL-6</w:t>
      </w:r>
      <w:r w:rsidDel="00000000" w:rsidR="00000000" w:rsidRPr="00000000">
        <w:rPr>
          <w:rFonts w:ascii="Roboto" w:cs="Roboto" w:eastAsia="Roboto" w:hAnsi="Roboto"/>
          <w:sz w:val="20"/>
          <w:szCs w:val="20"/>
          <w:rtl w:val="0"/>
        </w:rPr>
        <w:t xml:space="preserve">0</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1238250</wp:posOffset>
            </wp:positionH>
            <wp:positionV relativeFrom="paragraph">
              <wp:posOffset>180858</wp:posOffset>
            </wp:positionV>
            <wp:extent cx="2545191" cy="2160000"/>
            <wp:effectExtent b="0" l="0" r="0" t="0"/>
            <wp:wrapSquare wrapText="bothSides" distB="0" distT="0" distL="114300" distR="114300"/>
            <wp:docPr descr="Forma&#10;&#10;Descripción generada automáticamente con confianza media" id="1768644010" name="image8.png"/>
            <a:graphic>
              <a:graphicData uri="http://schemas.openxmlformats.org/drawingml/2006/picture">
                <pic:pic>
                  <pic:nvPicPr>
                    <pic:cNvPr descr="Forma&#10;&#10;Descripción generada automáticamente con confianza media" id="0" name="image8.png"/>
                    <pic:cNvPicPr preferRelativeResize="0"/>
                  </pic:nvPicPr>
                  <pic:blipFill>
                    <a:blip r:embed="rId13"/>
                    <a:srcRect b="0" l="0" r="0" t="0"/>
                    <a:stretch>
                      <a:fillRect/>
                    </a:stretch>
                  </pic:blipFill>
                  <pic:spPr>
                    <a:xfrm>
                      <a:off x="0" y="0"/>
                      <a:ext cx="2545191" cy="2160000"/>
                    </a:xfrm>
                    <a:prstGeom prst="rect"/>
                    <a:ln/>
                  </pic:spPr>
                </pic:pic>
              </a:graphicData>
            </a:graphic>
          </wp:anchor>
        </w:drawing>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tabs>
          <w:tab w:val="left" w:leader="none" w:pos="1490"/>
        </w:tabs>
        <w:jc w:val="both"/>
        <w:rPr/>
      </w:pPr>
      <w:r w:rsidDel="00000000" w:rsidR="00000000" w:rsidRPr="00000000">
        <w:rPr>
          <w:rtl w:val="0"/>
        </w:rPr>
        <w:t xml:space="preserve">While the 3’ hairpin is present in some form, a portion of the terminal regions of the SL join, closing the structure. It was selected because our testing suggests this is a common occurrence when the 3’ terminal hairpin is not recovered fully (see </w:t>
      </w:r>
      <w:r w:rsidDel="00000000" w:rsidR="00000000" w:rsidRPr="00000000">
        <w:rPr>
          <w:b w:val="1"/>
          <w:rtl w:val="0"/>
        </w:rPr>
        <w:t xml:space="preserve">Supplementary File 4</w:t>
      </w: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Unique_SL-6</w:t>
      </w:r>
      <w:r w:rsidDel="00000000" w:rsidR="00000000" w:rsidRPr="00000000">
        <w:rPr>
          <w:rtl w:val="0"/>
        </w:rPr>
        <w:t xml:space="preserve">1</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959485</wp:posOffset>
            </wp:positionH>
            <wp:positionV relativeFrom="paragraph">
              <wp:posOffset>224790</wp:posOffset>
            </wp:positionV>
            <wp:extent cx="2705735" cy="1934210"/>
            <wp:effectExtent b="0" l="0" r="0" t="0"/>
            <wp:wrapSquare wrapText="bothSides" distB="0" distT="0" distL="114300" distR="114300"/>
            <wp:docPr descr="Gráfico, Gráfico de dispersión&#10;&#10;Descripción generada automáticamente" id="1768644014" name="image3.png"/>
            <a:graphic>
              <a:graphicData uri="http://schemas.openxmlformats.org/drawingml/2006/picture">
                <pic:pic>
                  <pic:nvPicPr>
                    <pic:cNvPr descr="Gráfico, Gráfico de dispersión&#10;&#10;Descripción generada automáticamente" id="0" name="image3.png"/>
                    <pic:cNvPicPr preferRelativeResize="0"/>
                  </pic:nvPicPr>
                  <pic:blipFill>
                    <a:blip r:embed="rId14"/>
                    <a:srcRect b="0" l="0" r="0" t="0"/>
                    <a:stretch>
                      <a:fillRect/>
                    </a:stretch>
                  </pic:blipFill>
                  <pic:spPr>
                    <a:xfrm>
                      <a:off x="0" y="0"/>
                      <a:ext cx="2705735" cy="1934210"/>
                    </a:xfrm>
                    <a:prstGeom prst="rect"/>
                    <a:ln/>
                  </pic:spPr>
                </pic:pic>
              </a:graphicData>
            </a:graphic>
          </wp:anchor>
        </w:drawing>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 portion of the terminal regions of the SL join, closing the structure. It was selected because our testing suggests this is a common occurrence when the 3’ terminal hairpin is not recovered fully (see </w:t>
      </w:r>
      <w:r w:rsidDel="00000000" w:rsidR="00000000" w:rsidRPr="00000000">
        <w:rPr>
          <w:b w:val="1"/>
          <w:rtl w:val="0"/>
        </w:rPr>
        <w:t xml:space="preserve">Supplementary File 4</w:t>
      </w:r>
      <w:r w:rsidDel="00000000" w:rsidR="00000000" w:rsidRPr="00000000">
        <w:rPr>
          <w:rtl w:val="0"/>
        </w:rPr>
        <w:t xml:space="preserve">).</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Outlier9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Unique_SL-6</w:t>
      </w:r>
      <w:r w:rsidDel="00000000" w:rsidR="00000000" w:rsidRPr="00000000">
        <w:rPr>
          <w:rtl w:val="0"/>
        </w:rPr>
        <w:t xml:space="preserve">4</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1562501</wp:posOffset>
            </wp:positionH>
            <wp:positionV relativeFrom="paragraph">
              <wp:posOffset>279227</wp:posOffset>
            </wp:positionV>
            <wp:extent cx="2275037" cy="2160000"/>
            <wp:effectExtent b="0" l="0" r="0" t="0"/>
            <wp:wrapSquare wrapText="bothSides" distB="0" distT="0" distL="114300" distR="114300"/>
            <wp:docPr descr="Imagen que contiene Forma&#10;&#10;Descripción generada automáticamente" id="1768644013" name="image6.png"/>
            <a:graphic>
              <a:graphicData uri="http://schemas.openxmlformats.org/drawingml/2006/picture">
                <pic:pic>
                  <pic:nvPicPr>
                    <pic:cNvPr descr="Imagen que contiene Forma&#10;&#10;Descripción generada automáticamente" id="0" name="image6.png"/>
                    <pic:cNvPicPr preferRelativeResize="0"/>
                  </pic:nvPicPr>
                  <pic:blipFill>
                    <a:blip r:embed="rId15"/>
                    <a:srcRect b="0" l="0" r="0" t="0"/>
                    <a:stretch>
                      <a:fillRect/>
                    </a:stretch>
                  </pic:blipFill>
                  <pic:spPr>
                    <a:xfrm>
                      <a:off x="0" y="0"/>
                      <a:ext cx="2275037" cy="2160000"/>
                    </a:xfrm>
                    <a:prstGeom prst="rect"/>
                    <a:ln/>
                  </pic:spPr>
                </pic:pic>
              </a:graphicData>
            </a:graphic>
          </wp:anchor>
        </w:drawing>
      </w:r>
    </w:p>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A portion of the terminal regions of the SL join, closing the structure. It was selected because our testing suggests this is a common occurrence when the 3’ terminal hairpin is not recovered fully (see </w:t>
      </w:r>
      <w:r w:rsidDel="00000000" w:rsidR="00000000" w:rsidRPr="00000000">
        <w:rPr>
          <w:b w:val="1"/>
          <w:rtl w:val="0"/>
        </w:rPr>
        <w:t xml:space="preserve">Supplementary File 4</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hanging="480"/>
        <w:rPr>
          <w:sz w:val="24"/>
          <w:szCs w:val="24"/>
        </w:rPr>
      </w:pPr>
      <w:r w:rsidDel="00000000" w:rsidR="00000000" w:rsidRPr="00000000">
        <w:rPr>
          <w:rtl w:val="0"/>
        </w:rPr>
        <w:t xml:space="preserve">Calvelo, J., Brehm, K., Iriarte, A., &amp; Koziol, U. (2023). Trans-splicing in the cestode Hymenolepis microstoma is constitutive across the life cycle and depends on gene structure and composition. </w:t>
      </w:r>
      <w:r w:rsidDel="00000000" w:rsidR="00000000" w:rsidRPr="00000000">
        <w:rPr>
          <w:i w:val="1"/>
          <w:rtl w:val="0"/>
        </w:rPr>
        <w:t xml:space="preserve">International Journal for Parasitology</w:t>
      </w:r>
      <w:r w:rsidDel="00000000" w:rsidR="00000000" w:rsidRPr="00000000">
        <w:rPr>
          <w:rtl w:val="0"/>
        </w:rPr>
        <w:t xml:space="preserve">, </w:t>
      </w:r>
      <w:r w:rsidDel="00000000" w:rsidR="00000000" w:rsidRPr="00000000">
        <w:rPr>
          <w:i w:val="1"/>
          <w:rtl w:val="0"/>
        </w:rPr>
        <w:t xml:space="preserve">53</w:t>
      </w:r>
      <w:r w:rsidDel="00000000" w:rsidR="00000000" w:rsidRPr="00000000">
        <w:rPr>
          <w:rtl w:val="0"/>
        </w:rPr>
        <w:t xml:space="preserve">(2), 103–117. https://doi.org/10.1016/j.ijpara.2022.11.006</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rrafodelista">
    <w:name w:val="List Paragraph"/>
    <w:basedOn w:val="Normal"/>
    <w:uiPriority w:val="34"/>
    <w:qFormat w:val="1"/>
    <w:rsid w:val="00F64698"/>
    <w:pPr>
      <w:ind w:left="720"/>
      <w:contextualSpacing w:val="1"/>
    </w:pPr>
  </w:style>
  <w:style w:type="character" w:styleId="Refdecomentario">
    <w:name w:val="annotation reference"/>
    <w:basedOn w:val="Fuentedeprrafopredeter"/>
    <w:uiPriority w:val="99"/>
    <w:semiHidden w:val="1"/>
    <w:unhideWhenUsed w:val="1"/>
    <w:rsid w:val="00B3336F"/>
    <w:rPr>
      <w:sz w:val="16"/>
      <w:szCs w:val="16"/>
    </w:rPr>
  </w:style>
  <w:style w:type="paragraph" w:styleId="Textocomentario">
    <w:name w:val="annotation text"/>
    <w:basedOn w:val="Normal"/>
    <w:link w:val="TextocomentarioCar"/>
    <w:uiPriority w:val="99"/>
    <w:semiHidden w:val="1"/>
    <w:unhideWhenUsed w:val="1"/>
    <w:rsid w:val="00B3336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B3336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B3336F"/>
    <w:rPr>
      <w:b w:val="1"/>
      <w:bCs w:val="1"/>
    </w:rPr>
  </w:style>
  <w:style w:type="character" w:styleId="AsuntodelcomentarioCar" w:customStyle="1">
    <w:name w:val="Asunto del comentario Car"/>
    <w:basedOn w:val="TextocomentarioCar"/>
    <w:link w:val="Asuntodelcomentario"/>
    <w:uiPriority w:val="99"/>
    <w:semiHidden w:val="1"/>
    <w:rsid w:val="00B3336F"/>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Textodelmarcadordeposicin">
    <w:name w:val="Placeholder Text"/>
    <w:basedOn w:val="Fuentedeprrafopredeter"/>
    <w:uiPriority w:val="99"/>
    <w:semiHidden w:val="1"/>
    <w:rsid w:val="007F78CE"/>
    <w:rPr>
      <w:color w:val="66666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eSIDGO5E3GiyBPZRFveqSVyugA==">CgMxLjAyCGguZ2pkZ3hzOABqJAoUc3VnZ2VzdC42cnpjNmJqeWFpbHYSDFVyaWVsIEtvemlvbHIhMU5xWWdZVlVjQ2JTb2NtcW4wOHJtdzk3MndNNGp1MklX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2022-02-03T23:24:00Z</dcterms:created>
  <dc:creator>Javier Calvelo</dc:creator>
</cp:coreProperties>
</file>