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7. Can you describe a situation where reflection happened very naturally and easily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When I was in Malaysia, during my visit to the children’s residence, reflection happened very naturally. We were doing very meaningful things for the children. That included teaching them (ie. math and science), painting their dormitory, cleaning their living spaces, interacting with them and spending time with them. Serving this children was heartfelt moment. We empathise with them. I reflected upon the day and my actions and how further I could serve them considering how fortunate we are compared to them. The reflection came naturally as I served a community.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5. How have you used reflection to gain insights or understandings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 used my reflection to reflect upon my actions and the experiences I undergo. I reflect on what I did well, what I did not do well so that I could do it better next time. I gain better insight and understanding of my strengths and weaknesses and my growth as a person overall. My actions include planning stage and action stage.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