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07A4" w14:textId="5FD2E3DC" w:rsidR="00DA6444" w:rsidRPr="00DA6444" w:rsidRDefault="00DA6444" w:rsidP="00DA6444">
      <w:pPr>
        <w:jc w:val="center"/>
        <w:rPr>
          <w:b/>
          <w:bCs/>
        </w:rPr>
      </w:pPr>
      <w:r w:rsidRPr="00DA6444">
        <w:rPr>
          <w:b/>
          <w:bCs/>
        </w:rPr>
        <w:t>DVLA WEBSITE REPORT</w:t>
      </w:r>
    </w:p>
    <w:p w14:paraId="49A6DF64" w14:textId="77777777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Purpose</w:t>
      </w:r>
    </w:p>
    <w:p w14:paraId="21D4DDBE" w14:textId="77777777" w:rsidR="00DA6444" w:rsidRPr="00DA6444" w:rsidRDefault="00DA6444" w:rsidP="00DA6444">
      <w:r w:rsidRPr="00DA6444">
        <w:t>The DVLA Website System helps the Driver and Vehicle Licensing Authority provide official public information and digital service guidance through a centralized, user-friendly platform. It improves how citizens access licensing and vehicle-related information, reduces communication gaps, and strengthens institutional transparency through structured content and policy visibility.</w:t>
      </w:r>
    </w:p>
    <w:p w14:paraId="7E4B8767" w14:textId="77777777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Tech Stack</w:t>
      </w:r>
    </w:p>
    <w:p w14:paraId="32968244" w14:textId="77777777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Frontend/Application Layer:</w:t>
      </w:r>
      <w:r w:rsidRPr="00DA6444">
        <w:t> Next.js (web pages, reusable UI components, responsive layouts)</w:t>
      </w:r>
    </w:p>
    <w:p w14:paraId="53102A51" w14:textId="7AB9DBE1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Backend:</w:t>
      </w:r>
      <w:r w:rsidRPr="00DA6444">
        <w:t xml:space="preserve"> Next.js server routes </w:t>
      </w:r>
    </w:p>
    <w:p w14:paraId="2E34476F" w14:textId="77777777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Database/Content Source:</w:t>
      </w:r>
      <w:r w:rsidRPr="00DA6444">
        <w:t> API-driven content modules (e.g., FAQs, blog/news, dashboard-managed data)</w:t>
      </w:r>
    </w:p>
    <w:p w14:paraId="26A53748" w14:textId="77777777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Authentication &amp; Access Control:</w:t>
      </w:r>
      <w:r w:rsidRPr="00DA6444">
        <w:t> Dashboard/user access structure for administrative content management</w:t>
      </w:r>
    </w:p>
    <w:p w14:paraId="2B468359" w14:textId="77777777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Hosting &amp; Deployment:</w:t>
      </w:r>
      <w:r w:rsidRPr="00DA6444">
        <w:t> Deployed with </w:t>
      </w:r>
      <w:r w:rsidRPr="00DA6444">
        <w:rPr>
          <w:b/>
          <w:bCs/>
        </w:rPr>
        <w:t>cPanel</w:t>
      </w:r>
    </w:p>
    <w:p w14:paraId="4B29BE08" w14:textId="4B6747BD" w:rsidR="00DA6444" w:rsidRPr="00DA6444" w:rsidRDefault="00DA6444" w:rsidP="00DA6444">
      <w:pPr>
        <w:numPr>
          <w:ilvl w:val="0"/>
          <w:numId w:val="11"/>
        </w:numPr>
      </w:pPr>
      <w:r w:rsidRPr="00DA6444">
        <w:rPr>
          <w:b/>
          <w:bCs/>
        </w:rPr>
        <w:t>Reporting &amp; Analytics:</w:t>
      </w:r>
      <w:r w:rsidRPr="00DA6444">
        <w:t> Content and operational visibility via dashboard sections (news, FAQs, services, users, settings)</w:t>
      </w:r>
    </w:p>
    <w:p w14:paraId="1B6C0470" w14:textId="77777777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What the System Does</w:t>
      </w:r>
    </w:p>
    <w:p w14:paraId="19F2F3C3" w14:textId="77777777" w:rsidR="00DA6444" w:rsidRPr="00DA6444" w:rsidRDefault="00DA6444" w:rsidP="00DA6444">
      <w:pPr>
        <w:numPr>
          <w:ilvl w:val="0"/>
          <w:numId w:val="12"/>
        </w:numPr>
      </w:pPr>
      <w:r w:rsidRPr="00DA6444">
        <w:rPr>
          <w:b/>
          <w:bCs/>
        </w:rPr>
        <w:t>Public information delivery</w:t>
      </w:r>
    </w:p>
    <w:p w14:paraId="187E46BA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Presents key institutional pages such as Home, About, Services, Fees and Charges, News, FAQ, Contact, and Search.</w:t>
      </w:r>
    </w:p>
    <w:p w14:paraId="3F6BFA9A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Provides consistent navigation and branded experience across pages.</w:t>
      </w:r>
    </w:p>
    <w:p w14:paraId="2C79C628" w14:textId="77777777" w:rsidR="00DA6444" w:rsidRPr="00DA6444" w:rsidRDefault="00DA6444" w:rsidP="00DA6444">
      <w:pPr>
        <w:numPr>
          <w:ilvl w:val="0"/>
          <w:numId w:val="12"/>
        </w:numPr>
      </w:pPr>
      <w:r w:rsidRPr="00DA6444">
        <w:rPr>
          <w:b/>
          <w:bCs/>
        </w:rPr>
        <w:t>Content publishing and updates</w:t>
      </w:r>
    </w:p>
    <w:p w14:paraId="56B3A8B3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Supports dynamic news and informational content display.</w:t>
      </w:r>
    </w:p>
    <w:p w14:paraId="455BAF66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Uses reusable components for cards, notices, and content blocks.</w:t>
      </w:r>
    </w:p>
    <w:p w14:paraId="6964A3C2" w14:textId="77777777" w:rsidR="00DA6444" w:rsidRPr="00DA6444" w:rsidRDefault="00DA6444" w:rsidP="00DA6444">
      <w:pPr>
        <w:numPr>
          <w:ilvl w:val="0"/>
          <w:numId w:val="12"/>
        </w:numPr>
      </w:pPr>
      <w:r w:rsidRPr="00DA6444">
        <w:rPr>
          <w:b/>
          <w:bCs/>
        </w:rPr>
        <w:t>Search and discovery</w:t>
      </w:r>
    </w:p>
    <w:p w14:paraId="54EB4329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Includes site search and suggestion-based navigation to improve content findability.</w:t>
      </w:r>
    </w:p>
    <w:p w14:paraId="607C5522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Helps users quickly locate services, pages, and updates.</w:t>
      </w:r>
    </w:p>
    <w:p w14:paraId="1CDAE001" w14:textId="77777777" w:rsidR="00DA6444" w:rsidRPr="00DA6444" w:rsidRDefault="00DA6444" w:rsidP="00DA6444">
      <w:pPr>
        <w:numPr>
          <w:ilvl w:val="0"/>
          <w:numId w:val="12"/>
        </w:numPr>
      </w:pPr>
      <w:r w:rsidRPr="00DA6444">
        <w:rPr>
          <w:b/>
          <w:bCs/>
        </w:rPr>
        <w:lastRenderedPageBreak/>
        <w:t>Compliance and policy visibility</w:t>
      </w:r>
    </w:p>
    <w:p w14:paraId="13D05A5C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Provides a dedicated Privacy Policy page with clear user access from the footer.</w:t>
      </w:r>
    </w:p>
    <w:p w14:paraId="3B2746A7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Ensures policy information is available across the website.</w:t>
      </w:r>
    </w:p>
    <w:p w14:paraId="6CCE363A" w14:textId="77777777" w:rsidR="00DA6444" w:rsidRPr="00DA6444" w:rsidRDefault="00DA6444" w:rsidP="00DA6444">
      <w:pPr>
        <w:numPr>
          <w:ilvl w:val="0"/>
          <w:numId w:val="12"/>
        </w:numPr>
      </w:pPr>
      <w:r w:rsidRPr="00DA6444">
        <w:rPr>
          <w:b/>
          <w:bCs/>
        </w:rPr>
        <w:t>Responsive and user-focused access</w:t>
      </w:r>
    </w:p>
    <w:p w14:paraId="3E034CCD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Optimized for desktop and mobile viewing.</w:t>
      </w:r>
    </w:p>
    <w:p w14:paraId="1FA62685" w14:textId="77777777" w:rsidR="00DA6444" w:rsidRPr="00DA6444" w:rsidRDefault="00DA6444" w:rsidP="00DA6444">
      <w:pPr>
        <w:numPr>
          <w:ilvl w:val="1"/>
          <w:numId w:val="12"/>
        </w:numPr>
      </w:pPr>
      <w:r w:rsidRPr="00DA6444">
        <w:t>Footer and navigation behavior support clean mobile usability.</w:t>
      </w:r>
    </w:p>
    <w:p w14:paraId="4420922F" w14:textId="77777777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Business Value</w:t>
      </w:r>
    </w:p>
    <w:p w14:paraId="3094F50F" w14:textId="77777777" w:rsidR="00DA6444" w:rsidRPr="00DA6444" w:rsidRDefault="00DA6444" w:rsidP="00DA6444">
      <w:r w:rsidRPr="00DA6444">
        <w:t>The system delivers value in four major areas:</w:t>
      </w:r>
    </w:p>
    <w:p w14:paraId="5D8A0E13" w14:textId="77777777" w:rsidR="00DA6444" w:rsidRPr="00DA6444" w:rsidRDefault="00DA6444" w:rsidP="00DA6444">
      <w:pPr>
        <w:numPr>
          <w:ilvl w:val="0"/>
          <w:numId w:val="13"/>
        </w:numPr>
      </w:pPr>
      <w:r w:rsidRPr="00DA6444">
        <w:rPr>
          <w:b/>
          <w:bCs/>
        </w:rPr>
        <w:t>Public service efficiency:</w:t>
      </w:r>
      <w:r w:rsidRPr="00DA6444">
        <w:t> Citizens can quickly find service guidance without relying entirely on in-person support.</w:t>
      </w:r>
    </w:p>
    <w:p w14:paraId="144ACFA3" w14:textId="77777777" w:rsidR="00DA6444" w:rsidRPr="00DA6444" w:rsidRDefault="00DA6444" w:rsidP="00DA6444">
      <w:pPr>
        <w:numPr>
          <w:ilvl w:val="0"/>
          <w:numId w:val="13"/>
        </w:numPr>
      </w:pPr>
      <w:r w:rsidRPr="00DA6444">
        <w:rPr>
          <w:b/>
          <w:bCs/>
        </w:rPr>
        <w:t>Communication quality:</w:t>
      </w:r>
      <w:r w:rsidRPr="00DA6444">
        <w:t> Official updates, FAQs, and contact information are centralized and easier to maintain.</w:t>
      </w:r>
    </w:p>
    <w:p w14:paraId="150C66CD" w14:textId="77777777" w:rsidR="00DA6444" w:rsidRPr="00DA6444" w:rsidRDefault="00DA6444" w:rsidP="00DA6444">
      <w:pPr>
        <w:numPr>
          <w:ilvl w:val="0"/>
          <w:numId w:val="13"/>
        </w:numPr>
      </w:pPr>
      <w:r w:rsidRPr="00DA6444">
        <w:rPr>
          <w:b/>
          <w:bCs/>
        </w:rPr>
        <w:t>Trust and transparency:</w:t>
      </w:r>
      <w:r w:rsidRPr="00DA6444">
        <w:t> Privacy and institutional information are clearly published and always accessible.</w:t>
      </w:r>
    </w:p>
    <w:p w14:paraId="17D07DFF" w14:textId="77777777" w:rsidR="00DA6444" w:rsidRPr="00DA6444" w:rsidRDefault="00DA6444" w:rsidP="00DA6444">
      <w:pPr>
        <w:numPr>
          <w:ilvl w:val="0"/>
          <w:numId w:val="13"/>
        </w:numPr>
      </w:pPr>
      <w:r w:rsidRPr="00DA6444">
        <w:rPr>
          <w:b/>
          <w:bCs/>
        </w:rPr>
        <w:t>Operational control:</w:t>
      </w:r>
      <w:r w:rsidRPr="00DA6444">
        <w:t> Dashboard-oriented structure supports ongoing content management and platform governance.</w:t>
      </w:r>
    </w:p>
    <w:p w14:paraId="347E69F7" w14:textId="77777777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Users and Responsibilities</w:t>
      </w:r>
    </w:p>
    <w:p w14:paraId="70B409C3" w14:textId="77777777" w:rsidR="00DA6444" w:rsidRPr="00DA6444" w:rsidRDefault="00DA6444" w:rsidP="00DA6444">
      <w:r w:rsidRPr="00DA6444">
        <w:t>The platform supports different user groups with role-appropriate usage:</w:t>
      </w:r>
    </w:p>
    <w:p w14:paraId="45E7604C" w14:textId="77777777" w:rsidR="00DA6444" w:rsidRPr="00DA6444" w:rsidRDefault="00DA6444" w:rsidP="00DA6444">
      <w:pPr>
        <w:numPr>
          <w:ilvl w:val="0"/>
          <w:numId w:val="14"/>
        </w:numPr>
      </w:pPr>
      <w:r w:rsidRPr="00DA6444">
        <w:rPr>
          <w:b/>
          <w:bCs/>
        </w:rPr>
        <w:t>General public/citizens:</w:t>
      </w:r>
      <w:r w:rsidRPr="00DA6444">
        <w:t> access service information, FAQs, updates, and policy pages.</w:t>
      </w:r>
    </w:p>
    <w:p w14:paraId="58661129" w14:textId="77777777" w:rsidR="00DA6444" w:rsidRPr="00DA6444" w:rsidRDefault="00DA6444" w:rsidP="00DA6444">
      <w:pPr>
        <w:numPr>
          <w:ilvl w:val="0"/>
          <w:numId w:val="14"/>
        </w:numPr>
      </w:pPr>
      <w:r w:rsidRPr="00DA6444">
        <w:rPr>
          <w:b/>
          <w:bCs/>
        </w:rPr>
        <w:t>Communications/content team:</w:t>
      </w:r>
      <w:r w:rsidRPr="00DA6444">
        <w:t> update news, FAQs, and information pages.</w:t>
      </w:r>
    </w:p>
    <w:p w14:paraId="5EAD2BA8" w14:textId="77777777" w:rsidR="00DA6444" w:rsidRPr="00DA6444" w:rsidRDefault="00DA6444" w:rsidP="00DA6444">
      <w:pPr>
        <w:numPr>
          <w:ilvl w:val="0"/>
          <w:numId w:val="14"/>
        </w:numPr>
      </w:pPr>
      <w:r w:rsidRPr="00DA6444">
        <w:rPr>
          <w:b/>
          <w:bCs/>
        </w:rPr>
        <w:t>Administrative users/management:</w:t>
      </w:r>
      <w:r w:rsidRPr="00DA6444">
        <w:t> oversee dashboard modules (services, users, stations, settings) and maintain quality of published content.</w:t>
      </w:r>
    </w:p>
    <w:p w14:paraId="3470BD19" w14:textId="77777777" w:rsidR="00DA6444" w:rsidRPr="00DA6444" w:rsidRDefault="00DA6444" w:rsidP="00DA6444">
      <w:r w:rsidRPr="00DA6444">
        <w:t>This structured usage model helps keep responsibilities clear while preserving consistency and credibility in public communication.</w:t>
      </w:r>
    </w:p>
    <w:p w14:paraId="68F5E046" w14:textId="77777777" w:rsidR="00DA6444" w:rsidRPr="00DA6444" w:rsidRDefault="00DA6444" w:rsidP="00DA6444">
      <w:pPr>
        <w:rPr>
          <w:b/>
          <w:bCs/>
        </w:rPr>
      </w:pPr>
    </w:p>
    <w:p w14:paraId="20DC8300" w14:textId="00A8DB68" w:rsidR="00DA6444" w:rsidRPr="00DA6444" w:rsidRDefault="00DA6444" w:rsidP="00DA6444">
      <w:pPr>
        <w:rPr>
          <w:b/>
          <w:bCs/>
        </w:rPr>
      </w:pPr>
      <w:r w:rsidRPr="00DA6444">
        <w:rPr>
          <w:b/>
          <w:bCs/>
        </w:rPr>
        <w:t>Overall Assessment</w:t>
      </w:r>
    </w:p>
    <w:p w14:paraId="469A5604" w14:textId="77777777" w:rsidR="00DA6444" w:rsidRPr="00DA6444" w:rsidRDefault="00DA6444" w:rsidP="00DA6444">
      <w:r w:rsidRPr="00DA6444">
        <w:t xml:space="preserve">The DVLA Website System is a practical and valuable digital platform that improves information access, service communication, and public trust. It already supports daily institutional </w:t>
      </w:r>
      <w:r w:rsidRPr="00DA6444">
        <w:lastRenderedPageBreak/>
        <w:t>communication needs and provides a solid base for long-term growth. With continued refinement in accessibility, performance monitoring, and content governance workflows, it can serve as a reliable long-term channel for DVLA’s digital public engagement.</w:t>
      </w:r>
    </w:p>
    <w:p w14:paraId="26A5C618" w14:textId="77777777" w:rsidR="00772289" w:rsidRPr="00DA6444" w:rsidRDefault="00772289"/>
    <w:sectPr w:rsidR="00772289" w:rsidRPr="00DA6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41A"/>
    <w:multiLevelType w:val="multilevel"/>
    <w:tmpl w:val="0B5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0111E"/>
    <w:multiLevelType w:val="multilevel"/>
    <w:tmpl w:val="A5A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16CB3"/>
    <w:multiLevelType w:val="multilevel"/>
    <w:tmpl w:val="B97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253C86"/>
    <w:multiLevelType w:val="multilevel"/>
    <w:tmpl w:val="3A2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7334E"/>
    <w:multiLevelType w:val="multilevel"/>
    <w:tmpl w:val="F5F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4934"/>
    <w:multiLevelType w:val="multilevel"/>
    <w:tmpl w:val="36A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B7640"/>
    <w:multiLevelType w:val="multilevel"/>
    <w:tmpl w:val="AF9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FA5233"/>
    <w:multiLevelType w:val="multilevel"/>
    <w:tmpl w:val="75E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C5122B"/>
    <w:multiLevelType w:val="multilevel"/>
    <w:tmpl w:val="3E4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78274E"/>
    <w:multiLevelType w:val="multilevel"/>
    <w:tmpl w:val="484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0E6615"/>
    <w:multiLevelType w:val="multilevel"/>
    <w:tmpl w:val="269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FC7565"/>
    <w:multiLevelType w:val="multilevel"/>
    <w:tmpl w:val="EFD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681B9B"/>
    <w:multiLevelType w:val="multilevel"/>
    <w:tmpl w:val="A21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69520D"/>
    <w:multiLevelType w:val="multilevel"/>
    <w:tmpl w:val="1DA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CF7DF3"/>
    <w:multiLevelType w:val="multilevel"/>
    <w:tmpl w:val="64C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776614">
    <w:abstractNumId w:val="4"/>
  </w:num>
  <w:num w:numId="2" w16cid:durableId="238054105">
    <w:abstractNumId w:val="3"/>
  </w:num>
  <w:num w:numId="3" w16cid:durableId="1192691149">
    <w:abstractNumId w:val="7"/>
  </w:num>
  <w:num w:numId="4" w16cid:durableId="1565411734">
    <w:abstractNumId w:val="6"/>
  </w:num>
  <w:num w:numId="5" w16cid:durableId="242225473">
    <w:abstractNumId w:val="8"/>
  </w:num>
  <w:num w:numId="6" w16cid:durableId="514731843">
    <w:abstractNumId w:val="2"/>
  </w:num>
  <w:num w:numId="7" w16cid:durableId="702900607">
    <w:abstractNumId w:val="11"/>
  </w:num>
  <w:num w:numId="8" w16cid:durableId="1622222898">
    <w:abstractNumId w:val="14"/>
  </w:num>
  <w:num w:numId="9" w16cid:durableId="1400707058">
    <w:abstractNumId w:val="9"/>
  </w:num>
  <w:num w:numId="10" w16cid:durableId="724522637">
    <w:abstractNumId w:val="10"/>
  </w:num>
  <w:num w:numId="11" w16cid:durableId="1639186634">
    <w:abstractNumId w:val="1"/>
  </w:num>
  <w:num w:numId="12" w16cid:durableId="2112358306">
    <w:abstractNumId w:val="13"/>
  </w:num>
  <w:num w:numId="13" w16cid:durableId="1613055707">
    <w:abstractNumId w:val="0"/>
  </w:num>
  <w:num w:numId="14" w16cid:durableId="1455171597">
    <w:abstractNumId w:val="12"/>
  </w:num>
  <w:num w:numId="15" w16cid:durableId="2097634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44"/>
    <w:rsid w:val="0029554A"/>
    <w:rsid w:val="00521F3B"/>
    <w:rsid w:val="00604231"/>
    <w:rsid w:val="00772289"/>
    <w:rsid w:val="00823196"/>
    <w:rsid w:val="008C76E1"/>
    <w:rsid w:val="008F4056"/>
    <w:rsid w:val="00DA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C144"/>
  <w15:chartTrackingRefBased/>
  <w15:docId w15:val="{FEEB3FD8-E6F4-4837-AC11-CA476890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Essuman</dc:creator>
  <cp:keywords/>
  <dc:description/>
  <cp:lastModifiedBy>Constance Essuman</cp:lastModifiedBy>
  <cp:revision>1</cp:revision>
  <dcterms:created xsi:type="dcterms:W3CDTF">2026-04-22T08:13:00Z</dcterms:created>
  <dcterms:modified xsi:type="dcterms:W3CDTF">2026-04-22T08:24:00Z</dcterms:modified>
</cp:coreProperties>
</file>