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3DB5" w14:textId="3320F25F" w:rsidR="00E57E42" w:rsidRPr="00327C67" w:rsidRDefault="00DF38D0" w:rsidP="0037294C">
      <w:pPr>
        <w:pStyle w:val="Titel"/>
        <w:rPr>
          <w:color w:val="FF0000"/>
        </w:rPr>
      </w:pPr>
      <w:r>
        <w:rPr>
          <w:color w:val="FF0000"/>
        </w:rPr>
        <w:t>Chapter Content</w:t>
      </w:r>
    </w:p>
    <w:p w14:paraId="4BBE8BBA" w14:textId="77777777" w:rsidR="00DF38D0" w:rsidRDefault="00DF38D0" w:rsidP="00A4695D"/>
    <w:p w14:paraId="02832600" w14:textId="59184389" w:rsidR="00A4695D" w:rsidRDefault="00A4695D" w:rsidP="00A4695D">
      <w:r w:rsidRPr="00327C67">
        <w:t xml:space="preserve">In the following, ideas, content, references and more are summarized for each chapter of the bachelor thesis. </w:t>
      </w:r>
    </w:p>
    <w:p w14:paraId="12E3BD42" w14:textId="4AAB5A22" w:rsidR="00FF697A" w:rsidRDefault="00FF697A" w:rsidP="00FF697A">
      <w:pPr>
        <w:pStyle w:val="berschrift1"/>
      </w:pPr>
      <w:r>
        <w:t>Context</w:t>
      </w:r>
    </w:p>
    <w:p w14:paraId="7861B6D5" w14:textId="7AD90853" w:rsidR="000E2A62" w:rsidRDefault="000E2A62" w:rsidP="000E2A62">
      <w:r>
        <w:t xml:space="preserve">How can CSS providers </w:t>
      </w:r>
      <w:r w:rsidR="003F0581">
        <w:t>be used in existing system architectures?</w:t>
      </w:r>
    </w:p>
    <w:p w14:paraId="68FCE639" w14:textId="524A4B97" w:rsidR="00313B8F" w:rsidRDefault="000E2A62" w:rsidP="00313B8F">
      <w:pPr>
        <w:pStyle w:val="Listenabsatz"/>
        <w:numPr>
          <w:ilvl w:val="0"/>
          <w:numId w:val="26"/>
        </w:numPr>
      </w:pPr>
      <w:r>
        <w:t>Analyze scenarios in which CSS providers can be used</w:t>
      </w:r>
    </w:p>
    <w:p w14:paraId="0742C2C4" w14:textId="2C9452B6" w:rsidR="00313B8F" w:rsidRDefault="00313B8F" w:rsidP="00313B8F">
      <w:pPr>
        <w:pStyle w:val="Listenabsatz"/>
        <w:numPr>
          <w:ilvl w:val="1"/>
          <w:numId w:val="26"/>
        </w:numPr>
      </w:pPr>
      <w:r>
        <w:t>A scenario can be a process diagram describing some CSS functionality</w:t>
      </w:r>
    </w:p>
    <w:p w14:paraId="788829C6" w14:textId="521608B3" w:rsidR="00313B8F" w:rsidRDefault="00313B8F" w:rsidP="000E2A62">
      <w:pPr>
        <w:pStyle w:val="Listenabsatz"/>
        <w:numPr>
          <w:ilvl w:val="0"/>
          <w:numId w:val="26"/>
        </w:numPr>
      </w:pPr>
      <w:r>
        <w:t xml:space="preserve">Analyze which </w:t>
      </w:r>
      <w:r w:rsidR="003F0581">
        <w:t>part of each scenario is digital</w:t>
      </w:r>
    </w:p>
    <w:p w14:paraId="32588A87" w14:textId="356A2DBF" w:rsidR="003F0581" w:rsidRDefault="003F0581" w:rsidP="000E2A62">
      <w:pPr>
        <w:pStyle w:val="Listenabsatz"/>
        <w:numPr>
          <w:ilvl w:val="0"/>
          <w:numId w:val="26"/>
        </w:numPr>
      </w:pPr>
      <w:r>
        <w:t>Analyze which</w:t>
      </w:r>
      <w:r w:rsidR="00B604AA">
        <w:t xml:space="preserve"> digital</w:t>
      </w:r>
      <w:r>
        <w:t xml:space="preserve"> part of each scenario can be provided by a CSS provider</w:t>
      </w:r>
    </w:p>
    <w:p w14:paraId="2EAC0549" w14:textId="0895E287" w:rsidR="003F0581" w:rsidRDefault="003F0581" w:rsidP="000E2A62">
      <w:pPr>
        <w:pStyle w:val="Listenabsatz"/>
        <w:numPr>
          <w:ilvl w:val="0"/>
          <w:numId w:val="26"/>
        </w:numPr>
      </w:pPr>
      <w:r>
        <w:t xml:space="preserve">Analyze which </w:t>
      </w:r>
      <w:r w:rsidR="00B604AA">
        <w:t xml:space="preserve">digital </w:t>
      </w:r>
      <w:r>
        <w:t>part of each scenario is done by the existing system architecture</w:t>
      </w:r>
    </w:p>
    <w:p w14:paraId="69412B71" w14:textId="79201BC6" w:rsidR="003F0581" w:rsidRDefault="00B604AA" w:rsidP="000E2A62">
      <w:pPr>
        <w:pStyle w:val="Listenabsatz"/>
        <w:numPr>
          <w:ilvl w:val="0"/>
          <w:numId w:val="26"/>
        </w:numPr>
      </w:pPr>
      <w:r>
        <w:t xml:space="preserve">Analyze which </w:t>
      </w:r>
      <w:r>
        <w:t xml:space="preserve">digital </w:t>
      </w:r>
      <w:r>
        <w:t>part should be done by an integration architecture</w:t>
      </w:r>
    </w:p>
    <w:p w14:paraId="15041719" w14:textId="73F9171F" w:rsidR="000E2A62" w:rsidRDefault="000E2A62" w:rsidP="000E2A62">
      <w:pPr>
        <w:pStyle w:val="Listenabsatz"/>
        <w:numPr>
          <w:ilvl w:val="0"/>
          <w:numId w:val="26"/>
        </w:numPr>
      </w:pPr>
      <w:r>
        <w:t>Analyze which system</w:t>
      </w:r>
      <w:r w:rsidR="00313B8F">
        <w:t xml:space="preserve"> and data</w:t>
      </w:r>
      <w:r>
        <w:t xml:space="preserve"> </w:t>
      </w:r>
      <w:r w:rsidR="00313B8F">
        <w:t xml:space="preserve">bricks of an </w:t>
      </w:r>
      <w:r w:rsidR="00B347C6">
        <w:t>enterprise architecture</w:t>
      </w:r>
      <w:r w:rsidR="00313B8F">
        <w:t xml:space="preserve"> are required for each scenario</w:t>
      </w:r>
    </w:p>
    <w:p w14:paraId="59E11869" w14:textId="56B1ECEB" w:rsidR="00313B8F" w:rsidRDefault="002D1318" w:rsidP="000E2A62">
      <w:pPr>
        <w:pStyle w:val="Listenabsatz"/>
        <w:numPr>
          <w:ilvl w:val="0"/>
          <w:numId w:val="26"/>
        </w:numPr>
      </w:pPr>
      <w:r>
        <w:t>Create an integration architecture using system bricks, data bricks and CSS provider to enable the CSS scenarios</w:t>
      </w:r>
    </w:p>
    <w:p w14:paraId="165B9028" w14:textId="47493AE4" w:rsidR="00A4695D" w:rsidRPr="00327C67" w:rsidRDefault="00A4695D" w:rsidP="00A4695D">
      <w:pPr>
        <w:pStyle w:val="berschrift1"/>
      </w:pPr>
      <w:r w:rsidRPr="00327C67">
        <w:t>Customer Self-Service</w:t>
      </w:r>
    </w:p>
    <w:p w14:paraId="5F65098E" w14:textId="13954F0E" w:rsidR="00E32457" w:rsidRPr="00327C67" w:rsidRDefault="00E32457" w:rsidP="00E32457">
      <w:pPr>
        <w:pStyle w:val="berschrift2"/>
      </w:pPr>
      <w:r w:rsidRPr="00327C67">
        <w:t>Content</w:t>
      </w:r>
    </w:p>
    <w:p w14:paraId="620691EB" w14:textId="4DAF0328" w:rsidR="00E32457" w:rsidRPr="00327C67" w:rsidRDefault="00E32457" w:rsidP="00E32457">
      <w:pPr>
        <w:pStyle w:val="Listenabsatz"/>
        <w:numPr>
          <w:ilvl w:val="0"/>
          <w:numId w:val="23"/>
        </w:numPr>
      </w:pPr>
      <w:r w:rsidRPr="00327C67">
        <w:rPr>
          <w:b/>
          <w:bCs/>
        </w:rPr>
        <w:t>Definition</w:t>
      </w:r>
      <w:r w:rsidRPr="00327C67">
        <w:t xml:space="preserve"> self-service: Processes of the customer experience which were provided by employees and are now digitally actionable by a user.</w:t>
      </w:r>
    </w:p>
    <w:p w14:paraId="4E18F9A3" w14:textId="46F63CF7" w:rsidR="00E32457" w:rsidRPr="00327C67" w:rsidRDefault="00E32457" w:rsidP="00E32457">
      <w:pPr>
        <w:pStyle w:val="Listenabsatz"/>
        <w:numPr>
          <w:ilvl w:val="0"/>
          <w:numId w:val="23"/>
        </w:numPr>
        <w:rPr>
          <w:b/>
          <w:bCs/>
        </w:rPr>
      </w:pPr>
      <w:r w:rsidRPr="00327C67">
        <w:rPr>
          <w:b/>
          <w:bCs/>
        </w:rPr>
        <w:t>Description</w:t>
      </w:r>
    </w:p>
    <w:p w14:paraId="6F8DAFC9" w14:textId="1BF0D3A6" w:rsidR="00E32457" w:rsidRPr="00327C67" w:rsidRDefault="00E32457" w:rsidP="00E32457">
      <w:pPr>
        <w:pStyle w:val="Listenabsatz"/>
        <w:numPr>
          <w:ilvl w:val="0"/>
          <w:numId w:val="23"/>
        </w:numPr>
        <w:rPr>
          <w:b/>
          <w:bCs/>
        </w:rPr>
      </w:pPr>
      <w:r w:rsidRPr="00327C67">
        <w:rPr>
          <w:b/>
          <w:bCs/>
        </w:rPr>
        <w:t>Benefits</w:t>
      </w:r>
    </w:p>
    <w:p w14:paraId="00F43996" w14:textId="3EECE415" w:rsidR="00E32457" w:rsidRPr="00327C67" w:rsidRDefault="00E32457" w:rsidP="00E32457">
      <w:pPr>
        <w:pStyle w:val="Listenabsatz"/>
        <w:numPr>
          <w:ilvl w:val="0"/>
          <w:numId w:val="23"/>
        </w:numPr>
        <w:rPr>
          <w:b/>
          <w:bCs/>
        </w:rPr>
      </w:pPr>
      <w:r w:rsidRPr="00327C67">
        <w:rPr>
          <w:b/>
          <w:bCs/>
        </w:rPr>
        <w:t>Example</w:t>
      </w:r>
    </w:p>
    <w:p w14:paraId="03CB17C2" w14:textId="1E4E1CC3" w:rsidR="00A4695D" w:rsidRPr="00327C67" w:rsidRDefault="008C3A6B" w:rsidP="008C3A6B">
      <w:pPr>
        <w:pStyle w:val="berschrift2"/>
      </w:pPr>
      <w:r w:rsidRPr="00327C67">
        <w:t>References</w:t>
      </w:r>
    </w:p>
    <w:p w14:paraId="2DD9A69A" w14:textId="17FAE90A" w:rsidR="00380314" w:rsidRPr="00327C67" w:rsidRDefault="008C3A6B" w:rsidP="00380314">
      <w:pPr>
        <w:pStyle w:val="Listenabsatz"/>
        <w:numPr>
          <w:ilvl w:val="0"/>
          <w:numId w:val="23"/>
        </w:numPr>
      </w:pPr>
      <w:r w:rsidRPr="00327C67">
        <w:t>Self-Service in the Internet Age: Expectations and Experiences</w:t>
      </w:r>
      <w:r w:rsidR="006F62A3" w:rsidRPr="00327C67">
        <w:t xml:space="preserve"> [1]</w:t>
      </w:r>
    </w:p>
    <w:p w14:paraId="787A54A3" w14:textId="11A178BD" w:rsidR="006F62A3" w:rsidRPr="00327C67" w:rsidRDefault="006F62A3" w:rsidP="006F62A3">
      <w:pPr>
        <w:pStyle w:val="berschrift2"/>
      </w:pPr>
      <w:r w:rsidRPr="00327C67">
        <w:t>Ideas</w:t>
      </w:r>
    </w:p>
    <w:p w14:paraId="7AA1949E" w14:textId="56E0C067" w:rsidR="006F62A3" w:rsidRPr="00327C67" w:rsidRDefault="006F62A3" w:rsidP="006F62A3">
      <w:pPr>
        <w:pStyle w:val="Listenabsatz"/>
        <w:numPr>
          <w:ilvl w:val="0"/>
          <w:numId w:val="23"/>
        </w:numPr>
      </w:pPr>
    </w:p>
    <w:p w14:paraId="41AFAF6E" w14:textId="580C0FE6" w:rsidR="00A4695D" w:rsidRPr="00327C67" w:rsidRDefault="00A4695D" w:rsidP="00A4695D">
      <w:pPr>
        <w:pStyle w:val="berschrift1"/>
      </w:pPr>
      <w:r w:rsidRPr="00327C67">
        <w:lastRenderedPageBreak/>
        <w:t>Governmental Regulations</w:t>
      </w:r>
    </w:p>
    <w:p w14:paraId="3261CD84" w14:textId="13AE2BC4" w:rsidR="00C77A25" w:rsidRPr="00327C67" w:rsidRDefault="00C77A25" w:rsidP="00C77A25">
      <w:pPr>
        <w:pStyle w:val="berschrift2"/>
      </w:pPr>
      <w:r w:rsidRPr="00327C67">
        <w:t>Content</w:t>
      </w:r>
    </w:p>
    <w:p w14:paraId="55323AC2" w14:textId="6670F6B8" w:rsidR="00C77A25" w:rsidRPr="00327C67" w:rsidRDefault="009A6E7A" w:rsidP="00C77A25">
      <w:pPr>
        <w:pStyle w:val="Listenabsatz"/>
        <w:numPr>
          <w:ilvl w:val="0"/>
          <w:numId w:val="23"/>
        </w:numPr>
      </w:pPr>
      <w:proofErr w:type="spellStart"/>
      <w:r>
        <w:t>Datenschutzgrundverordnung</w:t>
      </w:r>
      <w:proofErr w:type="spellEnd"/>
      <w:r>
        <w:t xml:space="preserve"> (DSGVO)</w:t>
      </w:r>
    </w:p>
    <w:p w14:paraId="0305122D" w14:textId="14C94933" w:rsidR="00C77A25" w:rsidRPr="00327C67" w:rsidRDefault="009A6E7A" w:rsidP="00C77A25">
      <w:pPr>
        <w:pStyle w:val="Listenabsatz"/>
        <w:numPr>
          <w:ilvl w:val="0"/>
          <w:numId w:val="23"/>
        </w:numPr>
      </w:pPr>
      <w:proofErr w:type="spellStart"/>
      <w:r>
        <w:t>Onlinezugangsgesetz</w:t>
      </w:r>
      <w:proofErr w:type="spellEnd"/>
      <w:r>
        <w:t xml:space="preserve"> (</w:t>
      </w:r>
      <w:r w:rsidR="00C77A25" w:rsidRPr="00327C67">
        <w:t>OZG</w:t>
      </w:r>
      <w:r>
        <w:t>)</w:t>
      </w:r>
    </w:p>
    <w:p w14:paraId="1BD1B26E" w14:textId="40164BF6" w:rsidR="00C77A25" w:rsidRPr="00327C67" w:rsidRDefault="009A6E7A" w:rsidP="00C77A25">
      <w:pPr>
        <w:pStyle w:val="Listenabsatz"/>
        <w:numPr>
          <w:ilvl w:val="0"/>
          <w:numId w:val="23"/>
        </w:numPr>
      </w:pPr>
      <w:proofErr w:type="spellStart"/>
      <w:r>
        <w:t>Digitale</w:t>
      </w:r>
      <w:proofErr w:type="spellEnd"/>
      <w:r>
        <w:t xml:space="preserve"> </w:t>
      </w:r>
      <w:proofErr w:type="spellStart"/>
      <w:r w:rsidR="00CC0FA0">
        <w:t>Versorgung</w:t>
      </w:r>
      <w:proofErr w:type="spellEnd"/>
      <w:r>
        <w:t xml:space="preserve"> </w:t>
      </w:r>
      <w:proofErr w:type="spellStart"/>
      <w:r>
        <w:t>Gesetz</w:t>
      </w:r>
      <w:proofErr w:type="spellEnd"/>
      <w:r>
        <w:t xml:space="preserve"> (</w:t>
      </w:r>
      <w:r w:rsidR="00C77A25" w:rsidRPr="00327C67">
        <w:t>DVG</w:t>
      </w:r>
      <w:r>
        <w:t>)</w:t>
      </w:r>
    </w:p>
    <w:p w14:paraId="7241D5B8" w14:textId="5062ECB5" w:rsidR="00C77A25" w:rsidRPr="00327C67" w:rsidRDefault="00C77A25" w:rsidP="00C77A25">
      <w:pPr>
        <w:pStyle w:val="berschrift2"/>
      </w:pPr>
      <w:r w:rsidRPr="00327C67">
        <w:t>References</w:t>
      </w:r>
    </w:p>
    <w:p w14:paraId="7E1FBBBC" w14:textId="22632FB8" w:rsidR="00C77A25" w:rsidRPr="00327C67" w:rsidRDefault="00C77A25" w:rsidP="00C77A25">
      <w:pPr>
        <w:pStyle w:val="Listenabsatz"/>
        <w:numPr>
          <w:ilvl w:val="0"/>
          <w:numId w:val="23"/>
        </w:numPr>
      </w:pPr>
      <w:r w:rsidRPr="00327C67">
        <w:t>DSGVO Web presentation: https://dsgvo-gesetz.de/</w:t>
      </w:r>
    </w:p>
    <w:p w14:paraId="6B248499" w14:textId="2E3B59D6" w:rsidR="00C77A25" w:rsidRPr="00DF38D0" w:rsidRDefault="00C77A25" w:rsidP="00C77A25">
      <w:pPr>
        <w:pStyle w:val="Listenabsatz"/>
        <w:numPr>
          <w:ilvl w:val="0"/>
          <w:numId w:val="23"/>
        </w:numPr>
        <w:rPr>
          <w:lang w:val="de-DE"/>
        </w:rPr>
      </w:pPr>
      <w:r w:rsidRPr="00DF38D0">
        <w:rPr>
          <w:lang w:val="de-DE"/>
        </w:rPr>
        <w:t xml:space="preserve">OZG </w:t>
      </w:r>
      <w:proofErr w:type="spellStart"/>
      <w:r w:rsidRPr="00DF38D0">
        <w:rPr>
          <w:lang w:val="de-DE"/>
        </w:rPr>
        <w:t>information</w:t>
      </w:r>
      <w:proofErr w:type="spellEnd"/>
      <w:r w:rsidRPr="00DF38D0">
        <w:rPr>
          <w:lang w:val="de-DE"/>
        </w:rPr>
        <w:t xml:space="preserve"> </w:t>
      </w:r>
      <w:proofErr w:type="spellStart"/>
      <w:r w:rsidRPr="00DF38D0">
        <w:rPr>
          <w:lang w:val="de-DE"/>
        </w:rPr>
        <w:t>platform</w:t>
      </w:r>
      <w:proofErr w:type="spellEnd"/>
      <w:r w:rsidRPr="00DF38D0">
        <w:rPr>
          <w:lang w:val="de-DE"/>
        </w:rPr>
        <w:t xml:space="preserve">: </w:t>
      </w:r>
      <w:hyperlink r:id="rId6" w:history="1">
        <w:r w:rsidRPr="00DF38D0">
          <w:rPr>
            <w:rStyle w:val="Hyperlink"/>
            <w:lang w:val="de-DE"/>
          </w:rPr>
          <w:t>https://informationsplattform.ozg-umsetzung.de/iNG/app/projects?qf=_zielart1&amp;pager&amp;nav=RegKO_RO&amp;tb=projects</w:t>
        </w:r>
      </w:hyperlink>
    </w:p>
    <w:p w14:paraId="4C3D5DB0" w14:textId="1291767E" w:rsidR="00C77A25" w:rsidRPr="00327C67" w:rsidRDefault="00C77A25" w:rsidP="00C77A25">
      <w:pPr>
        <w:pStyle w:val="Listenabsatz"/>
        <w:numPr>
          <w:ilvl w:val="1"/>
          <w:numId w:val="23"/>
        </w:numPr>
      </w:pPr>
      <w:r w:rsidRPr="00327C67">
        <w:t>List of prioritized OZG services</w:t>
      </w:r>
    </w:p>
    <w:p w14:paraId="717B7100" w14:textId="251276C3" w:rsidR="00C77A25" w:rsidRPr="00327C67" w:rsidRDefault="00C77A25" w:rsidP="00C77A25">
      <w:pPr>
        <w:pStyle w:val="Listenabsatz"/>
        <w:numPr>
          <w:ilvl w:val="1"/>
          <w:numId w:val="23"/>
        </w:numPr>
        <w:rPr>
          <w:color w:val="FF0000"/>
        </w:rPr>
      </w:pPr>
      <w:r w:rsidRPr="00327C67">
        <w:rPr>
          <w:color w:val="FF0000"/>
        </w:rPr>
        <w:t>For services with high priority process-diagrams available! (7 services with priority 1)</w:t>
      </w:r>
    </w:p>
    <w:p w14:paraId="37D49606" w14:textId="77777777" w:rsidR="00C77A25" w:rsidRPr="00327C67" w:rsidRDefault="00C77A25" w:rsidP="00C77A25">
      <w:pPr>
        <w:pStyle w:val="berschrift2"/>
      </w:pPr>
      <w:r w:rsidRPr="00327C67">
        <w:t>Ideas</w:t>
      </w:r>
    </w:p>
    <w:p w14:paraId="2D6FBAE6" w14:textId="5A7B1A9D" w:rsidR="00C77A25" w:rsidRPr="00327C67" w:rsidRDefault="00C77A25" w:rsidP="006C4857">
      <w:pPr>
        <w:pStyle w:val="Listenabsatz"/>
        <w:numPr>
          <w:ilvl w:val="0"/>
          <w:numId w:val="23"/>
        </w:numPr>
      </w:pPr>
    </w:p>
    <w:p w14:paraId="2DEF24F5" w14:textId="15954969" w:rsidR="00E32457" w:rsidRPr="00327C67" w:rsidRDefault="00E32457" w:rsidP="00E32457">
      <w:pPr>
        <w:pStyle w:val="berschrift1"/>
      </w:pPr>
      <w:r w:rsidRPr="00327C67">
        <w:t>Compliance through CSS</w:t>
      </w:r>
    </w:p>
    <w:p w14:paraId="164AC0CF" w14:textId="4CD3827D" w:rsidR="00A4695D" w:rsidRPr="00327C67" w:rsidRDefault="00A4695D" w:rsidP="00A4695D"/>
    <w:p w14:paraId="6941E593" w14:textId="1105F6BC" w:rsidR="00A4695D" w:rsidRPr="00327C67" w:rsidRDefault="00A4695D" w:rsidP="00A4695D">
      <w:pPr>
        <w:pStyle w:val="berschrift1"/>
      </w:pPr>
      <w:r w:rsidRPr="00327C67">
        <w:t>CSS Providers</w:t>
      </w:r>
    </w:p>
    <w:p w14:paraId="2CD745F1" w14:textId="788A4EB4" w:rsidR="00A4695D" w:rsidRPr="00327C67" w:rsidRDefault="00FF3AA2" w:rsidP="00FF3AA2">
      <w:pPr>
        <w:pStyle w:val="Listenabsatz"/>
        <w:numPr>
          <w:ilvl w:val="0"/>
          <w:numId w:val="23"/>
        </w:numPr>
      </w:pPr>
      <w:r>
        <w:t>Describe IDAS</w:t>
      </w:r>
    </w:p>
    <w:p w14:paraId="5C24516A" w14:textId="26ADCC18" w:rsidR="00A4695D" w:rsidRPr="00327C67" w:rsidRDefault="00A4695D" w:rsidP="00A4695D">
      <w:pPr>
        <w:pStyle w:val="berschrift1"/>
      </w:pPr>
      <w:r w:rsidRPr="00327C67">
        <w:t>Enterprise Architectures</w:t>
      </w:r>
    </w:p>
    <w:p w14:paraId="747B83EA" w14:textId="4180A7FC" w:rsidR="00A4695D" w:rsidRPr="00327C67" w:rsidRDefault="00A4695D" w:rsidP="00A4695D"/>
    <w:p w14:paraId="7FB951AC" w14:textId="15E60FC1" w:rsidR="00A4695D" w:rsidRPr="00327C67" w:rsidRDefault="00A4695D" w:rsidP="00A4695D">
      <w:pPr>
        <w:pStyle w:val="berschrift1"/>
      </w:pPr>
      <w:r w:rsidRPr="00327C67">
        <w:t>Relevant Systems and Data</w:t>
      </w:r>
    </w:p>
    <w:p w14:paraId="35F72313" w14:textId="65096013" w:rsidR="00A4695D" w:rsidRPr="00327C67" w:rsidRDefault="00A4695D" w:rsidP="00A4695D"/>
    <w:p w14:paraId="33B7A061" w14:textId="1E65238B" w:rsidR="00A4695D" w:rsidRPr="00327C67" w:rsidRDefault="00A4695D" w:rsidP="00A4695D">
      <w:pPr>
        <w:pStyle w:val="berschrift1"/>
      </w:pPr>
      <w:r w:rsidRPr="00327C67">
        <w:t>Integration</w:t>
      </w:r>
    </w:p>
    <w:p w14:paraId="29114006" w14:textId="15D1E652" w:rsidR="00A4695D" w:rsidRPr="00327C67" w:rsidRDefault="00A4695D" w:rsidP="00A4695D"/>
    <w:p w14:paraId="307D9DD9" w14:textId="3A36D0A0" w:rsidR="00A4695D" w:rsidRPr="00327C67" w:rsidRDefault="00A4695D" w:rsidP="00A4695D">
      <w:pPr>
        <w:pStyle w:val="berschrift1"/>
      </w:pPr>
      <w:r w:rsidRPr="00327C67">
        <w:lastRenderedPageBreak/>
        <w:t>Business Connector</w:t>
      </w:r>
    </w:p>
    <w:p w14:paraId="63EE599F" w14:textId="42530654" w:rsidR="00A4695D" w:rsidRPr="00327C67" w:rsidRDefault="00FF3AA2" w:rsidP="00FF3AA2">
      <w:pPr>
        <w:pStyle w:val="Listenabsatz"/>
        <w:numPr>
          <w:ilvl w:val="0"/>
          <w:numId w:val="23"/>
        </w:numPr>
      </w:pPr>
      <w:r>
        <w:t>Describe IDAS connector</w:t>
      </w:r>
    </w:p>
    <w:p w14:paraId="42224FE5" w14:textId="6977899F" w:rsidR="00A4695D" w:rsidRPr="00327C67" w:rsidRDefault="00A4695D" w:rsidP="00A4695D">
      <w:pPr>
        <w:pStyle w:val="berschrift1"/>
      </w:pPr>
      <w:r w:rsidRPr="00327C67">
        <w:t>Integration Architecture</w:t>
      </w:r>
    </w:p>
    <w:p w14:paraId="29E77DD7" w14:textId="30D37C38" w:rsidR="00A4695D" w:rsidRPr="00327C67" w:rsidRDefault="00A4695D" w:rsidP="00A4695D"/>
    <w:p w14:paraId="3C514563" w14:textId="61131276" w:rsidR="00A4695D" w:rsidRPr="00327C67" w:rsidRDefault="00A4695D" w:rsidP="00A4695D">
      <w:pPr>
        <w:pStyle w:val="berschrift1"/>
      </w:pPr>
      <w:r w:rsidRPr="00327C67">
        <w:t>Integration Architecture Evaluation</w:t>
      </w:r>
    </w:p>
    <w:sectPr w:rsidR="00A4695D" w:rsidRPr="00327C67" w:rsidSect="002B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121"/>
    <w:multiLevelType w:val="hybridMultilevel"/>
    <w:tmpl w:val="05609B6A"/>
    <w:lvl w:ilvl="0" w:tplc="48A08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57D"/>
    <w:multiLevelType w:val="hybridMultilevel"/>
    <w:tmpl w:val="75CA5EEE"/>
    <w:lvl w:ilvl="0" w:tplc="22D824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365E"/>
    <w:multiLevelType w:val="hybridMultilevel"/>
    <w:tmpl w:val="F8B62130"/>
    <w:lvl w:ilvl="0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340E38"/>
    <w:multiLevelType w:val="hybridMultilevel"/>
    <w:tmpl w:val="69EE6EAC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44367"/>
    <w:multiLevelType w:val="hybridMultilevel"/>
    <w:tmpl w:val="1E749A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554B7"/>
    <w:multiLevelType w:val="hybridMultilevel"/>
    <w:tmpl w:val="B6D47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65F7C"/>
    <w:multiLevelType w:val="hybridMultilevel"/>
    <w:tmpl w:val="43940A90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718A0"/>
    <w:multiLevelType w:val="hybridMultilevel"/>
    <w:tmpl w:val="432A02C6"/>
    <w:lvl w:ilvl="0" w:tplc="EEFCC4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6676A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57A2E31"/>
    <w:multiLevelType w:val="hybridMultilevel"/>
    <w:tmpl w:val="91028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573F8"/>
    <w:multiLevelType w:val="hybridMultilevel"/>
    <w:tmpl w:val="7CB25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B7600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6B63D68"/>
    <w:multiLevelType w:val="hybridMultilevel"/>
    <w:tmpl w:val="A9188F8E"/>
    <w:lvl w:ilvl="0" w:tplc="C2301B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270CA"/>
    <w:multiLevelType w:val="hybridMultilevel"/>
    <w:tmpl w:val="E93E7AAE"/>
    <w:lvl w:ilvl="0" w:tplc="537E98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F0132"/>
    <w:multiLevelType w:val="hybridMultilevel"/>
    <w:tmpl w:val="9DFE92D0"/>
    <w:lvl w:ilvl="0" w:tplc="FB8A94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672F3"/>
    <w:multiLevelType w:val="hybridMultilevel"/>
    <w:tmpl w:val="26141C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10"/>
  </w:num>
  <w:num w:numId="13">
    <w:abstractNumId w:val="6"/>
  </w:num>
  <w:num w:numId="14">
    <w:abstractNumId w:val="13"/>
  </w:num>
  <w:num w:numId="15">
    <w:abstractNumId w:val="12"/>
  </w:num>
  <w:num w:numId="16">
    <w:abstractNumId w:val="0"/>
  </w:num>
  <w:num w:numId="17">
    <w:abstractNumId w:val="2"/>
  </w:num>
  <w:num w:numId="18">
    <w:abstractNumId w:val="7"/>
  </w:num>
  <w:num w:numId="19">
    <w:abstractNumId w:val="4"/>
  </w:num>
  <w:num w:numId="20">
    <w:abstractNumId w:val="11"/>
  </w:num>
  <w:num w:numId="21">
    <w:abstractNumId w:val="9"/>
  </w:num>
  <w:num w:numId="22">
    <w:abstractNumId w:val="1"/>
  </w:num>
  <w:num w:numId="23">
    <w:abstractNumId w:val="15"/>
  </w:num>
  <w:num w:numId="24">
    <w:abstractNumId w:val="14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6"/>
    <w:rsid w:val="00024A83"/>
    <w:rsid w:val="00071B39"/>
    <w:rsid w:val="000E2A62"/>
    <w:rsid w:val="00174F8A"/>
    <w:rsid w:val="0018416F"/>
    <w:rsid w:val="00192F16"/>
    <w:rsid w:val="001F070A"/>
    <w:rsid w:val="002B2458"/>
    <w:rsid w:val="002D1318"/>
    <w:rsid w:val="002D7C7E"/>
    <w:rsid w:val="00313B8F"/>
    <w:rsid w:val="00327C67"/>
    <w:rsid w:val="0033519D"/>
    <w:rsid w:val="00342C06"/>
    <w:rsid w:val="0037294C"/>
    <w:rsid w:val="00380314"/>
    <w:rsid w:val="003F0581"/>
    <w:rsid w:val="004D675A"/>
    <w:rsid w:val="004E73A8"/>
    <w:rsid w:val="0053721F"/>
    <w:rsid w:val="00693629"/>
    <w:rsid w:val="006C4857"/>
    <w:rsid w:val="006F62A3"/>
    <w:rsid w:val="00734EB7"/>
    <w:rsid w:val="00743D12"/>
    <w:rsid w:val="00815D5E"/>
    <w:rsid w:val="00835906"/>
    <w:rsid w:val="008A15C3"/>
    <w:rsid w:val="008C3A6B"/>
    <w:rsid w:val="008C5643"/>
    <w:rsid w:val="00955290"/>
    <w:rsid w:val="009A6E7A"/>
    <w:rsid w:val="00A4695D"/>
    <w:rsid w:val="00A6528F"/>
    <w:rsid w:val="00B1514F"/>
    <w:rsid w:val="00B347C6"/>
    <w:rsid w:val="00B604AA"/>
    <w:rsid w:val="00C77A25"/>
    <w:rsid w:val="00CB313A"/>
    <w:rsid w:val="00CC0FA0"/>
    <w:rsid w:val="00D026D5"/>
    <w:rsid w:val="00DD1DF1"/>
    <w:rsid w:val="00DF38D0"/>
    <w:rsid w:val="00E32457"/>
    <w:rsid w:val="00E54178"/>
    <w:rsid w:val="00FF3AA2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58F"/>
  <w15:chartTrackingRefBased/>
  <w15:docId w15:val="{7BA6A3F4-13E4-4F19-9BA7-B1D2F36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294C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29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29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29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29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29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29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29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29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29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29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29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29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29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29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2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72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29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294C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37294C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37294C"/>
    <w:rPr>
      <w:i/>
      <w:iCs/>
      <w:color w:val="auto"/>
    </w:rPr>
  </w:style>
  <w:style w:type="paragraph" w:styleId="KeinLeerraum">
    <w:name w:val="No Spacing"/>
    <w:uiPriority w:val="1"/>
    <w:qFormat/>
    <w:rsid w:val="0037294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729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294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29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294C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37294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7294C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37294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7294C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7294C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294C"/>
    <w:pPr>
      <w:outlineLvl w:val="9"/>
    </w:pPr>
  </w:style>
  <w:style w:type="paragraph" w:styleId="Listenabsatz">
    <w:name w:val="List Paragraph"/>
    <w:basedOn w:val="Standard"/>
    <w:uiPriority w:val="34"/>
    <w:qFormat/>
    <w:rsid w:val="0037294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024A83"/>
    <w:pPr>
      <w:spacing w:after="100"/>
      <w:ind w:left="220"/>
    </w:pPr>
    <w:rPr>
      <w:rFonts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24A83"/>
    <w:pPr>
      <w:spacing w:after="100"/>
    </w:pPr>
    <w:rPr>
      <w:rFonts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24A83"/>
    <w:pPr>
      <w:spacing w:after="100"/>
      <w:ind w:left="440"/>
    </w:pPr>
    <w:rPr>
      <w:rFonts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C77A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onsplattform.ozg-umsetzung.de/iNG/app/projects?qf=_zielart1&amp;pager&amp;nav=RegKO_RO&amp;tb=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1561-BDAF-44B4-91B2-DF69DFB0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Gann</dc:creator>
  <cp:keywords/>
  <dc:description/>
  <cp:lastModifiedBy>Jonas Gann</cp:lastModifiedBy>
  <cp:revision>31</cp:revision>
  <dcterms:created xsi:type="dcterms:W3CDTF">2020-10-13T09:31:00Z</dcterms:created>
  <dcterms:modified xsi:type="dcterms:W3CDTF">2020-10-21T14:45:00Z</dcterms:modified>
</cp:coreProperties>
</file>