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67" w:rsidRDefault="00EC77B7" w:rsidP="00EC77B7">
      <w:pPr>
        <w:jc w:val="center"/>
      </w:pPr>
      <w:r>
        <w:t>Answers to Guide 11</w:t>
      </w:r>
    </w:p>
    <w:p w:rsidR="00EC77B7" w:rsidRDefault="00A605D5" w:rsidP="00A605D5">
      <w:pPr>
        <w:pStyle w:val="ListParagraph"/>
        <w:numPr>
          <w:ilvl w:val="0"/>
          <w:numId w:val="1"/>
        </w:numPr>
      </w:pPr>
      <w:r>
        <w:t>Software Quality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How would you define software quality? Does your definition match either of those notions listed in the introduction?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Be familiar with Garvin’s five perspectives on quality.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How are software quality and testing related?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 xml:space="preserve">Do you have any affinity with </w:t>
      </w:r>
      <w:proofErr w:type="spellStart"/>
      <w:r>
        <w:t>DiMarco’s</w:t>
      </w:r>
      <w:proofErr w:type="spellEnd"/>
      <w:r>
        <w:t xml:space="preserve"> alternate definition of software quality?</w:t>
      </w:r>
    </w:p>
    <w:p w:rsidR="00A605D5" w:rsidRDefault="00A605D5" w:rsidP="00A605D5">
      <w:pPr>
        <w:pStyle w:val="ListParagraph"/>
        <w:numPr>
          <w:ilvl w:val="0"/>
          <w:numId w:val="1"/>
        </w:numPr>
      </w:pPr>
      <w:r>
        <w:t>Software Testing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What is the primary purpose of software testing?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Be able to compare and contrast the definitions of the following sets of testing terms: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Concepts: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Software fault: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Programmer error: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Defect: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Failure: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Methods: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Static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Dynamic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White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Black-box testing: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Levels: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Unit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Integration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System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Acceptance testing: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Types: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Regression testing vs. acceptance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Alpha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Beta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Functional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Non-functional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A/B testing: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 xml:space="preserve">According to </w:t>
      </w:r>
      <w:proofErr w:type="spellStart"/>
      <w:r>
        <w:t>McConnel</w:t>
      </w:r>
      <w:proofErr w:type="spellEnd"/>
      <w:r>
        <w:t xml:space="preserve"> (the cost vs. time table and references 11), how costly is a defect introduced in the requirements phase and not found until the system testing phase?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Software quality folk often use the phrase “V &amp; V”.  What does it mean?</w:t>
      </w:r>
    </w:p>
    <w:p w:rsidR="00A605D5" w:rsidRDefault="00A605D5" w:rsidP="00A605D5">
      <w:pPr>
        <w:pStyle w:val="ListParagraph"/>
        <w:numPr>
          <w:ilvl w:val="0"/>
          <w:numId w:val="1"/>
        </w:numPr>
      </w:pPr>
      <w:r>
        <w:t>Project Management Tools &amp; Practices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Familiarize with GitHub’s pull request feature.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Familiarize with guidelines in Google Java Style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Where do they p</w:t>
      </w:r>
      <w:bookmarkStart w:id="0" w:name="_GoBack"/>
      <w:bookmarkEnd w:id="0"/>
      <w:r>
        <w:t>ut the first curly brace for general control structures, on the line or on a new line?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How wide can columns be?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As a minimum, where should Javadoc comments be used?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Familiarize with GitHub’s issue tracking feature.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lastRenderedPageBreak/>
        <w:t>For what are issue trackers commonly used?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 xml:space="preserve">How would you integrate </w:t>
      </w:r>
      <w:proofErr w:type="spellStart"/>
      <w:r>
        <w:t>Git</w:t>
      </w:r>
      <w:proofErr w:type="spellEnd"/>
      <w:r>
        <w:t xml:space="preserve"> issue tracking with Trello?</w:t>
      </w:r>
    </w:p>
    <w:sectPr w:rsidR="00A6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278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tzACIhNDAwNTEyUdpeDU4uLM/DyQAsNaABDMuD8sAAAA"/>
  </w:docVars>
  <w:rsids>
    <w:rsidRoot w:val="00C056BD"/>
    <w:rsid w:val="00607E67"/>
    <w:rsid w:val="00A605D5"/>
    <w:rsid w:val="00C056BD"/>
    <w:rsid w:val="00E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3B3"/>
  <w15:chartTrackingRefBased/>
  <w15:docId w15:val="{92471C49-89A1-458C-9279-AEA49A3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</cp:revision>
  <dcterms:created xsi:type="dcterms:W3CDTF">2018-10-25T21:57:00Z</dcterms:created>
  <dcterms:modified xsi:type="dcterms:W3CDTF">2018-10-25T22:05:00Z</dcterms:modified>
</cp:coreProperties>
</file>