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pyramide alimentaire et un repas malgache.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pyramide alimentaire et un repas malgache.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aliments locaux classés par nutriments.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vitamines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aliments locaux classés par nutriments.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correspondent à l’énergie dépensée par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tableau de besoins et de valeurs énergétiques.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Ils correspondent à l’énergie dépensée par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tableau de besoins et de valeurs énergétiques.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menu quotidien à Madagascar.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menu quotidien à Madagascar.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exige une réponse adaptée avec l’aide de professionnels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études de cas sur la malnutrition.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exige une réponse adaptée avec l’aide de professionnels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études de cas sur la malnutrition.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locale observée en groupe.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locale observée en groupe.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soins comprennent l’arrosage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désherbage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locale observée en groupe.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attaquée par un puceron, un criquet ou un champignon.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attaquée par un puceron, un criquet ou un champignon.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plante attaquée par un puceron, un criquet ou un champignon.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élevage local de zébus, volailles ou petits animaux.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élevage local de zébus, volailles ou petits animaux.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élevage local de zébus, volailles ou petits animaux.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vaccination et sélection adaptée à l’espèce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élevage local de zébus, volailles ou petits animaux.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schéma du cerveau, de la moelle et des nerfs.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schéma du cerveau, de la moelle et des nerfs.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situations de réaction et un schéma d’arc réflexe.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situations de réaction et un schéma d’arc réflexe.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situations de réaction et un schéma d’arc réflexe.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situations de réaction et un schéma d’arc réflexe.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documents de prévention et une étude de cas.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documents de prévention et une étude de cas.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 famille et à la société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documents de prévention et une étude de cas.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document de santé et un témoignage respectueux.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document de santé et un témoignage respectueux.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 document de santé et un témoignage respectueux.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affiche de dépistage et de prévention.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affiche de dépistage et de prévention.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affiche de dépistage et de prévention.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échantillons ou photographies de pierres gemmes malgaches.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échantillons ou photographies de pierres gemmes malgaches.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échantillons ou photographies de pierres gemmes malgaches.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l’éclat</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transparence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des échantillons ou photographies de pierres gemmes malgaches.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mine et un paysage avant et après exploitation.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 et idée principale</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responsabilité impose une exploitation raisonnée</w:t>
      </w:r>
      <w:r>
        <w:rPr>
          <w:rFonts w:ascii="Times New Roman" w:cs="Times New Roman" w:eastAsia="Times New Roman" w:hAnsi="Times New Roman"/>
          <w:b w:val="false"/>
          <w:bCs w:val="false"/>
          <w:i w:val="false"/>
          <w:iCs w:val="false"/>
          <w:sz w:val="20"/>
          <w:szCs w:val="20"/>
        </w:rPr>
        <w:t xml:space="preserve"> : élément à définir et à relier au sujet de la leçon.</w:t>
      </w:r>
    </w:p>
    <w:p>
      <w:pPr>
        <w:spacing w:after="80"/>
      </w:pPr>
      <w:r>
        <w:rPr>
          <w:rFonts w:ascii="Times New Roman" w:cs="Times New Roman" w:eastAsia="Times New Roman" w:hAnsi="Times New Roman"/>
          <w:b w:val="false"/>
          <w:bCs w:val="false"/>
          <w:i w:val="false"/>
          <w:iCs w:val="false"/>
          <w:sz w:val="23"/>
          <w:szCs w:val="23"/>
        </w:rPr>
        <w:t xml:space="preserve">2. Fonctionnement et étapes</w:t>
      </w:r>
    </w:p>
    <w:p>
      <w:pPr>
        <w:spacing w:after="90"/>
      </w:pPr>
      <w:r>
        <w:rPr>
          <w:rFonts w:ascii="Times New Roman" w:cs="Times New Roman" w:eastAsia="Times New Roman" w:hAnsi="Times New Roman"/>
          <w:b w:val="false"/>
          <w:bCs w:val="false"/>
          <w:i w:val="false"/>
          <w:iCs w:val="false"/>
          <w:sz w:val="21"/>
          <w:szCs w:val="21"/>
        </w:rPr>
        <w:t xml:space="preserve">Pour comprendre cette notion, on observe les éléments du document, on les compare puis on explique leurs relations. Les résultats doivent être justifiés par des faits.</w:t>
      </w:r>
    </w:p>
    <w:p>
      <w:pPr>
        <w:spacing w:after="50"/>
      </w:pPr>
      <w:r>
        <w:rPr>
          <w:rFonts w:ascii="Times New Roman" w:cs="Times New Roman" w:eastAsia="Times New Roman" w:hAnsi="Times New Roman"/>
          <w:b w:val="false"/>
          <w:bCs w:val="false"/>
          <w:i w:val="false"/>
          <w:iCs w:val="false"/>
          <w:sz w:val="20"/>
          <w:szCs w:val="20"/>
        </w:rPr>
        <w:t xml:space="preserve">• Observer avec précision.</w:t>
      </w:r>
    </w:p>
    <w:p>
      <w:pPr>
        <w:spacing w:after="50"/>
      </w:pPr>
      <w:r>
        <w:rPr>
          <w:rFonts w:ascii="Times New Roman" w:cs="Times New Roman" w:eastAsia="Times New Roman" w:hAnsi="Times New Roman"/>
          <w:b w:val="false"/>
          <w:bCs w:val="false"/>
          <w:i w:val="false"/>
          <w:iCs w:val="false"/>
          <w:sz w:val="20"/>
          <w:szCs w:val="20"/>
        </w:rPr>
        <w:t xml:space="preserve">• Classer les informations utiles.</w:t>
      </w:r>
    </w:p>
    <w:p>
      <w:pPr>
        <w:spacing w:after="50"/>
      </w:pPr>
      <w:r>
        <w:rPr>
          <w:rFonts w:ascii="Times New Roman" w:cs="Times New Roman" w:eastAsia="Times New Roman" w:hAnsi="Times New Roman"/>
          <w:b w:val="false"/>
          <w:bCs w:val="false"/>
          <w:i w:val="false"/>
          <w:iCs w:val="false"/>
          <w:sz w:val="20"/>
          <w:szCs w:val="20"/>
        </w:rPr>
        <w:t xml:space="preserve">• Relier les observations aux connaissances.</w:t>
      </w:r>
    </w:p>
    <w:p>
      <w:pPr>
        <w:spacing w:after="80"/>
      </w:pPr>
      <w:r>
        <w:rPr>
          <w:rFonts w:ascii="Times New Roman" w:cs="Times New Roman" w:eastAsia="Times New Roman" w:hAnsi="Times New Roman"/>
          <w:b w:val="false"/>
          <w:bCs w:val="false"/>
          <w:i w:val="false"/>
          <w:iCs w:val="false"/>
          <w:sz w:val="23"/>
          <w:szCs w:val="23"/>
        </w:rPr>
        <w:t xml:space="preserve">3. Exemple dans la vie quotidienne</w:t>
      </w:r>
    </w:p>
    <w:p>
      <w:pPr>
        <w:spacing w:after="90"/>
      </w:pPr>
      <w:r>
        <w:rPr>
          <w:rFonts w:ascii="Times New Roman" w:cs="Times New Roman" w:eastAsia="Times New Roman" w:hAnsi="Times New Roman"/>
          <w:b w:val="false"/>
          <w:bCs w:val="false"/>
          <w:i w:val="false"/>
          <w:iCs w:val="false"/>
          <w:sz w:val="21"/>
          <w:szCs w:val="21"/>
        </w:rPr>
        <w:t xml:space="preserve">Dans le contexte de Madagascar, cette notion peut être observée dans une mine et un paysage avant et après exploitation. Elle permet de prendre une décision responsable et adaptée.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à l’état de santé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constructeurs et protecteurs de l’organisme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de l’âge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de lumière et d’un milieu adapté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de sels minéraux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du sexe et de l’activité physique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Elle doit être efficace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être variée et adaptée à l’âge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Elle exige une réponse adaptée avec l’aide de professionnels de santé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Il couvre les besoins énergétiques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Ils correspondent à l’énergie dépensée par l’organisme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aiguë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malnutrition comprend les carences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protection peut être naturelle ou chimique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désherbage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 surpoids et l’obésité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besoins énergétiques dépendent du métabolisme de base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surtout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besoin d’eau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sels minéraux et l’eau protègent et régulent le fonctionnement de l’organisme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soins comprennent l’arrosage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raisonnée et respectueuse de la santé et de l’environnement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soins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élevage amélioré associe alimentation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menu équilibré associe des aliments variés en quantités adaptées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ration alimentaire est l’ensemble des aliments consommés par une personne pendant une journée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vaccination et sélection adaptée à l’espèce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6a2417dfb7b603908ca0d1f57a207fef974144.jpg"/><Relationship Id="rId8" Type="http://schemas.openxmlformats.org/officeDocument/2006/relationships/image" Target="media/390eeb0b2b013613e0523fc66cba1a60fb128e32.jpg"/><Relationship Id="rId9" Type="http://schemas.openxmlformats.org/officeDocument/2006/relationships/image" Target="media/7f621cc3a0bf0b3e266c9beed1e4d26c52e0b751.jpg"/><Relationship Id="rId10" Type="http://schemas.openxmlformats.org/officeDocument/2006/relationships/image" Target="media/3a6afebc378790886981f2b3b7e0f6f33ff15e5a.jpg"/><Relationship Id="rId11" Type="http://schemas.openxmlformats.org/officeDocument/2006/relationships/image" Target="media/01378a480ba7cc34f7ead2fe6af4fa9469b0918a.jpg"/><Relationship Id="rId12" Type="http://schemas.openxmlformats.org/officeDocument/2006/relationships/image" Target="media/63983f0802cc45b37f00c20517dca210b4998220.jpg"/><Relationship Id="rId13" Type="http://schemas.openxmlformats.org/officeDocument/2006/relationships/image" Target="media/9385dc6fd9749c823cbb70157180a1fa14bc1e04.jpg"/><Relationship Id="rId14" Type="http://schemas.openxmlformats.org/officeDocument/2006/relationships/image" Target="media/e311bf1f1048ce1704092eefb66c7fec6cfa9abf.jpg"/><Relationship Id="rId15" Type="http://schemas.openxmlformats.org/officeDocument/2006/relationships/image" Target="media/64b225165a20f95d74bff1b6005091694d30005d.jpg"/><Relationship Id="rId16" Type="http://schemas.openxmlformats.org/officeDocument/2006/relationships/image" Target="media/538b27f10e9d3d16846aae159f0e1b73b60df21e.jpg"/><Relationship Id="rId17" Type="http://schemas.openxmlformats.org/officeDocument/2006/relationships/image" Target="media/46c779370ccc9451b8834511681dcffc0bef81b3.jpg"/><Relationship Id="rId18" Type="http://schemas.openxmlformats.org/officeDocument/2006/relationships/image" Target="media/4d4b719320d504d668c088a8d84e055e63997ed4.jpg"/><Relationship Id="rId19" Type="http://schemas.openxmlformats.org/officeDocument/2006/relationships/image" Target="media/57ff6a42a8fd92c8ca84b216729aca81e5915bec.jpg"/><Relationship Id="rId20" Type="http://schemas.openxmlformats.org/officeDocument/2006/relationships/image" Target="media/524199a0117d315764f48e6795ed11dd577bdec9.jpg"/><Relationship Id="rId21" Type="http://schemas.openxmlformats.org/officeDocument/2006/relationships/image" Target="media/45bf3299301e323bd883d082179633f51c7abb91.jpg"/><Relationship Id="rId22" Type="http://schemas.openxmlformats.org/officeDocument/2006/relationships/image" Target="media/57e728038a9f4194ea0e6e4ccb3ed93fb10898d9.jpg"/><Relationship Id="rId23" Type="http://schemas.openxmlformats.org/officeDocument/2006/relationships/image" Target="media/68439464021b69d68be08cf2ed721a42789e7d27.jpg"/><Relationship Id="rId24" Type="http://schemas.openxmlformats.org/officeDocument/2006/relationships/image" Target="media/443ded0554fd54561bdabcb2535daa86b7695492.jpg"/><Relationship Id="rId25" Type="http://schemas.openxmlformats.org/officeDocument/2006/relationships/image" Target="media/f8dffd949ec6c18b34971b8e14dfb161cc7b5a96.jpg"/><Relationship Id="rId26" Type="http://schemas.openxmlformats.org/officeDocument/2006/relationships/image" Target="media/0ba7bb19f4b3451c333b6b29358049d9d05cfa21.jpg"/><Relationship Id="rId27" Type="http://schemas.openxmlformats.org/officeDocument/2006/relationships/image" Target="media/24330cc183dd64505b06d7b9458dd50a01181e5c.jpg"/><Relationship Id="rId28" Type="http://schemas.openxmlformats.org/officeDocument/2006/relationships/image" Target="media/173736cd3e5e9e76b870813d4440982cf1eb6275.jpg"/><Relationship Id="rId29" Type="http://schemas.openxmlformats.org/officeDocument/2006/relationships/image" Target="media/59550278c7cc85a9db6c841474aaed55167f832e.jpg"/><Relationship Id="rId30" Type="http://schemas.openxmlformats.org/officeDocument/2006/relationships/image" Target="media/0437bdd75c861eb855eff70a425c7029092ed71c.jpg"/><Relationship Id="rId31" Type="http://schemas.openxmlformats.org/officeDocument/2006/relationships/image" Target="media/9d7dda1a0aba35714c39057dc8a1cd4b1c70e037.jpg"/><Relationship Id="rId32" Type="http://schemas.openxmlformats.org/officeDocument/2006/relationships/image" Target="media/b45e5e1f02c2d4d0d3d08e6af30da428df0d46ec.jpg"/><Relationship Id="rId33" Type="http://schemas.openxmlformats.org/officeDocument/2006/relationships/image" Target="media/866af2ed478819577ca52df12bf2ba06c2bdc179.jpg"/><Relationship Id="rId34" Type="http://schemas.openxmlformats.org/officeDocument/2006/relationships/image" Target="media/88a2509d687ada2bc14c866910f1d4b14db10910.jpg"/><Relationship Id="rId35" Type="http://schemas.openxmlformats.org/officeDocument/2006/relationships/image" Target="media/b7bb28283055cd73ee93180b38a4a4988d2b381d.jpg"/><Relationship Id="rId36" Type="http://schemas.openxmlformats.org/officeDocument/2006/relationships/image" Target="media/194dd21fa7431140045156a3380b895f42a3312e.jpg"/><Relationship Id="rId37" Type="http://schemas.openxmlformats.org/officeDocument/2006/relationships/image" Target="media/d22a42289fccdca886fd667b2dfe03a856055efd.jpg"/><Relationship Id="rId38" Type="http://schemas.openxmlformats.org/officeDocument/2006/relationships/image" Target="media/ebe21c4e09459629e552f1351f8b8e5bfe2e43b7.jpg"/><Relationship Id="rId39" Type="http://schemas.openxmlformats.org/officeDocument/2006/relationships/image" Target="media/74c246f3b2901a6b893e4c89c99b9ae562a041b1.jpg"/><Relationship Id="rId40" Type="http://schemas.openxmlformats.org/officeDocument/2006/relationships/image" Target="media/de2ebb6e8c269e77bb76e21d74c65a25ab0ef9a0.jpg"/><Relationship Id="rId41" Type="http://schemas.openxmlformats.org/officeDocument/2006/relationships/image" Target="media/98288daa1e342c2156f1dd987974cab76db8e02f.jpg"/><Relationship Id="rId42" Type="http://schemas.openxmlformats.org/officeDocument/2006/relationships/image" Target="media/05e9519d4f1528beb71831bf4f380d88173323d7.jpg"/><Relationship Id="rId43" Type="http://schemas.openxmlformats.org/officeDocument/2006/relationships/image" Target="media/37c8c299142e10a798e07d19dd2d75f7d013daac.jpg"/><Relationship Id="rId44" Type="http://schemas.openxmlformats.org/officeDocument/2006/relationships/image" Target="media/ac15f79fdf990d3bfdd16dd85cd7583b6e326b69.jpg"/><Relationship Id="rId45" Type="http://schemas.openxmlformats.org/officeDocument/2006/relationships/image" Target="media/cd93fa32918771fd05fe5e5188523f75bce60e32.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2026-09-17T12:00:35.337Z</dcterms:created>
  <dcterms:modified xsi:type="dcterms:W3CDTF">2026-09-17T12:00:35.337Z</dcterms:modified>
</cp:coreProperties>
</file>

<file path=docProps/custom.xml><?xml version="1.0" encoding="utf-8"?>
<Properties xmlns="http://schemas.openxmlformats.org/officeDocument/2006/custom-properties" xmlns:vt="http://schemas.openxmlformats.org/officeDocument/2006/docPropsVTypes"/>
</file>