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T5</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présente les six composantes des Mathématiques T5 : Nombre, Opération, Algèbre, Géométrie, Mesure et Traitement de données. Il suit le programme malgache et prépare progressivement aux questions du CEPE par des exemples courts, des tableaux, des schémas et des exercices variés.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leçon est une fiche directement lisible par l’élève : une notion, une méthode, un ou deux exemples, une règle courte, des exercices et une correction. Les situations utilisent des repères familiers de Madagascar — prix en ariary, riz, récoltes, distances, classes et transport — sans alourdir l’explication.</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Lis le titre et l’exemple. Observe le tableau ou le schéma. Applique la règle dans les exercices, puis vérifie avec la correction. Les unités de révision et les sujets d’examen reprennent les formes rencontrées au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bleu ; règle en vert ; exemple et correction clairement séparés. Les illustrations servent à comprendre le calcul ou la notion : elles ne remplacent pas la leçon.</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Leçon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Leçon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Leçon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Leçon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Leçon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Leçon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Leçon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Leçon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Leçon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Leçon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Leçon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Leçon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Sujet d’examen</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5"/>
      <w:r>
        <w:rPr>
          <w:rFonts w:ascii="Times New Roman" w:cs="Times New Roman" w:eastAsia="Times New Roman" w:hAnsi="Times New Roman"/>
          <w:b/>
          <w:bCs/>
          <w:i w:val="false"/>
          <w:iCs w:val="false"/>
          <w:color w:val="C00000"/>
          <w:sz w:val="56"/>
          <w:szCs w:val="56"/>
        </w:rPr>
        <w:t xml:space="preserve">NOMBRE</w:t>
      </w:r>
      <w:bookmarkEnd w:id="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LIRE ET ÉCRIRE LES NOMBRES JUSQU’À 1 000 000</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1. Les nombres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 nombre en tranches de trois chiffres, et on lit tranche après tranche en disant « mille » entre les deux.</w:t>
      </w:r>
    </w:p>
    <w:p>
      <w:pPr>
        <w:spacing w:after="120" w:before="120"/>
        <w:jc w:val="center"/>
      </w:pPr>
      <w:r>
        <w:drawing>
          <wp:inline distT="0" distB="0" distL="0" distR="0">
            <wp:extent cx="4762500" cy="3019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019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Lecture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lit de gauche à droite : la première classe, puis le mot « million » ou « mille », puis la classe suivante. Les zéros qui indiquent une classe vide ne se prononcent pas.</w:t>
      </w:r>
    </w:p>
    <w:p>
      <w:pPr>
        <w:shd w:fill="EAF2F8"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mots-nombres utiles : zéro, un, deux, trois, quatre, cinq, six, sept, huit, neuf, dix, onze, douze, treize, quatorze, quinze, seize ; vingt, trente, quarante, cinquante, soixante ; soixante-dix, quatre-vingts, quatre-vingt-dix ; cent, mille et million.</w:t>
      </w:r>
    </w:p>
    <w:p>
      <w:pPr>
        <w:spacing w:after="150" w:before="200"/>
        <w:jc w:val="left"/>
      </w:pPr>
      <w:r>
        <w:rPr>
          <w:rFonts w:ascii="Times New Roman" w:cs="Times New Roman" w:eastAsia="Times New Roman" w:hAnsi="Times New Roman"/>
          <w:b/>
          <w:bCs/>
          <w:i w:val="false"/>
          <w:iCs w:val="false"/>
          <w:color w:val="2E7D32"/>
          <w:sz w:val="28"/>
          <w:szCs w:val="28"/>
        </w:rPr>
        <w:t xml:space="preserve">3. Écriture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écrire un nombre entendu, je cherche d’abord les mots million et mille. Je remplis ensuite le tableau de droite à gauche, un chiffre par case, et je complète les classes avec les zéros nécessaires.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70 = soixante-dix ; 80 = quatre-vingts ; 90 = quatre-vingt-dix.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Je sépare le nombre en classes de trois chiffres en partant de la droite : 2 | 343 | 216.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Je lis les classes de gauche à droite : deux millions, trois cent quarante-trois mille, deux cent seize.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écrire un nombre entendu, je place les chiffres de droite à gauche et je complète les classes avec des zéros : 203 070.</w:t>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602 040 se lit « six cent deux mille quarante » ; « quinze mille neuf » s’écrit 15 009.</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classes de trois chiffres depuis la droite ; on lit la classe des mille, le mot « mille », puis la classe des unités ; chaque classe à droite doit avoir ses trois chiffres.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Madagascar compte environ 30 millions d’habitants, et sa capitale Antananarivo en abrite plus de 1 000 000 à elle seule : chaque fois que tu écris un million, tu écris à peu près le nombre d’habitants de Tana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95 « nonante-cinq » : ce mot n’existe pas en français, on dit quatre-vingt-quinze. Écrire « quarante mille sept » 407 ou 4 007 : la classe des unités doit garder ses trois chiffres, donc 40 007.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Petit problème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Maman gagne 870 000 Ar par mois. Qu’est-ce qui est écrit en lettres sur la fiche de paie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pacing w:after="80"/>
      </w:pPr>
      <w:r>
        <w:rPr>
          <w:rFonts w:ascii="Times New Roman" w:cs="Times New Roman" w:eastAsia="Times New Roman" w:hAnsi="Times New Roman"/>
          <w:b/>
          <w:bCs/>
          <w:i w:val="false"/>
          <w:iCs w:val="false"/>
          <w:color w:val="C2185B"/>
          <w:sz w:val="24"/>
          <w:szCs w:val="24"/>
        </w:rPr>
        <w:t xml:space="preserve">Petit problème. </w:t>
      </w:r>
      <w:r>
        <w:rPr>
          <w:rFonts w:ascii="Times New Roman" w:cs="Times New Roman" w:eastAsia="Times New Roman" w:hAnsi="Times New Roman"/>
          <w:b w:val="false"/>
          <w:bCs w:val="false"/>
          <w:i w:val="false"/>
          <w:iCs w:val="false"/>
          <w:color w:val="000000"/>
          <w:sz w:val="24"/>
          <w:szCs w:val="24"/>
        </w:rPr>
        <w:t xml:space="preserve">Huit cent soixante-dix mille ariary.</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LA VALEUR DE POSITION : LE TABLEAU DE NUMÉRATION</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Valeur de 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val="false"/>
          <w:bCs w:val="false"/>
          <w:i/>
          <w:iCs/>
          <w:color w:val="1F4E79"/>
          <w:sz w:val="24"/>
          <w:szCs w:val="24"/>
        </w:rPr>
        <w:t xml:space="preserve">un chiffre, c’est comme une personne dans une file : sa valeur dépend de la place où il se tient.</w:t>
      </w:r>
    </w:p>
    <w:p>
      <w:pPr>
        <w:spacing w:after="120" w:before="120"/>
        <w:jc w:val="center"/>
      </w:pPr>
      <w:r>
        <w:drawing>
          <wp:inline distT="0" distB="0" distL="0" distR="0">
            <wp:extent cx="4762500" cy="18002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Dans 860 459, le chiffre 6 est dans la colonne DM : il vaut 6 × 10 000 = 60 000.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un chiffre par colonne, en partant de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Repérer la colonne du chiffre étudié.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le chiffre par la valeur de sa colonne.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six colonnes U, D, C, UM, DM, CM ; valeur du chiffre = chiffre × valeur de sa colonne ; le zéro garde la place.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Notre façon d’écrire les nombres avec la valeur de position vient d’Inde, a voyagé par les savants arabes, et n’est arrivée en Europe qu’au Moyen Âge.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zéro intercalé : « cinq cent sept mille » s’écrit 507 000 et non 57 000. Toujours compter six colonnes pour un nombre de six chiffres.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COMPARER ET ORDONNER AVEC &gt;, &lt; ET =</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Comparaison et rangement des nombres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val="false"/>
          <w:bCs w:val="false"/>
          <w:i/>
          <w:iCs/>
          <w:color w:val="1F4E79"/>
          <w:sz w:val="24"/>
          <w:szCs w:val="24"/>
        </w:rPr>
        <w:t xml:space="preserve">la pointe du symbole pique toujours le plus petit nombre, et l’ouverture s’offre au plus grand.</w:t>
      </w:r>
    </w:p>
    <w:p>
      <w:pPr>
        <w:spacing w:after="120" w:before="120"/>
        <w:jc w:val="center"/>
      </w:pPr>
      <w:r>
        <w:drawing>
          <wp:inline distT="0" distB="0" distL="0" distR="0">
            <wp:extent cx="4762500" cy="1857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8573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98 750 &lt; 102 300 (5 chiffres contre 6) ; 731 450 &gt; 731 405 car à la colonne des dizaines, 5 &gt; 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chiffres des deux nombres.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longueur égale, comparer les chiffres de gauche à droite jusqu’à la première différence.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 symbole : la pointe vers le petit, l’ouverture vers le grand.</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plus de chiffres = plus grand ; à longueur égale, comparaison colonne par colonne depuis la gauche ; la pointe du symbole désigne le petit.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symboles &lt; et &gt; ont été inventés par le mathématicien anglais Thomas Harriot il y a environ 400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Comparer en partant de la droite : dans 458 217 et 456 998, la fin « 998 » impressionne mais ne décide rien. La première différence EN PARTANT DE LA GAUCHE commande tout.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COMPOSER LES GRANDS NOMBRES PAR GROUPEMENTS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faire la somme de ses paquets, comme on réunit des billets pour payer un prix.</w:t>
      </w:r>
    </w:p>
    <w:p>
      <w:pPr>
        <w:spacing w:after="120" w:before="120"/>
        <w:jc w:val="center"/>
      </w:pPr>
      <w:r>
        <w:drawing>
          <wp:inline distT="0" distB="0" distL="0" distR="0">
            <wp:extent cx="4762500" cy="20097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0097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350 000 = 7 × 50 000 ; ou bien 350 000 = 14 × 25 000 ; ou encore 350 000 = 35 × 10 000.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le groupement (10 000, 25 000 ou 50 000).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combien de paquets entrent dans le nombre.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avec des paquets plus petits et vérifier la somme.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100 000 = 10 × 10 000 = 4 × 25 000 = 2 × 50 000 ; un nombre peut se composer de plusieurs façons, le total reste le même.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L’ariary est l’une des rares monnaies du monde qui ne soit pas décimale à l’origine : un ariary valait 5 francs malgaches, et le mot « iraimbilanja » désignait un cinquième d’ariary.</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des compositions différentes donnent des nombres différents : 4 × 25 000 et 2 × 50 000 font tous deux 100 000. On change les paquets, jamais le total.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DÉCOMPOSER LES NOMBRES DE PLUSIEURS FAÇONS</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val="false"/>
          <w:bCs w:val="false"/>
          <w:i/>
          <w:iCs/>
          <w:color w:val="1F4E79"/>
          <w:sz w:val="24"/>
          <w:szCs w:val="24"/>
        </w:rPr>
        <w:t xml:space="preserve">décomposer, c’est ouvrir le nombre comme une boîte et poser côte à côte tout ce qu’elle contient.</w:t>
      </w:r>
    </w:p>
    <w:p>
      <w:pPr>
        <w:spacing w:after="120" w:before="120"/>
        <w:jc w:val="center"/>
      </w:pPr>
      <w:r>
        <w:drawing>
          <wp:inline distT="0" distB="0" distL="0" distR="0">
            <wp:extent cx="4762500" cy="19907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990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405 070 = 400 000 + 5 000 + 70 = (4 × 100 000) + (5 × 1 000) + (7 ×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de numération.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la valeur de chaque chiffre non nul et les additionner.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la forme multiplicative, écrire chaque valeur en chiffre × 100 000, × 10 000, × 1 000….</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décomposition additive = somme des valeurs ; multiplicative = (chiffre × colonne) ; plusieurs décompositions correctes existent pour un même nombre.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anciens Égyptiens décomposaient déjà leurs nombres : ils dessinaient un hiéroglyphe différent pour 1, 10, 100, 1 000… et répétaient chaque signe autant de fois que nécessaire.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Décomposer 68 425 en 6 + 8 + 4 + 2 + 5 : on a additionné les chiffres en oubliant leurs colonnes ! Chaque chiffre doit emporter la valeur de sa position.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REPRÉSENTER LES FRACTIONS : NUMÉRATEUR ET DÉNOMINATEUR</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val="false"/>
          <w:bCs w:val="false"/>
          <w:i/>
          <w:iCs/>
          <w:color w:val="1F4E79"/>
          <w:sz w:val="24"/>
          <w:szCs w:val="24"/>
        </w:rPr>
        <w:t xml:space="preserve">le bas dit comment on coupe, le haut dit combien on prend.</w:t>
      </w:r>
    </w:p>
    <w:p>
      <w:pPr>
        <w:spacing w:after="120" w:before="120"/>
        <w:jc w:val="center"/>
      </w:pPr>
      <w:r>
        <w:drawing>
          <wp:inline distT="0" distB="0" distL="0" distR="0">
            <wp:extent cx="4762500" cy="1676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l’unité est partagée en parts égales.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parts du découpage : c’est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Compter les parts prises : c’est le numérateur ; lire la fraction avec son nom (tiers, quarts…).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fraction = parts égales ; dénominateur (bas) = découpage ; numérateur (haut) = parts prises ; n/n = 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1F4E79"/>
          <w:sz w:val="24"/>
          <w:szCs w:val="24"/>
        </w:rPr>
        <w:t xml:space="preserve">… sur les sacs de grain.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LES FRACTIONS ÉQUIVALENTES</w:t>
      </w:r>
      <w:bookmarkEnd w:id="12"/>
    </w:p>
    <w:p>
      <w:pPr>
        <w:spacing w:after="150" w:before="200"/>
        <w:jc w:val="left"/>
      </w:pPr>
      <w:r>
        <w:rPr>
          <w:rFonts w:ascii="Times New Roman" w:cs="Times New Roman" w:eastAsia="Times New Roman" w:hAnsi="Times New Roman"/>
          <w:b/>
          <w:bCs/>
          <w:i w:val="false"/>
          <w:iCs w:val="false"/>
          <w:color w:val="2E7D32"/>
          <w:sz w:val="28"/>
          <w:szCs w:val="28"/>
        </w:rPr>
        <w:t xml:space="preserve">Équivalences (dénominateurs 2, 3, 4, 5, 6, 8, 10, 100)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iCs/>
          <w:color w:val="1F4E79"/>
          <w:sz w:val="24"/>
          <w:szCs w:val="24"/>
        </w:rPr>
        <w:t xml:space="preserve">= </w:t>
      </w:r>
      <m:oMath>
        <m:f>
          <m:num>
            <m:r>
              <m:t>2</m:t>
            </m:r>
          </m:num>
          <m:den>
            <m:r>
              <m:t>4</m:t>
            </m:r>
          </m:den>
        </m:f>
      </m:oMath>
      <w:r>
        <w:rPr>
          <w:rFonts w:ascii="Times New Roman" w:cs="Times New Roman" w:eastAsia="Times New Roman" w:hAnsi="Times New Roman"/>
          <w:b w:val="false"/>
          <w:bCs w:val="false"/>
          <w:i/>
          <w:iCs/>
          <w:color w:val="1F4E79"/>
          <w:sz w:val="24"/>
          <w:szCs w:val="24"/>
        </w:rPr>
        <w:t xml:space="preserve">= </w:t>
      </w:r>
      <m:oMath>
        <m:f>
          <m:num>
            <m:r>
              <m:t>4</m:t>
            </m:r>
          </m:num>
          <m:den>
            <m:r>
              <m:t>8</m:t>
            </m:r>
          </m:den>
        </m:f>
      </m:oMath>
      <w:r>
        <w:rPr>
          <w:rFonts w:ascii="Times New Roman" w:cs="Times New Roman" w:eastAsia="Times New Roman" w:hAnsi="Times New Roman"/>
          <w:b w:val="false"/>
          <w:bCs w:val="false"/>
          <w:i/>
          <w:iCs/>
          <w:color w:val="1F4E79"/>
          <w:sz w:val="24"/>
          <w:szCs w:val="24"/>
        </w:rPr>
        <w:t xml:space="preserve">.</w:t>
      </w:r>
    </w:p>
    <w:p>
      <w:pPr>
        <w:spacing w:after="120" w:before="120"/>
        <w:jc w:val="center"/>
      </w:pPr>
      <w:r>
        <w:drawing>
          <wp:inline distT="0" distB="0" distL="0" distR="0">
            <wp:extent cx="4762500" cy="20859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859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fraction de départ.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le multiplicateur (ou le diviseur) commun.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(ou diviser) le haut ET le bas, puis vérifier sur la bande ou la droite numérique.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équivalentes = même quantité ; on multiplie ou divise numérateur ET dénominateur par le même nombre non nul.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COMPARER ET PLACER DES FRACTIONS SUR LA DROITE NUMÉRIQUE</w:t>
      </w:r>
      <w:bookmarkEnd w:id="13"/>
    </w:p>
    <w:p>
      <w:pPr>
        <w:spacing w:after="150" w:before="200"/>
        <w:jc w:val="left"/>
      </w:pPr>
      <w:r>
        <w:rPr>
          <w:rFonts w:ascii="Times New Roman" w:cs="Times New Roman" w:eastAsia="Times New Roman" w:hAnsi="Times New Roman"/>
          <w:b/>
          <w:bCs/>
          <w:i w:val="false"/>
          <w:iCs w:val="false"/>
          <w:color w:val="2E7D32"/>
          <w:sz w:val="28"/>
          <w:szCs w:val="28"/>
        </w:rPr>
        <w:t xml:space="preserve">Fractions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val="false"/>
          <w:bCs w:val="false"/>
          <w:i/>
          <w:iCs/>
          <w:color w:val="1F4E79"/>
          <w:sz w:val="24"/>
          <w:szCs w:val="24"/>
        </w:rPr>
        <w:t xml:space="preserve">la droite est un chemin : le dénominateur fixe la taille des pas, le numérateur dit combien de pas on fait.</w:t>
      </w:r>
    </w:p>
    <w:p>
      <w:pPr>
        <w:spacing w:after="120" w:before="120"/>
        <w:jc w:val="center"/>
      </w:pPr>
      <w:r>
        <w:drawing>
          <wp:inline distT="0" distB="0" distL="0" distR="0">
            <wp:extent cx="4762500" cy="14859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4859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Partager le segment unité selon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Avancer du nombre de parts donné par le numérateur et marquer le point.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 même dénominateur, mêmes numérateurs ou équivalentes, puis lire la droite.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même dénominateur → plus grand numérateur gagne ; même numérateur → plus petit dénominateur gagne ; sinon, passer par des fractions équivalentes.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course » : les organisateurs placent les fractions sur la route comme toi sur la droite numérique.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FRACTION IMPROPRE ET NOMBRE FRACTIONNAIRE</w:t>
      </w:r>
      <w:bookmarkEnd w:id="14"/>
    </w:p>
    <w:p>
      <w:pPr>
        <w:spacing w:after="150" w:before="200"/>
        <w:jc w:val="left"/>
      </w:pPr>
      <w:r>
        <w:rPr>
          <w:rFonts w:ascii="Times New Roman" w:cs="Times New Roman" w:eastAsia="Times New Roman" w:hAnsi="Times New Roman"/>
          <w:b/>
          <w:bCs/>
          <w:i w:val="false"/>
          <w:iCs w:val="false"/>
          <w:color w:val="2E7D32"/>
          <w:sz w:val="28"/>
          <w:szCs w:val="28"/>
        </w:rPr>
        <w:t xml:space="preserve">Fractions impropres et nombres fractionnaires (jusqu’à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val="false"/>
          <w:bCs w:val="false"/>
          <w:i/>
          <w:iCs/>
          <w:color w:val="1F4E79"/>
          <w:sz w:val="24"/>
          <w:szCs w:val="24"/>
        </w:rPr>
        <w:t xml:space="preserve">quand on a plus de parts qu’il n’en faut pour un entier, on compte les entiers pleins, et la fraction garde le reste.</w:t>
      </w:r>
    </w:p>
    <w:p>
      <w:pPr>
        <w:spacing w:after="120" w:before="120"/>
        <w:jc w:val="center"/>
      </w:pPr>
      <w:r>
        <w:drawing>
          <wp:inline distT="0" distB="0" distL="0" distR="0">
            <wp:extent cx="4762500" cy="16764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Chercher combien de fois le dénominateur entre dans le numérateur : c’est l’entier.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le reste sur le dénominateur : c’est la fraction restante.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revenir en arrière, convertir chaque entier en n/n et additionner les numérateurs.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numérateur &gt; dénominateur = impropre ; entiers pleins + reste = nombre fractionnaire ; n/n = 1 et 2n/n = 2.</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1F4E79"/>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LES NOMBRES DÉCIMAUX JUSQU’AUX CENTIÈMES</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Nombres décimaux : dixièmes et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marque la frontière : à gauche les entiers, à droite les morceaux d’unité, de plus en plus fins.</w:t>
      </w:r>
    </w:p>
    <w:p>
      <w:pPr>
        <w:spacing w:after="120" w:before="120"/>
        <w:jc w:val="center"/>
      </w:pPr>
      <w:r>
        <w:drawing>
          <wp:inline distT="0" distB="0" distL="0" distR="0">
            <wp:extent cx="4762500" cy="24193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419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0,07 = 7 centièmes : sur la grille, 7 petites cases seulement ; 0,7 = 7 dixièmes : 7 colonnes entières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virgule : à gauche la partie entière, à droite la partie décimale.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rang : dixièmes puis centièmes.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Représenter sur la grille : colorier autant de cases que de centièmes.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virgule = frontière entiers/parties d’unité ; 1er rang = dixièmes, 2e rang = centièmes ; grille : 1 case = 0,01, 1 colonne = 0,1.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virgule décimale ne s’est imposée qu’au XVIIᵉ siècle, grâce à l’astronome John Napier.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2,75 « deux virgule sept cent cinq » ou croire que 0,7 et 0,07 sont égaux : le rang du chiffre change tout — 0,7 vaut dix fois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COMPARER ET ORDONNER LES NOMBRES DÉCIMAUX</w:t>
      </w:r>
      <w:bookmarkEnd w:id="16"/>
    </w:p>
    <w:p>
      <w:pPr>
        <w:spacing w:after="150" w:before="200"/>
        <w:jc w:val="left"/>
      </w:pPr>
      <w:r>
        <w:rPr>
          <w:rFonts w:ascii="Times New Roman" w:cs="Times New Roman" w:eastAsia="Times New Roman" w:hAnsi="Times New Roman"/>
          <w:b/>
          <w:bCs/>
          <w:i w:val="false"/>
          <w:iCs w:val="false"/>
          <w:color w:val="2E7D32"/>
          <w:sz w:val="28"/>
          <w:szCs w:val="28"/>
        </w:rPr>
        <w:t xml:space="preserve">Comparaison des décimaux ; 0,4 = 0,40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val="false"/>
          <w:bCs w:val="false"/>
          <w:i/>
          <w:iCs/>
          <w:color w:val="1F4E79"/>
          <w:sz w:val="24"/>
          <w:szCs w:val="24"/>
        </w:rPr>
        <w:t xml:space="preserve">on compare rang par rang, comme pour les grands nombres — et un zéro ajouté tout à droite après la virgule ne pèse rien.</w:t>
      </w:r>
    </w:p>
    <w:p>
      <w:pPr>
        <w:spacing w:after="120" w:before="120"/>
        <w:jc w:val="center"/>
      </w:pPr>
      <w:r>
        <w:drawing>
          <wp:inline distT="0" distB="0" distL="0" distR="0">
            <wp:extent cx="4762500" cy="24574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57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7,3 et 7,28 : 7,3 = 7,30 et 30 centièmes &gt; 28 centièmes, donc 7,3 &gt; 7,28.</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Comparer les parties entières.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avec des zéros pour qu’elles aient la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Comparer alors rang par rang et conclure.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entiers d’abord, puis dixièmes, puis centièmes ; compléter par des zéros à droite pour comparer ; 0,4 = 0,40.</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Aux Jeux olympiques, les sprinteurs sont départagés au centième de seconde — et parfois au millième ! En 2016, deux nageuses ont touché le mur exactement en même temps au centième près : la médaille d’or a été partagée.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Déclarer 3,47 &gt; 3,5 parce que 47 &gt; 5 : il faut comparer 47 centièmes à 50 centièmes. Le nombre de chiffres après la virgule ne dit RIEN de la grandeur du nombre.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FRACTIONS DÉCIMALES ET NOMBRES DÉCIMAUX</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Relation fractions décimales —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val="false"/>
          <w:bCs w:val="false"/>
          <w:i/>
          <w:iCs/>
          <w:color w:val="1F4E79"/>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iCs/>
          <w:color w:val="1F4E79"/>
          <w:sz w:val="24"/>
          <w:szCs w:val="24"/>
        </w:rPr>
        <w:t xml:space="preserve">) et l’habit virgule (0,4) — c’est le même nombre dessous.</w:t>
      </w:r>
    </w:p>
    <w:p>
      <w:pPr>
        <w:spacing w:after="120" w:before="120"/>
        <w:jc w:val="center"/>
      </w:pPr>
      <w:r>
        <w:drawing>
          <wp:inline distT="0" distB="0" distL="0" distR="0">
            <wp:extent cx="4762500" cy="23336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Fraction → décimal : diviser le numérateur par 10 ou 100 en décalant la virgule.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Décimal → fraction : lire le nombre (« … dixièmes » ou « … centièmes ») et écrire la fraction entendue.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sur la grille de 100 cases.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dénominateur 10 → un rang après la virgule ; dénominateur 100 → deux rangs ; lire le décimal à voix haute donne sa fraction.</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1F4E79"/>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1F4E79"/>
          <w:sz w:val="24"/>
          <w:szCs w:val="24"/>
        </w:rPr>
        <w:t xml:space="preserve">cachée sous la virgule.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RÉVISION DE L’UNITÉ I</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SUJET D’EXAMEN FORMAT CEPE — UNITÉ I</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05483da651bb8cc7ab827029d88f5ad60b6340df.png"/><Relationship Id="rId11" Type="http://schemas.openxmlformats.org/officeDocument/2006/relationships/image" Target="media/710bb5da75a59501b26f905cb5c700dd9031227a.png"/><Relationship Id="rId12" Type="http://schemas.openxmlformats.org/officeDocument/2006/relationships/image" Target="media/184ef3c9411e33ded057f9bf1443941799299a28.png"/><Relationship Id="rId13" Type="http://schemas.openxmlformats.org/officeDocument/2006/relationships/image" Target="media/f53593961df2c9dbfb460b73d193c461dd6938d6.png"/><Relationship Id="rId14" Type="http://schemas.openxmlformats.org/officeDocument/2006/relationships/image" Target="media/d1db25c30dc30aef6c2f0219230b42964c95ee77.png"/><Relationship Id="rId15" Type="http://schemas.openxmlformats.org/officeDocument/2006/relationships/image" Target="media/e533dde186366c146e8f05422db2d6da3529a0fe.png"/><Relationship Id="rId16" Type="http://schemas.openxmlformats.org/officeDocument/2006/relationships/image" Target="media/a96a372e1a96bed1f7c5f3063150b3c416c28652.png"/><Relationship Id="rId17" Type="http://schemas.openxmlformats.org/officeDocument/2006/relationships/image" Target="media/895b61dfe934164c44c6e663eb27f4f3923038ac.png"/><Relationship Id="rId18" Type="http://schemas.openxmlformats.org/officeDocument/2006/relationships/image" Target="media/28de77d74ae20ee255be69f25a9e529092ba3469.png"/><Relationship Id="rId19" Type="http://schemas.openxmlformats.org/officeDocument/2006/relationships/image" Target="media/f2d5b85178c9731c46ed978126d1885cd2c9f414.png"/><Relationship Id="rId20" Type="http://schemas.openxmlformats.org/officeDocument/2006/relationships/image" Target="media/8ab32390018880a7ea3f817272365c544324c9fb.png"/><Relationship Id="rId21" Type="http://schemas.openxmlformats.org/officeDocument/2006/relationships/image" Target="media/cbcea6eba7f0f1653921d1f7874766dfd7b58b7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2026-10-30T13:24:20.953Z</dcterms:created>
  <dcterms:modified xsi:type="dcterms:W3CDTF">2026-10-30T13:24:20.954Z</dcterms:modified>
</cp:coreProperties>
</file>

<file path=docProps/custom.xml><?xml version="1.0" encoding="utf-8"?>
<Properties xmlns="http://schemas.openxmlformats.org/officeDocument/2006/custom-properties" xmlns:vt="http://schemas.openxmlformats.org/officeDocument/2006/docPropsVTypes"/>
</file>