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666666"/>
          <w:sz w:val="22"/>
          <w:szCs w:val="22"/>
        </w:rPr>
        <w:t xml:space="preserve">MATHÉMATIQUES — T5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32"/>
          <w:szCs w:val="32"/>
        </w:rPr>
        <w:t xml:space="preserve">LIRE ET ÉCRIRE LES NOMBRES JUSQU’À 1 000 000</w:t>
      </w:r>
    </w:p>
    <w:p>
      <w:pPr>
        <w:shd w:fill="EEF4F8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22222"/>
          <w:sz w:val="24"/>
          <w:szCs w:val="24"/>
        </w:rPr>
        <w:t xml:space="preserve">Objectif : lire un nombre de six chiffres et l’écrire sans oublier les zéros.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1. Je regroupe les chiffres par classes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On part de la droite. Chaque classe contient trois colonnes : centaines, dizaines, unités.</w:t>
      </w:r>
    </w:p>
    <w:tbl>
      <w:tblPr>
        <w:tblW w:type="pct" w:w="5000"/>
        <w:tblBorders>
          <w:top w:val="single" w:color="7593A8" w:sz="6"/>
          <w:left w:val="single" w:color="7593A8" w:sz="6"/>
          <w:bottom w:val="single" w:color="7593A8" w:sz="6"/>
          <w:right w:val="single" w:color="7593A8" w:sz="6"/>
          <w:insideH w:val="single" w:color="7593A8" w:sz="6"/>
          <w:insideV w:val="single" w:color="7593A8" w:sz="6"/>
        </w:tblBorders>
        <w:tblLayout w:type="fixed"/>
      </w:tblPr>
      <w:tblGrid>
        <w:gridCol w:w="50"/>
        <w:gridCol w:w="50"/>
      </w:tblGrid>
      <w:tr>
        <w:tc>
          <w:tcPr>
            <w:tcW w:type="pct" w:w="2500"/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CLASSE DES MILLE</w:t>
            </w:r>
          </w:p>
        </w:tc>
        <w:tc>
          <w:tcPr>
            <w:tcW w:type="pct" w:w="2500"/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CLASSE DES UNITÉS</w:t>
            </w:r>
          </w:p>
        </w:tc>
      </w:tr>
      <w:tr>
        <w:tc>
          <w:tcPr>
            <w:tcW w:type="pct" w:w="2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   D   U</w:t>
            </w:r>
          </w:p>
        </w:tc>
        <w:tc>
          <w:tcPr>
            <w:tcW w:type="pct" w:w="2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C   D   U</w:t>
            </w:r>
          </w:p>
        </w:tc>
      </w:tr>
      <w:tr>
        <w:tc>
          <w:tcPr>
            <w:tcW w:type="pct" w:w="2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22222"/>
                <w:sz w:val="30"/>
                <w:szCs w:val="30"/>
              </w:rPr>
              <w:t xml:space="preserve">3   4   8</w:t>
            </w:r>
          </w:p>
        </w:tc>
        <w:tc>
          <w:tcPr>
            <w:tcW w:type="pct" w:w="2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22222"/>
                <w:sz w:val="30"/>
                <w:szCs w:val="30"/>
              </w:rPr>
              <w:t xml:space="preserve">2   5   6</w:t>
            </w:r>
          </w:p>
        </w:tc>
      </w:tr>
    </w:tbl>
    <w:p>
      <w:pPr>
        <w:spacing w:after="6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32"/>
          <w:szCs w:val="32"/>
        </w:rPr>
        <w:t xml:space="preserve">348 | 256</w:t>
      </w:r>
    </w:p>
    <w:p>
      <w:pPr>
        <w:spacing w:after="110" w:before="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La barre sépare les deux classes : 348 mille et 256 unités.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2. Je lis le nombre</w:t>
      </w:r>
    </w:p>
    <w:tbl>
      <w:tblPr>
        <w:tblW w:type="pct" w:w="5000"/>
        <w:tblBorders>
          <w:top w:val="single" w:color="7593A8" w:sz="6"/>
          <w:left w:val="single" w:color="7593A8" w:sz="6"/>
          <w:bottom w:val="single" w:color="7593A8" w:sz="6"/>
          <w:right w:val="single" w:color="7593A8" w:sz="6"/>
          <w:insideH w:val="single" w:color="7593A8" w:sz="6"/>
          <w:insideV w:val="single" w:color="7593A8" w:sz="6"/>
        </w:tblBorders>
        <w:tblLayout w:type="fixed"/>
      </w:tblPr>
      <w:tblGrid>
        <w:gridCol w:w="35"/>
        <w:gridCol w:w="25"/>
        <w:gridCol w:w="40"/>
      </w:tblGrid>
      <w:tr>
        <w:tc>
          <w:tcPr>
            <w:tcW w:type="pct" w:w="1750"/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22222"/>
                <w:sz w:val="28"/>
                <w:szCs w:val="28"/>
              </w:rPr>
              <w:t xml:space="preserve">348</w:t>
            </w:r>
          </w:p>
        </w:tc>
        <w:tc>
          <w:tcPr>
            <w:tcW w:type="pct" w:w="1250"/>
            <w:shd w:fill="FFF8E1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mille</w:t>
            </w:r>
          </w:p>
        </w:tc>
        <w:tc>
          <w:tcPr>
            <w:tcW w:type="pct" w:w="2000"/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22222"/>
                <w:sz w:val="28"/>
                <w:szCs w:val="28"/>
              </w:rPr>
              <w:t xml:space="preserve">256</w:t>
            </w:r>
          </w:p>
        </w:tc>
      </w:tr>
    </w:tbl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348 256 se lit : trois cent quarante-huit mille deux cent cinquante-six.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Je lis de gauche à droite : la première classe, puis le mot « mille », puis la deuxième classe.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3. J’écris le nombre entendu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« Deux cent trois mille soixante-dix »</w:t>
      </w:r>
    </w:p>
    <w:tbl>
      <w:tblPr>
        <w:tblW w:type="pct" w:w="5000"/>
        <w:tblBorders>
          <w:top w:val="single" w:color="7593A8" w:sz="6"/>
          <w:left w:val="single" w:color="7593A8" w:sz="6"/>
          <w:bottom w:val="single" w:color="7593A8" w:sz="6"/>
          <w:right w:val="single" w:color="7593A8" w:sz="6"/>
          <w:insideH w:val="single" w:color="7593A8" w:sz="6"/>
          <w:insideV w:val="single" w:color="7593A8" w:sz="6"/>
        </w:tblBorders>
        <w:tblLayout w:type="fixed"/>
      </w:tblPr>
      <w:tblGrid>
        <w:gridCol w:w="50"/>
        <w:gridCol w:w="50"/>
      </w:tblGrid>
      <w:tr>
        <w:tc>
          <w:tcPr>
            <w:tcW w:type="pct" w:w="2500"/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22222"/>
                <w:sz w:val="28"/>
                <w:szCs w:val="28"/>
              </w:rPr>
              <w:t xml:space="preserve">203</w:t>
            </w:r>
          </w:p>
        </w:tc>
        <w:tc>
          <w:tcPr>
            <w:tcW w:type="pct" w:w="2500"/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22222"/>
                <w:sz w:val="28"/>
                <w:szCs w:val="28"/>
              </w:rPr>
              <w:t xml:space="preserve">070</w:t>
            </w:r>
          </w:p>
        </w:tc>
      </w:tr>
    </w:tbl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203 070.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Le zéro garde sa place : « soixante-dix » devient 070 dans la classe des unités.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Règle</w:t>
      </w:r>
    </w:p>
    <w:p>
      <w:pPr>
        <w:shd w:fill="E8F5E9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22222"/>
          <w:sz w:val="24"/>
          <w:szCs w:val="24"/>
        </w:rPr>
        <w:t xml:space="preserve">Pour lire ou écrire un grand nombre, je le sépare en classes de trois chiffres. Je lis chaque classe dans l’ordre et je garde les zéros nécessaires.</w:t>
      </w:r>
    </w:p>
    <w:p>
      <w:r>
        <w:br w:type="page"/>
      </w:r>
    </w:p>
    <w:p>
      <w:pPr>
        <w:spacing w:after="200" w:before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30"/>
          <w:szCs w:val="30"/>
        </w:rPr>
        <w:t xml:space="preserve">JE M’EXERCE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4"/>
          <w:szCs w:val="24"/>
        </w:rPr>
        <w:t xml:space="preserve">1. Écris en lettres :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7 245     b) 83 060     c) 500 500     d) 1 000 000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4"/>
          <w:szCs w:val="24"/>
        </w:rPr>
        <w:t xml:space="preserve">2. Écris en chiffres :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douze mille trois cent quatre     b) deux cent mille vingt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c) neuf cent quatre-vingt-dix mille     d) six cent un mille huit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4"/>
          <w:szCs w:val="24"/>
        </w:rPr>
        <w:t xml:space="preserve">3. Complète :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40 007 se lit « … »     b) « trois cent cinq mille neuf » s’écrit …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c) 203 070 se lit « … »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4"/>
          <w:szCs w:val="24"/>
        </w:rPr>
        <w:t xml:space="preserve">4. Range dans l’ordre croissant :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45 004 — 400 050 — 40 504 — 405 000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Je vérifie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1. a) sept mille deux cent quarante-cinq ; b) quatre-vingt-trois mille soixante ; c) cinq cent mille cinq cents ; d) un million.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2. a) 12 304 ; b) 200 020 ; c) 990 000 ; d) 601 008.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3. a) quarante mille sept ; b) 305 009 ; c) deux cent trois mille soixante-dix.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4. 40 504 &lt; 45 004 &lt; 400 050 &lt; 405 000.</w:t>
      </w:r>
    </w:p>
    <w:p>
      <w:pPr>
        <w:shd w:fill="FFF8E1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À Madagascar, les nombres servent aussi à lire un prix au marché, une population, une distance ou une récolte. La classe des trois chiffres évite les erreurs.</w:t>
      </w:r>
    </w:p>
    <w:sectPr>
      <w:headerReference w:type="default" r:id="rId6"/>
      <w:footerReference w:type="default" r:id="rId7"/>
      <w:pgSz w:w="11906" w:h="16838" w:orient="portrait"/>
      <w:pgMar w:top="850" w:right="1050" w:bottom="8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666666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prototype fiche élève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2026-10-30T10:56:50.345Z</dcterms:created>
  <dcterms:modified xsi:type="dcterms:W3CDTF">2026-10-30T10:56:50.345Z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