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6" w:id="1"/>
      <w:r>
        <w:rPr>
          <w:b/>
          <w:bCs/>
          <w:i w:val="false"/>
          <w:iCs w:val="false"/>
          <w:color w:val="C00000"/>
          <w:sz w:val="32"/>
          <w:szCs w:val="32"/>
          <w:rFonts w:ascii="Times New Roman" w:cs="Times New Roman" w:eastAsia="Times New Roman" w:hAnsi="Times New Roman"/>
        </w:rPr>
        <w:t xml:space="preserve">UNITÉ VI — MADAGASCAR COLONIE FRANÇAISE</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porter un regard critique sur la réalité sociale à Madagascar en exploitant les traces du passé à partir de sources historiques.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responsabilité et engagement, fierté d’être malgache.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6_l1" w:id="1"/>
      <w:r>
        <w:rPr>
          <w:b/>
          <w:bCs/>
          <w:i w:val="false"/>
          <w:iCs w:val="false"/>
          <w:color w:val="C00000"/>
          <w:sz w:val="32"/>
          <w:szCs w:val="32"/>
          <w:rFonts w:ascii="Times New Roman" w:cs="Times New Roman" w:eastAsia="Times New Roman" w:hAnsi="Times New Roman"/>
        </w:rPr>
        <w:t xml:space="preserve">SÉANCE 1 / 7 — LES ORIGINES DE LA COLONISATION</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Causes internes et externes de la colonisation de 1896</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origines de la colonisation</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origines internes et externes de la colonisation de Madagascar.</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carte, documents (charte Lambert, convention de Zanzibar)</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Qui gouverne réellement le royaume après 1863, et par quel mécanisme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 Premier ministre hova (Rainilaiarivony), allié par mariage aux reines successives, avec l’oligarchie merina.</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origines internes et externes de la colonisation de Madagascar.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30 septembre 1895, les canons français tonnent sur Antananarivo ; le lendemain, la reine signe la reddition. L’année suivante, Madagascar est déclaré colonie française et la royauté abolie. Comment un royaume reconnu, doté d’une armée et d’écoles, a-t-il pu tomber ? La réponse se trouve à la fois dans l’île — et à des milliers de kilomètres d’elle.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origines de la colonisation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Les origines internes : un passif qui s’accumule ; Les origines externes : les forces profondes ; 1896-1897 : l’annexion et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La loi d’annexion de 1896 » (d’après la loi française du 6 août 1896 et l’exposé de ses motifs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Origines internes : charte Lambert (1855), héritage de Jean Laborde, guerre franco-hova de 1895, abdication de Ranavalona III et fin de la royauté. Origines externes : rivalités coloniales, Berlin 1885 et convention de Zanzibar, révolution industrielle, « mission civilisatrice » de Jules Ferry. Résultat : 1896, Madagascar colonie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 en cause interne ou externe : a) la révolution industrielle ; b) la charte Lambert ; d) la convention de Zanzibar ; e) l’héritage de Jean Laborde. Les dates. a) Quand la charte Lambert est-elle signée ? b) Quand a lieu la guerre franco-hova décisive ? d) Quand Madagascar devient-il colonie ? e) Que se passe-t-il pour Ranavalona III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a) en 1855 ; b) en 1895 ; d) en 1896 ; e) elle abdique puis est exilée (1897) : c’est la fin de la royauté.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Classe en cause interne ou externe : a) la révolution industrielle ; b) la charte Lambert ; d) la convention de Zanzibar ; e) l’héritage de Jean Laborde.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externe ; b) interne ; d) externe ; e) interne.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ORIGINES DE LA COLONISATION</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Prétextes dans l’île, mobiles en Europe : quand les deux se rejoignent, le sort du royaume est scellé.</w:t>
      </w:r>
    </w:p>
    <w:p>
      <w:pPr>
        <w:spacing w:after="80" w:line="300"/>
        <w:jc w:val="both"/>
      </w:pPr>
      <w:r>
        <w:rPr>
          <w:b/>
          <w:bCs/>
          <w:i w:val="false"/>
          <w:iCs w:val="false"/>
          <w:color w:val="2E7D32"/>
          <w:sz w:val="26"/>
          <w:szCs w:val="26"/>
          <w:rFonts w:ascii="Times New Roman" w:cs="Times New Roman" w:eastAsia="Times New Roman" w:hAnsi="Times New Roman"/>
        </w:rPr>
        <w:t xml:space="preserve">1. Les origines internes : un passif qui s’accumule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interne, les prétextes s’empilent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en 1855, le prince héritier Rakoto — futur Radama II — signe la charte Lambert : ce document promet au Français Joseph Lambert d’immenses privilèges économiques (terres, mines, travaux) ; annulée ensuite par le gouvernement malgache, la charte nourrit une querelle d’indemnités que Paris ressort à chaque crise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s’y ajoute l’</w:t>
      </w:r>
      <w:r>
        <w:rPr>
          <w:b/>
          <w:bCs/>
          <w:i w:val="false"/>
          <w:iCs w:val="false"/>
          <w:color w:val="1F4E79"/>
          <w:sz w:val="24"/>
          <w:szCs w:val="24"/>
          <w:rFonts w:ascii="Times New Roman" w:cs="Times New Roman" w:eastAsia="Times New Roman" w:hAnsi="Times New Roman"/>
        </w:rPr>
        <w:t xml:space="preserve">héritage</w:t>
      </w:r>
      <w:r>
        <w:rPr>
          <w:b w:val="false"/>
          <w:bCs w:val="false"/>
          <w:i w:val="false"/>
          <w:iCs w:val="false"/>
          <w:color w:val="000000"/>
          <w:sz w:val="24"/>
          <w:szCs w:val="24"/>
          <w:rFonts w:ascii="Times New Roman" w:cs="Times New Roman" w:eastAsia="Times New Roman" w:hAnsi="Times New Roman"/>
        </w:rPr>
        <w:t xml:space="preserve"> de </w:t>
      </w:r>
      <w:r>
        <w:rPr>
          <w:b/>
          <w:bCs/>
          <w:i w:val="false"/>
          <w:iCs w:val="false"/>
          <w:color w:val="1F4E79"/>
          <w:sz w:val="24"/>
          <w:szCs w:val="24"/>
          <w:rFonts w:ascii="Times New Roman" w:cs="Times New Roman" w:eastAsia="Times New Roman" w:hAnsi="Times New Roman"/>
        </w:rPr>
        <w:t xml:space="preserve">Jean Laborde</w:t>
      </w:r>
      <w:r>
        <w:rPr>
          <w:b w:val="false"/>
          <w:bCs w:val="false"/>
          <w:i w:val="false"/>
          <w:iCs w:val="false"/>
          <w:color w:val="000000"/>
          <w:sz w:val="24"/>
          <w:szCs w:val="24"/>
          <w:rFonts w:ascii="Times New Roman" w:cs="Times New Roman" w:eastAsia="Times New Roman" w:hAnsi="Times New Roman"/>
        </w:rPr>
        <w:t xml:space="preserve"> : cet industriel français, bâtisseur des ateliers de Mantasoa, meurt en 1878 ; le royaume refuse de reconnaître la transmission de ses terres à ses héritiers — car la terre malgache ne se vend pas aux étrangers ; la France en fait un casus belli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deux </w:t>
      </w:r>
      <w:r>
        <w:rPr>
          <w:b/>
          <w:bCs/>
          <w:i w:val="false"/>
          <w:iCs w:val="false"/>
          <w:color w:val="1F4E79"/>
          <w:sz w:val="24"/>
          <w:szCs w:val="24"/>
          <w:rFonts w:ascii="Times New Roman" w:cs="Times New Roman" w:eastAsia="Times New Roman" w:hAnsi="Times New Roman"/>
        </w:rPr>
        <w:t xml:space="preserve">guerres franco-hova</w:t>
      </w:r>
      <w:r>
        <w:rPr>
          <w:b w:val="false"/>
          <w:bCs w:val="false"/>
          <w:i w:val="false"/>
          <w:iCs w:val="false"/>
          <w:color w:val="000000"/>
          <w:sz w:val="24"/>
          <w:szCs w:val="24"/>
          <w:rFonts w:ascii="Times New Roman" w:cs="Times New Roman" w:eastAsia="Times New Roman" w:hAnsi="Times New Roman"/>
        </w:rPr>
        <w:t xml:space="preserve"> s’ensuivent : celle de 1883-1885, qui impose un premier traité ambigu, puis celle de </w:t>
      </w:r>
      <w:r>
        <w:rPr>
          <w:b/>
          <w:bCs/>
          <w:i w:val="false"/>
          <w:iCs w:val="false"/>
          <w:color w:val="1F4E79"/>
          <w:sz w:val="24"/>
          <w:szCs w:val="24"/>
          <w:rFonts w:ascii="Times New Roman" w:cs="Times New Roman" w:eastAsia="Times New Roman" w:hAnsi="Times New Roman"/>
        </w:rPr>
        <w:t xml:space="preserve">1895</w:t>
      </w:r>
      <w:r>
        <w:rPr>
          <w:b w:val="false"/>
          <w:bCs w:val="false"/>
          <w:i w:val="false"/>
          <w:iCs w:val="false"/>
          <w:color w:val="000000"/>
          <w:sz w:val="24"/>
          <w:szCs w:val="24"/>
          <w:rFonts w:ascii="Times New Roman" w:cs="Times New Roman" w:eastAsia="Times New Roman" w:hAnsi="Times New Roman"/>
        </w:rPr>
        <w:t xml:space="preserve"> — une colonne française débarque à Majunga, remonte vers les Hautes Terres et prend Antananarivo le 30 septembre.</w:t>
      </w:r>
    </w:p>
    <w:p>
      <w:pPr>
        <w:spacing w:after="80" w:line="300"/>
        <w:jc w:val="both"/>
      </w:pPr>
      <w:r>
        <w:rPr>
          <w:b/>
          <w:bCs/>
          <w:i w:val="false"/>
          <w:iCs w:val="false"/>
          <w:color w:val="2E7D32"/>
          <w:sz w:val="26"/>
          <w:szCs w:val="26"/>
          <w:rFonts w:ascii="Times New Roman" w:cs="Times New Roman" w:eastAsia="Times New Roman" w:hAnsi="Times New Roman"/>
        </w:rPr>
        <w:t xml:space="preserve">2. Les origines externes : les forces profondes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Côté externe : la révolution industrielle réclame matières premières et débouchés ; les rivalités entre puissances font des colonies une question de rang ; la conférence de Berlin (1885) a codifié le partage, et la </w:t>
      </w:r>
      <w:r>
        <w:rPr>
          <w:b/>
          <w:bCs/>
          <w:i w:val="false"/>
          <w:iCs w:val="false"/>
          <w:color w:val="1F4E79"/>
          <w:sz w:val="24"/>
          <w:szCs w:val="24"/>
          <w:rFonts w:ascii="Times New Roman" w:cs="Times New Roman" w:eastAsia="Times New Roman" w:hAnsi="Times New Roman"/>
        </w:rPr>
        <w:t xml:space="preserve">convention de Zanzibar</w:t>
      </w:r>
      <w:r>
        <w:rPr>
          <w:b w:val="false"/>
          <w:bCs w:val="false"/>
          <w:i w:val="false"/>
          <w:iCs w:val="false"/>
          <w:color w:val="000000"/>
          <w:sz w:val="24"/>
          <w:szCs w:val="24"/>
          <w:rFonts w:ascii="Times New Roman" w:cs="Times New Roman" w:eastAsia="Times New Roman" w:hAnsi="Times New Roman"/>
        </w:rPr>
        <w:t xml:space="preserve"> a livré Madagascar à l’influence française avec l’accord anglais ; enfin l’idéologie — la « </w:t>
      </w:r>
      <w:r>
        <w:rPr>
          <w:b/>
          <w:bCs/>
          <w:i w:val="false"/>
          <w:iCs w:val="false"/>
          <w:color w:val="1F4E79"/>
          <w:sz w:val="24"/>
          <w:szCs w:val="24"/>
          <w:rFonts w:ascii="Times New Roman" w:cs="Times New Roman" w:eastAsia="Times New Roman" w:hAnsi="Times New Roman"/>
        </w:rPr>
        <w:t xml:space="preserve">mission civilisatrice</w:t>
      </w:r>
      <w:r>
        <w:rPr>
          <w:b w:val="false"/>
          <w:bCs w:val="false"/>
          <w:i w:val="false"/>
          <w:iCs w:val="false"/>
          <w:color w:val="000000"/>
          <w:sz w:val="24"/>
          <w:szCs w:val="24"/>
          <w:rFonts w:ascii="Times New Roman" w:cs="Times New Roman" w:eastAsia="Times New Roman" w:hAnsi="Times New Roman"/>
        </w:rPr>
        <w:t xml:space="preserve"> » théorisée par Jules Ferry — habille la conquête en devoir moral.</w:t>
      </w:r>
    </w:p>
    <w:p>
      <w:pPr>
        <w:spacing w:after="80" w:line="300"/>
        <w:jc w:val="both"/>
      </w:pPr>
      <w:r>
        <w:rPr>
          <w:b/>
          <w:bCs/>
          <w:i w:val="false"/>
          <w:iCs w:val="false"/>
          <w:color w:val="2E7D32"/>
          <w:sz w:val="26"/>
          <w:szCs w:val="26"/>
          <w:rFonts w:ascii="Times New Roman" w:cs="Times New Roman" w:eastAsia="Times New Roman" w:hAnsi="Times New Roman"/>
        </w:rPr>
        <w:t xml:space="preserve">3. 1896-1897 : l’annexion et la fin de la royauté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1896, la France proclame l’annexion : Madagascar devient colonie ; en 1897, Ranavalona III est contrainte à l’exil — c’est la </w:t>
      </w:r>
      <w:r>
        <w:rPr>
          <w:b/>
          <w:bCs/>
          <w:i w:val="false"/>
          <w:iCs w:val="false"/>
          <w:color w:val="1F4E79"/>
          <w:sz w:val="24"/>
          <w:szCs w:val="24"/>
          <w:rFonts w:ascii="Times New Roman" w:cs="Times New Roman" w:eastAsia="Times New Roman" w:hAnsi="Times New Roman"/>
        </w:rPr>
        <w:t xml:space="preserve">fin de la royauté</w:t>
      </w:r>
      <w:r>
        <w:rPr>
          <w:b w:val="false"/>
          <w:bCs w:val="false"/>
          <w:i w:val="false"/>
          <w:iCs w:val="false"/>
          <w:color w:val="000000"/>
          <w:sz w:val="24"/>
          <w:szCs w:val="24"/>
          <w:rFonts w:ascii="Times New Roman" w:cs="Times New Roman" w:eastAsia="Times New Roman" w:hAnsi="Times New Roman"/>
        </w:rPr>
        <w:t xml:space="preserve">. Prétextes internes, mobiles externes : quand les deux se rejoignent, le sort de l’île est scellé.</w:t>
      </w:r>
    </w:p>
    <w:p>
      <w:pPr>
        <w:spacing w:before="120" w:after="120"/>
        <w:jc w:val="center"/>
      </w:pPr>
      <w:r>
        <w:drawing>
          <wp:inline distT="0" distB="0" distL="0" distR="0">
            <wp:extent cx="4762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7909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La loi d’annexion de 1896 — d’après la loi française du 6 août 1896 et l’exposé de ses motifs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Article unique. Est déclarée colonie française l’île de Madagascar, avec les îles qui en dépendent. — Dans l’exposé des motifs, le gouvernement expliquait : les engagements pris envers la France n’ont cessé d’être violés ; les droits acquis par nos nationaux, issus des conventions anciennes, n’ont pas été respectés ; l’ordre ne saurait être garanti que par la prise de possession définitive. L’annexion assurera à notre commerce et à notre industrie les débouchés qu’ils attendent.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 prétextes internes » reconnais-tu dans l’exposé des motifs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Quelle phrase révèle le mobile économique de l’annexion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penser de l’expression « prise de possession » appliquée à un royaume reconnu par des traités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 engagements violés » et les « droits acquis par nos nationaux » renvoient aux querelles de la charte Lambert et de l’héritage Laborde — les prétextes accumulés depuis 1855.</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dernière : l’annexion doit assurer « à notre commerce et à notre industrie les débouchés qu’ils attendent » — l’aveu du mobile industriel et commercial.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Elle traite un État souverain, reconnu par des traités, comme une chose que l’on prend : le droit du plus fort remplace le droit des traités — c’est toute la logique coloniale.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Jean Laborde est un personnage paradoxal : naufragé recueilli en 1831, il bâtit pour Ranavalona I le complexe industriel de Mantasoa — canons, verre, savon, tout y était fabriqué par des milliers d’ouvriers malgaches ! Ami du pouvoir puis expulsé, revenu comme consul de France, c’est sa succession qui servira de prétexte à la conquête. L’homme qui avait industrialisé le royaume fournit, malgré lui, l’argument pour l’abattre.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Charte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accordant des droits ou privilèges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Casus belli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invoqué pour justifier une guerre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Annexion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rattachement d’un territoire à un État par décision unilatérale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Prétexte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 mise en avant pour masquer le vrai mobile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Classe en cause interne ou externe : a) la révolution industrielle ; b) la charte Lambert ; d) la convention de Zanzibar ; e) l’héritage de Jean Laborde.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dates. a) Quand la charte Lambert est-elle signée ? b) Quand a lieu la guerre franco-hova décisive ? d) Quand Madagascar devient-il colonie ? e) Que se passe-t-il pour Ranavalona III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charte Lambert est-elle un prétexte commode ? b) Pourquoi l’héritage Laborde pose-t-il problème ? d) Que permet la convention de Zanzibar ? e) Qu’est-ce que la « mission civilisatrice » et qui l’invoque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externe ; b) interne ; d) externe ; e) interne.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en 1855 ; b) en 1895 ; d) en 1896 ; e) elle abdique puis est exilée (1897) : c’est la fin de la royauté.</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parce qu’annulée par le royaume, elle permet à la France de réclamer sans fin des indemnités ; b) parce que le royaume refuse la transmission de terres malgaches à des héritiers étrangers ; d) elle assure à la France que le Royaume-Uni n’interviendra pas ; e) l’idée que l’Europe aurait le devoir de « civiliser » les autres peuples — invoquée par Jules Ferry pour justifier la colonisation.</w:t>
      </w:r>
    </w:p>
    <w:p>
      <w:r>
        <w:br w:type="page"/>
      </w:r>
    </w:p>
    <w:p>
      <w:pPr>
        <w:spacing w:before="200" w:after="150"/>
        <w:jc w:val="center"/>
      </w:pPr>
      <w:bookmarkStart w:name="u6_l2" w:id="1"/>
      <w:r>
        <w:rPr>
          <w:b/>
          <w:bCs/>
          <w:i w:val="false"/>
          <w:iCs w:val="false"/>
          <w:color w:val="C00000"/>
          <w:sz w:val="32"/>
          <w:szCs w:val="32"/>
          <w:rFonts w:ascii="Times New Roman" w:cs="Times New Roman" w:eastAsia="Times New Roman" w:hAnsi="Times New Roman"/>
        </w:rPr>
        <w:t xml:space="preserve">SÉANCE 2 / 7 — L’ADMINISTRATION COLONIALE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pyramide administrative et les instruments de l’exploitation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L’administration coloniale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décrire l’organisation administrative de la colonie et les instruments de l’exploitation : indigénat, pacte colonial, impôts.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de la pyramide administrative, textes,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deux causes internes et deux causes externes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Internes : charte Lambert, héritage Laborde, guerre de 1895 ; externes : Berlin 1885, convention de Zanzibar, révolution industrielle, mission civilisatrice (deux de chaque).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décrire l’organisation administrative de la colonie et les instruments de l’exploitation : indigénat, pacte colonial, impôts.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Du jour au lendemain, les Malgaches changent de maîtres : plus de reine, plus de Premier ministre — un gouverneur général français règne depuis Antananarivo, et ses ordres descendent jusqu’au moindre village par une chaîne de fonctionnaires. Pour le paysan, la colonisation a trois visages très concrets : le chef de canton, l’impôt et la corvée. Comment la colonie était-elle administrée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L’administration coloniale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La pyramide administrative ; Les instruments de l’exploitation ; Un système cohérent.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Les « infractions spéciales » de l’indigénat » (d’après les listes officielles d’infractions du régime de l’indigénat appliquées dans les colonies françaises — extraits adaptés),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Pyramide : gouverneur général → chef de province → chef de district → chef de canton + auxiliaires malgaches. Instruments : code de l’indigénat (lois à part, punitions sans tribunal), pacte colonial (production réservée à la métropole), impôts (capitation, bétail) et prestations (travail obligatoire).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pyramide. a) Qui dirige la colonie ? b) Cite les trois échelons sous lui. d) Qui sont les auxiliaires ? e) Pourquoi l’administration en a-t-elle besoin ? Les instruments. a) Définis le code de l’indigénat. b) Définis le pacte colonial. d) Cite deux impôts. e) Que sont les prestations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pyramide. a) Qui dirige la colonie ? b) Cite les trois échelons sous lui. d) Qui sont les auxiliaires ? e) Pourquoi l’administration en a-t-elle besoin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L’ADMINISTRATION COLONIALE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Du gouverneur général au chef de canton : une pyramide qui descend jusqu’au moindre village.</w:t>
      </w:r>
    </w:p>
    <w:p>
      <w:pPr>
        <w:spacing w:after="80" w:line="300"/>
        <w:jc w:val="both"/>
      </w:pPr>
      <w:r>
        <w:rPr>
          <w:b/>
          <w:bCs/>
          <w:i w:val="false"/>
          <w:iCs w:val="false"/>
          <w:color w:val="2E7D32"/>
          <w:sz w:val="26"/>
          <w:szCs w:val="26"/>
          <w:rFonts w:ascii="Times New Roman" w:cs="Times New Roman" w:eastAsia="Times New Roman" w:hAnsi="Times New Roman"/>
        </w:rPr>
        <w:t xml:space="preserve">1. La pyramide administrative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gouverneur général</w:t>
      </w:r>
      <w:r>
        <w:rPr>
          <w:b w:val="false"/>
          <w:bCs w:val="false"/>
          <w:i w:val="false"/>
          <w:iCs w:val="false"/>
          <w:color w:val="000000"/>
          <w:sz w:val="24"/>
          <w:szCs w:val="24"/>
          <w:rFonts w:ascii="Times New Roman" w:cs="Times New Roman" w:eastAsia="Times New Roman" w:hAnsi="Times New Roman"/>
        </w:rPr>
        <w:t xml:space="preserve"> — le premier fut </w:t>
      </w:r>
      <w:r>
        <w:rPr>
          <w:b/>
          <w:bCs/>
          <w:i w:val="false"/>
          <w:iCs w:val="false"/>
          <w:color w:val="1F4E79"/>
          <w:sz w:val="24"/>
          <w:szCs w:val="24"/>
          <w:rFonts w:ascii="Times New Roman" w:cs="Times New Roman" w:eastAsia="Times New Roman" w:hAnsi="Times New Roman"/>
        </w:rPr>
        <w:t xml:space="preserve">Gallieni</w:t>
      </w:r>
      <w:r>
        <w:rPr>
          <w:b w:val="false"/>
          <w:bCs w:val="false"/>
          <w:i w:val="false"/>
          <w:iCs w:val="false"/>
          <w:color w:val="000000"/>
          <w:sz w:val="24"/>
          <w:szCs w:val="24"/>
          <w:rFonts w:ascii="Times New Roman" w:cs="Times New Roman" w:eastAsia="Times New Roman" w:hAnsi="Times New Roman"/>
        </w:rPr>
        <w:t xml:space="preserve"> (1896-1905) — concentre tous les pouvoirs civils et militaires ; il découpe l’île en provinces, confiées à des chefs de province ; chaque province se divise en districts, chaque district en cantons. Les fonctionnaires français étant peu nombreux, l’administration recrute des </w:t>
      </w:r>
      <w:r>
        <w:rPr>
          <w:b/>
          <w:bCs/>
          <w:i w:val="false"/>
          <w:iCs w:val="false"/>
          <w:color w:val="1F4E79"/>
          <w:sz w:val="24"/>
          <w:szCs w:val="24"/>
          <w:rFonts w:ascii="Times New Roman" w:cs="Times New Roman" w:eastAsia="Times New Roman" w:hAnsi="Times New Roman"/>
        </w:rPr>
        <w:t xml:space="preserve">auxiliaires</w:t>
      </w:r>
      <w:r>
        <w:rPr>
          <w:b w:val="false"/>
          <w:bCs w:val="false"/>
          <w:i w:val="false"/>
          <w:iCs w:val="false"/>
          <w:color w:val="000000"/>
          <w:sz w:val="24"/>
          <w:szCs w:val="24"/>
          <w:rFonts w:ascii="Times New Roman" w:cs="Times New Roman" w:eastAsia="Times New Roman" w:hAnsi="Times New Roman"/>
        </w:rPr>
        <w:t xml:space="preserve"> malgaches — interprètes, commis, gardes, instituteurs — qui font tourner la machine au quotidien : la colonisation gouverne aussi par des mains malgaches.</w:t>
      </w:r>
    </w:p>
    <w:p>
      <w:pPr>
        <w:spacing w:after="80" w:line="300"/>
        <w:jc w:val="both"/>
      </w:pPr>
      <w:r>
        <w:rPr>
          <w:b/>
          <w:bCs/>
          <w:i w:val="false"/>
          <w:iCs w:val="false"/>
          <w:color w:val="2E7D32"/>
          <w:sz w:val="26"/>
          <w:szCs w:val="26"/>
          <w:rFonts w:ascii="Times New Roman" w:cs="Times New Roman" w:eastAsia="Times New Roman" w:hAnsi="Times New Roman"/>
        </w:rPr>
        <w:t xml:space="preserve">2. Les instruments de l’exploitation</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Trois instruments encadrent la population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code de l’indigénat</w:t>
      </w:r>
      <w:r>
        <w:rPr>
          <w:b w:val="false"/>
          <w:bCs w:val="false"/>
          <w:i w:val="false"/>
          <w:iCs w:val="false"/>
          <w:color w:val="000000"/>
          <w:sz w:val="24"/>
          <w:szCs w:val="24"/>
          <w:rFonts w:ascii="Times New Roman" w:cs="Times New Roman" w:eastAsia="Times New Roman" w:hAnsi="Times New Roman"/>
        </w:rPr>
        <w:t xml:space="preserve"> sépare juridiquement les habitants : les « citoyens » français relèvent du droit commun ; les « indigènes » — l’immense majorité des Malgaches — relèvent d’un régime spécial où l’administrateur peut punir sans tribunal : amendes, emprisonnement, travail forcé pour des fautes aussi vagues que le « manque de respect »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pacte colonial</w:t>
      </w:r>
      <w:r>
        <w:rPr>
          <w:b w:val="false"/>
          <w:bCs w:val="false"/>
          <w:i w:val="false"/>
          <w:iCs w:val="false"/>
          <w:color w:val="000000"/>
          <w:sz w:val="24"/>
          <w:szCs w:val="24"/>
          <w:rFonts w:ascii="Times New Roman" w:cs="Times New Roman" w:eastAsia="Times New Roman" w:hAnsi="Times New Roman"/>
        </w:rPr>
        <w:t xml:space="preserve"> verrouille l’économie : la colonie doit fournir ses matières premières à la métropole, acheter les produits de la métropole, et ne pas développer d’industrie concurrente — Madagascar produit pour la France, pas pour lui-même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les impôts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complètent le dispositif : impôt de </w:t>
      </w:r>
      <w:r>
        <w:rPr>
          <w:b/>
          <w:bCs/>
          <w:i w:val="false"/>
          <w:iCs w:val="false"/>
          <w:color w:val="1F4E79"/>
          <w:sz w:val="24"/>
          <w:szCs w:val="24"/>
          <w:rFonts w:ascii="Times New Roman" w:cs="Times New Roman" w:eastAsia="Times New Roman" w:hAnsi="Times New Roman"/>
        </w:rPr>
        <w:t xml:space="preserve">capitation</w:t>
      </w:r>
      <w:r>
        <w:rPr>
          <w:b w:val="false"/>
          <w:bCs w:val="false"/>
          <w:i w:val="false"/>
          <w:iCs w:val="false"/>
          <w:color w:val="000000"/>
          <w:sz w:val="24"/>
          <w:szCs w:val="24"/>
          <w:rFonts w:ascii="Times New Roman" w:cs="Times New Roman" w:eastAsia="Times New Roman" w:hAnsi="Times New Roman"/>
        </w:rPr>
        <w:t xml:space="preserve"> payé par chaque homme adulte — en argent, ce qui force à travailler pour les colons —, impôts sur le bétail et les rizières, et </w:t>
      </w:r>
      <w:r>
        <w:rPr>
          <w:b/>
          <w:bCs/>
          <w:i w:val="false"/>
          <w:iCs w:val="false"/>
          <w:color w:val="1F4E79"/>
          <w:sz w:val="24"/>
          <w:szCs w:val="24"/>
          <w:rFonts w:ascii="Times New Roman" w:cs="Times New Roman" w:eastAsia="Times New Roman" w:hAnsi="Times New Roman"/>
        </w:rPr>
        <w:t xml:space="preserve">prestations</w:t>
      </w:r>
      <w:r>
        <w:rPr>
          <w:b w:val="false"/>
          <w:bCs w:val="false"/>
          <w:i w:val="false"/>
          <w:iCs w:val="false"/>
          <w:color w:val="000000"/>
          <w:sz w:val="24"/>
          <w:szCs w:val="24"/>
          <w:rFonts w:ascii="Times New Roman" w:cs="Times New Roman" w:eastAsia="Times New Roman" w:hAnsi="Times New Roman"/>
        </w:rPr>
        <w:t xml:space="preserve"> : journées de travail obligatoires et gratuites sur les routes et les chantiers.</w:t>
      </w:r>
    </w:p>
    <w:p>
      <w:pPr>
        <w:spacing w:after="80" w:line="300"/>
        <w:jc w:val="both"/>
      </w:pPr>
      <w:r>
        <w:rPr>
          <w:b/>
          <w:bCs/>
          <w:i w:val="false"/>
          <w:iCs w:val="false"/>
          <w:color w:val="2E7D32"/>
          <w:sz w:val="26"/>
          <w:szCs w:val="26"/>
          <w:rFonts w:ascii="Times New Roman" w:cs="Times New Roman" w:eastAsia="Times New Roman" w:hAnsi="Times New Roman"/>
        </w:rPr>
        <w:t xml:space="preserve">3. Un système cohérent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Ce triple système — droit inégal, économie captive, travail contraint — définit l’exploitation coloniale que la séance suivante détaillera.</w:t>
      </w:r>
    </w:p>
    <w:p>
      <w:pPr>
        <w:spacing w:before="120" w:after="120"/>
        <w:jc w:val="center"/>
      </w:pPr>
      <w:r>
        <w:drawing>
          <wp:inline distT="0" distB="0" distL="0" distR="0">
            <wp:extent cx="47625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7338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Les « infractions spéciales » de l’indigénat — d’après les listes officielles d’infractions du régime de l’indigénat appliquées dans les colonies françaises — extraits adaptés</w:t>
            </w:r>
          </w:p>
          <w:p>
            <w:pPr>
              <w:spacing w:after="100" w:line="300"/>
              <w:jc w:val="both"/>
            </w:pPr>
            <w:r>
              <w:rPr>
                <w:b w:val="false"/>
                <w:bCs w:val="false"/>
                <w:i/>
                <w:iCs/>
                <w:color w:val="000000"/>
                <w:sz w:val="24"/>
                <w:szCs w:val="24"/>
                <w:rFonts w:ascii="Times New Roman" w:cs="Times New Roman" w:eastAsia="Times New Roman" w:hAnsi="Times New Roman"/>
              </w:rPr>
              <w:t xml:space="preserve">« Sont punissables, par décision de l’administrateur et sans jugement d’un tribunal, les faits suivants commis par les indigènes : refus de payer l’impôt aux dates fixées ; refus d’accomplir les prestations ; défaut de comparution devant l’administrateur qui convoque ; acte irrespectueux envers un représentant de l’autorité ; propos de nature à affaiblir le respect dû à l’autorité française ; circulation hors du district sans autorisation. Peines : amende et emprisonnement, prononcés par l’administrateur.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Qui punit, et de quoi ces punitions se passent-elles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Relève deux « infractions » dont la définition est vague. Pourquoi est-ce dangereux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En quoi ce texte prouve-t-il l’existence de deux catégories d’habitants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L’administrateur lui-même, sans tribunal ni jugement : il est à la fois accusateur et juge — c’est la négation de la justice ordinaire.</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 Acte irrespectueux » et « propos de nature à affaiblir le respect » : des formules si vagues que n’importe quel geste ou parole peut être puni — l’arbitraire est total.</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Il ne s’applique qu’aux « indigènes » : les citoyens français relèvent, eux, des tribunaux ordinaires — deux droits pour deux catégories, c’est l’inégalité faite loi.</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L’impôt de capitation avait un but caché : comme il fallait le payer en francs — monnaie que le paysan ne possédait pas —, chacun était forcé de vendre sa récolte aux compagnies ou de louer ses bras aux colons pour s’en procurer. L’impôt ne servait pas qu’à remplir les caisses : il fabriquait de la main-d’œuvre. Les administrateurs eux-mêmes l’appelaient « l’impôt moralisateur »…</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Indigénat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régime juridique d’exception imposé aux colonisés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Pacte colonial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règle réservant production et commerce à la métropole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Capitation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impôt payé par tête, dû par chaque homme adulte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journées de travail obligatoires et gratuites</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pyramide. a) Qui dirige la colonie ? b) Cite les trois échelons sous lui. d) Qui sont les auxiliaires ? e) Pourquoi l’administration en a-t-elle besoin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instruments. a) Définis le code de l’indigénat. b) Définis le pacte colonial. d) Cite deux impôts. e) Que sont les prestations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la capitation se paie-t-elle en argent ? b) Que peut faire un administrateur au titre de l’indigénat ? d) Pourquoi la colonie n’a-t-elle pas d’industrie ? e) Montre que le système forme un tout cohérent.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le gouverneur général ; b) chef de province, chef de district, chef de canton ; d) des Malgaches employés par l’administration : interprètes, commis, gardes ; e) parce que les fonctionnaires français sont peu nombreux.</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régime de lois spécial appliqué aux « indigènes », avec punitions sans tribunal ; b) la règle selon laquelle la colonie produit pour la métropole et achète ses produits ; d) la capitation et l’impôt sur le bétail (ou les rizières) ; e) des journées de travail obligatoires et gratuites.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pour forcer les paysans à travailler pour les colons ou à vendre aux compagnies afin d’obtenir des francs ; b) punir sans jugement : amende, prison, travail forcé ; d) le pacte colonial interdit toute industrie concurrente de la métropole ; e) l’indigénat soumet les personnes, le pacte verrouille l’économie, l’impôt contraint au travail : les trois instruments se renforcent.</w:t>
      </w:r>
    </w:p>
    <w:p>
      <w:r>
        <w:br w:type="page"/>
      </w:r>
    </w:p>
    <w:p>
      <w:pPr>
        <w:spacing w:before="200" w:after="150"/>
        <w:jc w:val="center"/>
      </w:pPr>
      <w:bookmarkStart w:name="u6_l3" w:id="1"/>
      <w:r>
        <w:rPr>
          <w:b/>
          <w:bCs/>
          <w:i w:val="false"/>
          <w:iCs w:val="false"/>
          <w:color w:val="C00000"/>
          <w:sz w:val="32"/>
          <w:szCs w:val="32"/>
          <w:rFonts w:ascii="Times New Roman" w:cs="Times New Roman" w:eastAsia="Times New Roman" w:hAnsi="Times New Roman"/>
        </w:rPr>
        <w:t xml:space="preserve">SÉANCE 3 / 7 — LE SYSTÈME ÉCONOMIQUE COLONIAL</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Économie de traite, travaux forcés et grandes compagnies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 système économique colonial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analyser le système économique colonial : économie de traite, corvées et SMOTIG, grandes compagnies.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Schéma économique, caricature d’époque à étudier,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 la pyramide administrative et les trois instruments de l’exploitation.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Gouverneur général → province → district → canton + auxiliaires ; 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analyser le système économique colonial : économie de traite, corvées et SMOTIG, grandes compagnies.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le port de Toamasina, vers 1930, les sacs de café et de vanille s’empilent vers la France ; dans l’autre sens débarquent tissus, outils et conserves françaises. Entre les deux, trois grandes compagnies encaissent — et sur les routes de l’île, des milliers d’hommes réquisitionnés cassent des pierres. Qui profite réellement de l’économie coloniale ? Une caricature d’époque nous aidera à répondre.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 système économique colonial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L’économie de traite : l’échange inégal ; Le travail contraint : des corvées au SMOTIG ; Les grandes compagnies — et l’œil de la 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Sur les chantiers du chemin de fer » (texte reconstitué d’après les témoignages et rapports sur les chantiers du Tananarive-Côte Est (années 1900-1910)),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Économie de traite : exportations brutes à bas prix contre importations chères — échange inégal. Travail contraint : corvées, portage, puis SMOTIG (1926). Grandes compagnies havraise, lyonnaise, marseillaise : contrôle du commerce, profits rapatriés. La caricature d’époque révèle le système d’un seul regard.</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L’économie de traite. a) Que vend la colonie, et à quel prix ? b) Qu’achète-t-elle, et à quel prix ? d) Qui garantit ce verrouillage ? e) Pourquoi la colonie ne s’industrialise-t-elle pas ? Le travail contraint. a) Cite deux formes de corvées. b) Que signifie SMOTIG ? d) En quelle année est-il créé ? e) Pourquoi fut-il dénoncé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a) routes, portage, chemin de fer (deux suffisent) ; b) Service de la Main-d’Œuvre pour les Travaux d’Intérêt Général ; d) en 1926 ; e) parce que c’était un travail forcé déguisé, dénoncé jusqu’à la Société des Nations.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L’économie de traite. a) Que vend la colonie, et à quel prix ? b) Qu’achète-t-elle, et à quel prix ? d) Qui garantit ce verrouillage ? e) Pourquoi la colonie ne s’industrialise-t-elle pas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 SYSTÈME ÉCONOMIQUE COLONIAL</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Café et vanille vers la France, produits fabriqués vers l’île : l’échange inégal au cœur du système.</w:t>
      </w:r>
    </w:p>
    <w:p>
      <w:pPr>
        <w:spacing w:after="80" w:line="300"/>
        <w:jc w:val="both"/>
      </w:pPr>
      <w:r>
        <w:rPr>
          <w:b/>
          <w:bCs/>
          <w:i w:val="false"/>
          <w:iCs w:val="false"/>
          <w:color w:val="2E7D32"/>
          <w:sz w:val="26"/>
          <w:szCs w:val="26"/>
          <w:rFonts w:ascii="Times New Roman" w:cs="Times New Roman" w:eastAsia="Times New Roman" w:hAnsi="Times New Roman"/>
        </w:rPr>
        <w:t xml:space="preserve">1. L’économie de traite : l’échange inégal</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w:t>
      </w:r>
      <w:r>
        <w:rPr>
          <w:b/>
          <w:bCs/>
          <w:i w:val="false"/>
          <w:iCs w:val="false"/>
          <w:color w:val="1F4E79"/>
          <w:sz w:val="24"/>
          <w:szCs w:val="24"/>
          <w:rFonts w:ascii="Times New Roman" w:cs="Times New Roman" w:eastAsia="Times New Roman" w:hAnsi="Times New Roman"/>
        </w:rPr>
        <w:t xml:space="preserve">économie de traite</w:t>
      </w:r>
      <w:r>
        <w:rPr>
          <w:b w:val="false"/>
          <w:bCs w:val="false"/>
          <w:i w:val="false"/>
          <w:iCs w:val="false"/>
          <w:color w:val="000000"/>
          <w:sz w:val="24"/>
          <w:szCs w:val="24"/>
          <w:rFonts w:ascii="Times New Roman" w:cs="Times New Roman" w:eastAsia="Times New Roman" w:hAnsi="Times New Roman"/>
        </w:rPr>
        <w:t xml:space="preserve"> — à ne pas confondre avec la traite des esclaves de l’unité II — est un système d’</w:t>
      </w:r>
      <w:r>
        <w:rPr>
          <w:b/>
          <w:bCs/>
          <w:i w:val="false"/>
          <w:iCs w:val="false"/>
          <w:color w:val="1F4E79"/>
          <w:sz w:val="24"/>
          <w:szCs w:val="24"/>
          <w:rFonts w:ascii="Times New Roman" w:cs="Times New Roman" w:eastAsia="Times New Roman" w:hAnsi="Times New Roman"/>
        </w:rPr>
        <w:t xml:space="preserve">échange inégal</w:t>
      </w:r>
      <w:r>
        <w:rPr>
          <w:b w:val="false"/>
          <w:bCs w:val="false"/>
          <w:i w:val="false"/>
          <w:iCs w:val="false"/>
          <w:color w:val="000000"/>
          <w:sz w:val="24"/>
          <w:szCs w:val="24"/>
          <w:rFonts w:ascii="Times New Roman" w:cs="Times New Roman" w:eastAsia="Times New Roman" w:hAnsi="Times New Roman"/>
        </w:rPr>
        <w:t xml:space="preserve"> : la colonie est cantonnée aux produits bruts (café, vanille, girofle, graphite, viande) vendus à bas prix, et doit acheter à la métropole ses produits manufacturés au prix fort ; la différence enrichit la métropole, et la colonie ne peut jamais s’industrialiser — le pacte colonial y veille.</w:t>
      </w:r>
    </w:p>
    <w:p>
      <w:pPr>
        <w:spacing w:after="80" w:line="300"/>
        <w:jc w:val="both"/>
      </w:pPr>
      <w:r>
        <w:rPr>
          <w:b/>
          <w:bCs/>
          <w:i w:val="false"/>
          <w:iCs w:val="false"/>
          <w:color w:val="2E7D32"/>
          <w:sz w:val="26"/>
          <w:szCs w:val="26"/>
          <w:rFonts w:ascii="Times New Roman" w:cs="Times New Roman" w:eastAsia="Times New Roman" w:hAnsi="Times New Roman"/>
        </w:rPr>
        <w:t xml:space="preserve">2. Le travail contraint : des corvées au SMOTIG</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Pour équiper le pays au moindre coût, l’administration recourt au travail contraint : d’abord les </w:t>
      </w:r>
      <w:r>
        <w:rPr>
          <w:b/>
          <w:bCs/>
          <w:i w:val="false"/>
          <w:iCs w:val="false"/>
          <w:color w:val="1F4E79"/>
          <w:sz w:val="24"/>
          <w:szCs w:val="24"/>
          <w:rFonts w:ascii="Times New Roman" w:cs="Times New Roman" w:eastAsia="Times New Roman" w:hAnsi="Times New Roman"/>
        </w:rPr>
        <w:t xml:space="preserve">corvées</w:t>
      </w:r>
      <w:r>
        <w:rPr>
          <w:b w:val="false"/>
          <w:bCs w:val="false"/>
          <w:i w:val="false"/>
          <w:iCs w:val="false"/>
          <w:color w:val="000000"/>
          <w:sz w:val="24"/>
          <w:szCs w:val="24"/>
          <w:rFonts w:ascii="Times New Roman" w:cs="Times New Roman" w:eastAsia="Times New Roman" w:hAnsi="Times New Roman"/>
        </w:rPr>
        <w:t xml:space="preserve"> et prestations — journées dues par chaque homme pour les routes, le portage, le chemin de fer Tananarive-Côte Est ; puis, en </w:t>
      </w:r>
      <w:r>
        <w:rPr>
          <w:b/>
          <w:bCs/>
          <w:i w:val="false"/>
          <w:iCs w:val="false"/>
          <w:color w:val="1F4E79"/>
          <w:sz w:val="24"/>
          <w:szCs w:val="24"/>
          <w:rFonts w:ascii="Times New Roman" w:cs="Times New Roman" w:eastAsia="Times New Roman" w:hAnsi="Times New Roman"/>
        </w:rPr>
        <w:t xml:space="preserve">1926</w:t>
      </w:r>
      <w:r>
        <w:rPr>
          <w:b w:val="false"/>
          <w:bCs w:val="false"/>
          <w:i w:val="false"/>
          <w:iCs w:val="false"/>
          <w:color w:val="000000"/>
          <w:sz w:val="24"/>
          <w:szCs w:val="24"/>
          <w:rFonts w:ascii="Times New Roman" w:cs="Times New Roman" w:eastAsia="Times New Roman" w:hAnsi="Times New Roman"/>
        </w:rPr>
        <w:t xml:space="preserve">, le </w:t>
      </w:r>
      <w:r>
        <w:rPr>
          <w:b/>
          <w:bCs/>
          <w:i w:val="false"/>
          <w:iCs w:val="false"/>
          <w:color w:val="1F4E79"/>
          <w:sz w:val="24"/>
          <w:szCs w:val="24"/>
          <w:rFonts w:ascii="Times New Roman" w:cs="Times New Roman" w:eastAsia="Times New Roman" w:hAnsi="Times New Roman"/>
        </w:rPr>
        <w:t xml:space="preserve">SMOTIG</w:t>
      </w:r>
      <w:r>
        <w:rPr>
          <w:b w:val="false"/>
          <w:bCs w:val="false"/>
          <w:i w:val="false"/>
          <w:iCs w:val="false"/>
          <w:color w:val="000000"/>
          <w:sz w:val="24"/>
          <w:szCs w:val="24"/>
          <w:rFonts w:ascii="Times New Roman" w:cs="Times New Roman" w:eastAsia="Times New Roman" w:hAnsi="Times New Roman"/>
        </w:rPr>
        <w:t xml:space="preserve"> (Service de la Main-d’Œuvre pour les Travaux d’Intérêt Général) institutionnalise le système : les jeunes hommes non appelés au service militaire doivent des années de travail sur les grands chantiers, loin de chez eux, pour un salaire dérisoire — les contemporains y ont vu un travail forcé déguisé, et il fut dénoncé jusqu’à la Société des Nations.</w:t>
      </w:r>
    </w:p>
    <w:p>
      <w:pPr>
        <w:spacing w:after="80" w:line="300"/>
        <w:jc w:val="both"/>
      </w:pPr>
      <w:r>
        <w:rPr>
          <w:b/>
          <w:bCs/>
          <w:i w:val="false"/>
          <w:iCs w:val="false"/>
          <w:color w:val="2E7D32"/>
          <w:sz w:val="26"/>
          <w:szCs w:val="26"/>
          <w:rFonts w:ascii="Times New Roman" w:cs="Times New Roman" w:eastAsia="Times New Roman" w:hAnsi="Times New Roman"/>
        </w:rPr>
        <w:t xml:space="preserve">3. Les grandes compagnies — et l’œil de la caricature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Au sommet du système trônent les grandes compagnies de commerce — la </w:t>
      </w:r>
      <w:r>
        <w:rPr>
          <w:b/>
          <w:bCs/>
          <w:i w:val="false"/>
          <w:iCs w:val="false"/>
          <w:color w:val="1F4E79"/>
          <w:sz w:val="24"/>
          <w:szCs w:val="24"/>
          <w:rFonts w:ascii="Times New Roman" w:cs="Times New Roman" w:eastAsia="Times New Roman" w:hAnsi="Times New Roman"/>
        </w:rPr>
        <w:t xml:space="preserve">Compagnie havraise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lyonnaise</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Compagnie marseillaise</w:t>
      </w:r>
      <w:r>
        <w:rPr>
          <w:b w:val="false"/>
          <w:bCs w:val="false"/>
          <w:i w:val="false"/>
          <w:iCs w:val="false"/>
          <w:color w:val="000000"/>
          <w:sz w:val="24"/>
          <w:szCs w:val="24"/>
          <w:rFonts w:ascii="Times New Roman" w:cs="Times New Roman" w:eastAsia="Times New Roman" w:hAnsi="Times New Roman"/>
        </w:rPr>
        <w:t xml:space="preserve"> — dont les noms disent les ports et villes de France où partent les profits : elles achètent aux producteurs malgaches aux prix qu’elles fixent, vendent les importations aux prix qu’elles fixent, et possèdent plantations, comptoirs et flottilles.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Les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s de l’époque résument le circuit d’un trait : un colon ventru assis sur des sacs de café, porté par un paysan malgache courbé — l’image dit, mieux qu’un long discours, qui travaille et qui profite. Analyser une telle </w:t>
      </w:r>
      <w:r>
        <w:rPr>
          <w:b/>
          <w:bCs/>
          <w:i w:val="false"/>
          <w:iCs w:val="false"/>
          <w:color w:val="1F4E79"/>
          <w:sz w:val="24"/>
          <w:szCs w:val="24"/>
          <w:rFonts w:ascii="Times New Roman" w:cs="Times New Roman" w:eastAsia="Times New Roman" w:hAnsi="Times New Roman"/>
        </w:rPr>
        <w:t xml:space="preserve">caricature</w:t>
      </w:r>
      <w:r>
        <w:rPr>
          <w:b w:val="false"/>
          <w:bCs w:val="false"/>
          <w:i w:val="false"/>
          <w:iCs w:val="false"/>
          <w:color w:val="000000"/>
          <w:sz w:val="24"/>
          <w:szCs w:val="24"/>
          <w:rFonts w:ascii="Times New Roman" w:cs="Times New Roman" w:eastAsia="Times New Roman" w:hAnsi="Times New Roman"/>
        </w:rPr>
        <w:t xml:space="preserve">, c’est exercer ton </w:t>
      </w:r>
      <w:r>
        <w:rPr>
          <w:b/>
          <w:bCs/>
          <w:i w:val="false"/>
          <w:iCs w:val="false"/>
          <w:color w:val="1F4E79"/>
          <w:sz w:val="24"/>
          <w:szCs w:val="24"/>
          <w:rFonts w:ascii="Times New Roman" w:cs="Times New Roman" w:eastAsia="Times New Roman" w:hAnsi="Times New Roman"/>
        </w:rPr>
        <w:t xml:space="preserve">esprit critique</w:t>
      </w:r>
      <w:r>
        <w:rPr>
          <w:b w:val="false"/>
          <w:bCs w:val="false"/>
          <w:i w:val="false"/>
          <w:iCs w:val="false"/>
          <w:color w:val="000000"/>
          <w:sz w:val="24"/>
          <w:szCs w:val="24"/>
          <w:rFonts w:ascii="Times New Roman" w:cs="Times New Roman" w:eastAsia="Times New Roman" w:hAnsi="Times New Roman"/>
        </w:rPr>
        <w:t xml:space="preserve"> : identifier l’auteur, la date, les symboles, le message — et le confronter aux faits.</w:t>
      </w:r>
    </w:p>
    <w:p>
      <w:pPr>
        <w:spacing w:before="120" w:after="120"/>
        <w:jc w:val="center"/>
      </w:pPr>
      <w:r>
        <w:drawing>
          <wp:inline distT="0" distB="0" distL="0" distR="0">
            <wp:extent cx="47625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0099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Sur les chantiers du chemin de fer — texte reconstitué d’après les témoignages et rapports sur les chantiers du Tananarive-Côte Est (années 1900-1910)</w:t>
            </w:r>
          </w:p>
          <w:p>
            <w:pPr>
              <w:spacing w:after="100" w:line="300"/>
              <w:jc w:val="both"/>
            </w:pPr>
            <w:r>
              <w:rPr>
                <w:b w:val="false"/>
                <w:bCs w:val="false"/>
                <w:i/>
                <w:iCs/>
                <w:color w:val="000000"/>
                <w:sz w:val="24"/>
                <w:szCs w:val="24"/>
                <w:rFonts w:ascii="Times New Roman" w:cs="Times New Roman" w:eastAsia="Times New Roman" w:hAnsi="Times New Roman"/>
              </w:rPr>
              <w:t xml:space="preserve">« On est venu me chercher au village pour la prestation : trente jours sur le chantier du chemin de fer, à deux jours de marche de chez moi. Nous creusons la falaise à la pioche, du lever au coucher du soleil ; la fièvre prend les hommes dans les campements et plusieurs ne sont pas revenus. Pendant ce temps, ma rizière attend, et il faudra pourtant payer l’impôt à la fin de l’année. Le contremaître dit que la ligne apportera le progrès. Mais à qui ira le café qu’elle transportera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Relève les trois fardeaux qui pèsent en même temps sur ce paysan.</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ce texte est-il présenté comme « reconstitué », et que garantit l’historien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La question finale du témoin rejoint-elle la leçon ? Explique.</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prestation (trente jours de travail loin de chez lui), la rizière laissée à l’abandon, et l’impôt qu’il faudra payer malgré tout — travail contraint et impôt se cumulent.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Aucun témoignage individuel de ce paysan précis ne nous est parvenu mot à mot : le texte est recomposé, mais chaque élément (durée, conditions, fièvres, impôt) vient des rapports et témoignages d’époque — et l’historien le signale honnêtement.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Oui : le chemin de fer servira d’abord à exporter le café et les produits bruts vers le port — c’est l’économie de traite ; le « progrès » profite surtout aux compagnies et à la métropole.</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chemin de fer Tananarive-Côte Est (1901-1913) a coûté des milliers de vies parmi les travailleurs réquisitionnés — maladies, accidents, épuisement. Et le SMOTIG fit scandale jusqu’à Genève : à la Société des Nations, les délégués durent répondre aux accusations de travail forcé déguisé. Il fut finalement supprimé en 1936 — dix ans de « service » qui ont marqué toute une génération.</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Économie de traite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échange inégal : produits bruts contre produits fabriqués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service de travail obligatoire créé en 1926</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Comptoir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établissement de commerce d’une compagnie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Caricature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dessin satirique qui dénonce par l’exagération</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L’économie de traite. a) Que vend la colonie, et à quel prix ? b) Qu’achète-t-elle, et à quel prix ? d) Qui garantit ce verrouillage ? e) Pourquoi la colonie ne s’industrialise-t-elle pas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travail contraint. a) Cite deux formes de corvées. b) Que signifie SMOTIG ? d) En quelle année est-il créé ? e) Pourquoi fut-il dénoncé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compagnies et la caricature. a) Nomme les trois grandes compagnies. b) Que contrôlent-elles ? d) Où partent leurs profits ? e) Décris les étapes de l’analyse d’une caricature.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des matières premières (café, vanille, girofle…) à bas prix ; b) des produits fabriqués français, au prix fort ; d) le pacte colonial ; e) parce que toute industrie concurrente de la métropole est interdite.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routes, portage, chemin de fer (deux suffisent) ; b) Service de la Main-d’Œuvre pour les Travaux d’Intérêt Général ; d) en 1926 ; e) parce que c’était un travail forcé déguisé, dénoncé jusqu’à la Société des Nations.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compagnies havraise, lyonnaise et marseillaise ; b) le commerce d’import-export, les prix, des plantations et comptoirs ; d) en France ; e) identifier l’auteur et la date, repérer les symboles, dégager le message, le confronter aux faits.</w:t>
      </w:r>
    </w:p>
    <w:p>
      <w:r>
        <w:br w:type="page"/>
      </w:r>
    </w:p>
    <w:p>
      <w:pPr>
        <w:spacing w:before="200" w:after="150"/>
        <w:jc w:val="center"/>
      </w:pPr>
      <w:bookmarkStart w:name="u6_l4" w:id="1"/>
      <w:r>
        <w:rPr>
          <w:b/>
          <w:bCs/>
          <w:i w:val="false"/>
          <w:iCs w:val="false"/>
          <w:color w:val="C00000"/>
          <w:sz w:val="32"/>
          <w:szCs w:val="32"/>
          <w:rFonts w:ascii="Times New Roman" w:cs="Times New Roman" w:eastAsia="Times New Roman" w:hAnsi="Times New Roman"/>
        </w:rPr>
        <w:t xml:space="preserve">SÉANCE 4 / 7 — LES MOUVEMENTS NATIONALISTES</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la résistance armée à la revendication d’émancipation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Les mouvements nationalistes</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présenter les mouvements nationalistes malgaches et leurs objectifs successifs.</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Tableau des mouvements, frise,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l’économie de traite et le SMOTIG.</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Échange inégal : matières premières à bas prix contre produits fabriqués chers ; SMOTIG (1926) : service de travail obligatoire sur les grands chantiers.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présenter les mouvements nationalistes malgaches et leurs objectifs successifs.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Dès les premiers mois de la colonisation, des hommes prennent le maquis dans les campagnes de l’Imerina, drapés dans leurs lamba rouges. Vingt ans plus tard, de jeunes étudiants fondent une société secrète. En 1947, l’île entière s’embrase. La domination coloniale n’a jamais été acceptée : trois générations de mouvements se succèdent — avec des objectifs qui évoluent. Lesquels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Les mouvements nationalistes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Première vague : repousser l’étranger ; Deuxième vague : l’égalité par le droit ; Troisième vague : l’émancipation — et 1947.</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Jean Ralaimongo réclame l’égalité » (texte reconstitué d’après les campagnes de presse et les pétitions de Jean Ralaimongo (années 1920)),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Trois vagues : repousser la présence étrangère — Menalamba (fin 1895-1898), Sadiavahy (1904-05, 1914-17) ; égalité de droits — VVS (1913-1915), Jean Ralaimongo (1919-1930) ; émancipation — JINA, PANAMA, MDRM, PADESM, et l’insurrection du 29 mars 1947, durement réprimée.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mouvement à sa vague : a) VVS ; b) Menalamba ; d) MDRM ; e) Sadiavahy. Dates et faits. a) Quand les Menalamba se soulèvent-ils ? b) Que signifie leur nom ? d) Quand la VVS est-elle démantelée ? e) Que réclame Jean Ralaimongo, et par quels moyens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a) de fin 1895 à 1898 ; b) « les lamba rouges », teints à la latérite ; d) en 1915 ; e) l’égalité de droits et la citoyenneté, par les journaux et les pétitions (1919-1930).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mouvement à sa vague : a) VVS ; b) Menalamba ; d) MDRM ; e) Sadiavahy.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égalité de droits ; b) repousser la présence étrangère ; d) émancipation ; e) repousser la présence étrangère.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LES MOUVEMENTS NATIONALISTES</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Des lamba rouges des Menalamba à l’insurrection de 1947 : trois générations de luttes.</w:t>
      </w:r>
    </w:p>
    <w:p>
      <w:pPr>
        <w:spacing w:after="80" w:line="300"/>
        <w:jc w:val="both"/>
      </w:pPr>
      <w:r>
        <w:rPr>
          <w:b/>
          <w:bCs/>
          <w:i w:val="false"/>
          <w:iCs w:val="false"/>
          <w:color w:val="2E7D32"/>
          <w:sz w:val="26"/>
          <w:szCs w:val="26"/>
          <w:rFonts w:ascii="Times New Roman" w:cs="Times New Roman" w:eastAsia="Times New Roman" w:hAnsi="Times New Roman"/>
        </w:rPr>
        <w:t xml:space="preserve">1. Première vague : repousser l’étranger</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Dès fin 1895, avant même l’annexion, l’insurrection des </w:t>
      </w:r>
      <w:r>
        <w:rPr>
          <w:b/>
          <w:bCs/>
          <w:i w:val="false"/>
          <w:iCs w:val="false"/>
          <w:color w:val="1F4E79"/>
          <w:sz w:val="24"/>
          <w:szCs w:val="24"/>
          <w:rFonts w:ascii="Times New Roman" w:cs="Times New Roman" w:eastAsia="Times New Roman" w:hAnsi="Times New Roman"/>
        </w:rPr>
        <w:t xml:space="preserve">Menalamba</w:t>
      </w:r>
      <w:r>
        <w:rPr>
          <w:b w:val="false"/>
          <w:bCs w:val="false"/>
          <w:i w:val="false"/>
          <w:iCs w:val="false"/>
          <w:color w:val="000000"/>
          <w:sz w:val="24"/>
          <w:szCs w:val="24"/>
          <w:rFonts w:ascii="Times New Roman" w:cs="Times New Roman" w:eastAsia="Times New Roman" w:hAnsi="Times New Roman"/>
        </w:rPr>
        <w:t xml:space="preserve"> — « les lamba rouges », de la latérite dont ils teignaient leurs vêtements — embrase l’Imerina : paysans et notables refusent la domination étrangère et ce qu’elle apporte ; la répression de Gallieni en vient à bout vers 1898. Dans le sud et l’ouest, les </w:t>
      </w:r>
      <w:r>
        <w:rPr>
          <w:b/>
          <w:bCs/>
          <w:i w:val="false"/>
          <w:iCs w:val="false"/>
          <w:color w:val="1F4E79"/>
          <w:sz w:val="24"/>
          <w:szCs w:val="24"/>
          <w:rFonts w:ascii="Times New Roman" w:cs="Times New Roman" w:eastAsia="Times New Roman" w:hAnsi="Times New Roman"/>
        </w:rPr>
        <w:t xml:space="preserve">Sadiavahy</w:t>
      </w:r>
      <w:r>
        <w:rPr>
          <w:b w:val="false"/>
          <w:bCs w:val="false"/>
          <w:i w:val="false"/>
          <w:iCs w:val="false"/>
          <w:color w:val="000000"/>
          <w:sz w:val="24"/>
          <w:szCs w:val="24"/>
          <w:rFonts w:ascii="Times New Roman" w:cs="Times New Roman" w:eastAsia="Times New Roman" w:hAnsi="Times New Roman"/>
        </w:rPr>
        <w:t xml:space="preserve"> reprennent le flambeau en 1904-1905, puis en 1914-1917 : mêmes causes — impôts, réquisitions, présence étrangère —, même objectif : repousser l’occupant.</w:t>
      </w:r>
    </w:p>
    <w:p>
      <w:pPr>
        <w:spacing w:after="80" w:line="300"/>
        <w:jc w:val="both"/>
      </w:pPr>
      <w:r>
        <w:rPr>
          <w:b/>
          <w:bCs/>
          <w:i w:val="false"/>
          <w:iCs w:val="false"/>
          <w:color w:val="2E7D32"/>
          <w:sz w:val="26"/>
          <w:szCs w:val="26"/>
          <w:rFonts w:ascii="Times New Roman" w:cs="Times New Roman" w:eastAsia="Times New Roman" w:hAnsi="Times New Roman"/>
        </w:rPr>
        <w:t xml:space="preserve">2. Deuxième vague : l’égalité par le droit</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En 1913, de jeunes intellectuels — étudiants en médecine, pasteurs, instituteurs — fondent à Antananarivo la </w:t>
      </w:r>
      <w:r>
        <w:rPr>
          <w:b/>
          <w:bCs/>
          <w:i w:val="false"/>
          <w:iCs w:val="false"/>
          <w:color w:val="1F4E79"/>
          <w:sz w:val="24"/>
          <w:szCs w:val="24"/>
          <w:rFonts w:ascii="Times New Roman" w:cs="Times New Roman" w:eastAsia="Times New Roman" w:hAnsi="Times New Roman"/>
        </w:rPr>
        <w:t xml:space="preserve">VVS</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Vy Vato Sakelika</w:t>
      </w:r>
      <w:r>
        <w:rPr>
          <w:b w:val="false"/>
          <w:bCs w:val="false"/>
          <w:i w:val="false"/>
          <w:iCs w:val="false"/>
          <w:color w:val="000000"/>
          <w:sz w:val="24"/>
          <w:szCs w:val="24"/>
          <w:rFonts w:ascii="Times New Roman" w:cs="Times New Roman" w:eastAsia="Times New Roman" w:hAnsi="Times New Roman"/>
        </w:rPr>
        <w:t xml:space="preserve"> : « Fer, Pierre, Ramification »), société secrète qui veut relever la nation par l’éducation et obtenir l’</w:t>
      </w:r>
      <w:r>
        <w:rPr>
          <w:b/>
          <w:bCs/>
          <w:i w:val="false"/>
          <w:iCs w:val="false"/>
          <w:color w:val="1F4E79"/>
          <w:sz w:val="24"/>
          <w:szCs w:val="24"/>
          <w:rFonts w:ascii="Times New Roman" w:cs="Times New Roman" w:eastAsia="Times New Roman" w:hAnsi="Times New Roman"/>
        </w:rPr>
        <w:t xml:space="preserve">égalité de droits</w:t>
      </w:r>
      <w:r>
        <w:rPr>
          <w:b w:val="false"/>
          <w:bCs w:val="false"/>
          <w:i w:val="false"/>
          <w:iCs w:val="false"/>
          <w:color w:val="000000"/>
          <w:sz w:val="24"/>
          <w:szCs w:val="24"/>
          <w:rFonts w:ascii="Times New Roman" w:cs="Times New Roman" w:eastAsia="Times New Roman" w:hAnsi="Times New Roman"/>
        </w:rPr>
        <w:t xml:space="preserve"> ; découverte en 1915, elle est brisée par des condamnations féroces.</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L’idée survit : à partir de 1919, </w:t>
      </w:r>
      <w:r>
        <w:rPr>
          <w:b/>
          <w:bCs/>
          <w:i w:val="false"/>
          <w:iCs w:val="false"/>
          <w:color w:val="1F4E79"/>
          <w:sz w:val="24"/>
          <w:szCs w:val="24"/>
          <w:rFonts w:ascii="Times New Roman" w:cs="Times New Roman" w:eastAsia="Times New Roman" w:hAnsi="Times New Roman"/>
        </w:rPr>
        <w:t xml:space="preserve">Jean Ralaimongo</w:t>
      </w:r>
      <w:r>
        <w:rPr>
          <w:b w:val="false"/>
          <w:bCs w:val="false"/>
          <w:i w:val="false"/>
          <w:iCs w:val="false"/>
          <w:color w:val="000000"/>
          <w:sz w:val="24"/>
          <w:szCs w:val="24"/>
          <w:rFonts w:ascii="Times New Roman" w:cs="Times New Roman" w:eastAsia="Times New Roman" w:hAnsi="Times New Roman"/>
        </w:rPr>
        <w:t xml:space="preserve"> — instituteur, ancien combattant de 14-18 — mène campagne par les journaux et les pétitions : citoyenneté française pour les Malgaches, fin de l’indigénat, égalité devant la loi ; son mouvement anime les années 1919-1930.</w:t>
      </w:r>
    </w:p>
    <w:p>
      <w:pPr>
        <w:spacing w:after="80" w:line="300"/>
        <w:jc w:val="both"/>
      </w:pPr>
      <w:r>
        <w:rPr>
          <w:b/>
          <w:bCs/>
          <w:i w:val="false"/>
          <w:iCs w:val="false"/>
          <w:color w:val="2E7D32"/>
          <w:sz w:val="26"/>
          <w:szCs w:val="26"/>
          <w:rFonts w:ascii="Times New Roman" w:cs="Times New Roman" w:eastAsia="Times New Roman" w:hAnsi="Times New Roman"/>
        </w:rPr>
        <w:t xml:space="preserve">3. Troisième vague : l’émancipation — et 1947</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la Seconde Guerre mondiale, l’espoir change d’échelle :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(Mouvement Démocratique de la Rénovation Malgache) réclame l’</w:t>
      </w:r>
      <w:r>
        <w:rPr>
          <w:b/>
          <w:bCs/>
          <w:i w:val="false"/>
          <w:iCs w:val="false"/>
          <w:color w:val="1F4E79"/>
          <w:sz w:val="24"/>
          <w:szCs w:val="24"/>
          <w:rFonts w:ascii="Times New Roman" w:cs="Times New Roman" w:eastAsia="Times New Roman" w:hAnsi="Times New Roman"/>
        </w:rPr>
        <w:t xml:space="preserve">émancipation</w:t>
      </w:r>
      <w:r>
        <w:rPr>
          <w:b w:val="false"/>
          <w:bCs w:val="false"/>
          <w:i w:val="false"/>
          <w:iCs w:val="false"/>
          <w:color w:val="000000"/>
          <w:sz w:val="24"/>
          <w:szCs w:val="24"/>
          <w:rFonts w:ascii="Times New Roman" w:cs="Times New Roman" w:eastAsia="Times New Roman" w:hAnsi="Times New Roman"/>
        </w:rPr>
        <w:t xml:space="preserve"> dans la légalité, tandis que le </w:t>
      </w:r>
      <w:r>
        <w:rPr>
          <w:b/>
          <w:bCs/>
          <w:i w:val="false"/>
          <w:iCs w:val="false"/>
          <w:color w:val="1F4E79"/>
          <w:sz w:val="24"/>
          <w:szCs w:val="24"/>
          <w:rFonts w:ascii="Times New Roman" w:cs="Times New Roman" w:eastAsia="Times New Roman" w:hAnsi="Times New Roman"/>
        </w:rPr>
        <w:t xml:space="preserve">PADESM</w:t>
      </w:r>
      <w:r>
        <w:rPr>
          <w:b w:val="false"/>
          <w:bCs w:val="false"/>
          <w:i w:val="false"/>
          <w:iCs w:val="false"/>
          <w:color w:val="000000"/>
          <w:sz w:val="24"/>
          <w:szCs w:val="24"/>
          <w:rFonts w:ascii="Times New Roman" w:cs="Times New Roman" w:eastAsia="Times New Roman" w:hAnsi="Times New Roman"/>
        </w:rPr>
        <w:t xml:space="preserve"> défend les « déshérités » ; des sociétés secrètes — </w:t>
      </w:r>
      <w:r>
        <w:rPr>
          <w:b/>
          <w:bCs/>
          <w:i w:val="false"/>
          <w:iCs w:val="false"/>
          <w:color w:val="1F4E79"/>
          <w:sz w:val="24"/>
          <w:szCs w:val="24"/>
          <w:rFonts w:ascii="Times New Roman" w:cs="Times New Roman" w:eastAsia="Times New Roman" w:hAnsi="Times New Roman"/>
        </w:rPr>
        <w:t xml:space="preserve">JINA</w:t>
      </w:r>
      <w:r>
        <w:rPr>
          <w:b w:val="false"/>
          <w:bCs w:val="false"/>
          <w:i w:val="false"/>
          <w:iCs w:val="false"/>
          <w:color w:val="000000"/>
          <w:sz w:val="24"/>
          <w:szCs w:val="24"/>
          <w:rFonts w:ascii="Times New Roman" w:cs="Times New Roman" w:eastAsia="Times New Roman" w:hAnsi="Times New Roman"/>
        </w:rPr>
        <w:t xml:space="preserve">, </w:t>
      </w:r>
      <w:r>
        <w:rPr>
          <w:b/>
          <w:bCs/>
          <w:i w:val="false"/>
          <w:iCs w:val="false"/>
          <w:color w:val="1F4E79"/>
          <w:sz w:val="24"/>
          <w:szCs w:val="24"/>
          <w:rFonts w:ascii="Times New Roman" w:cs="Times New Roman" w:eastAsia="Times New Roman" w:hAnsi="Times New Roman"/>
        </w:rPr>
        <w:t xml:space="preserve">PANAMA</w:t>
      </w:r>
      <w:r>
        <w:rPr>
          <w:b w:val="false"/>
          <w:bCs w:val="false"/>
          <w:i w:val="false"/>
          <w:iCs w:val="false"/>
          <w:color w:val="000000"/>
          <w:sz w:val="24"/>
          <w:szCs w:val="24"/>
          <w:rFonts w:ascii="Times New Roman" w:cs="Times New Roman" w:eastAsia="Times New Roman" w:hAnsi="Times New Roman"/>
        </w:rPr>
        <w:t xml:space="preserve"> — préparent l’action directe.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Le </w:t>
      </w:r>
      <w:r>
        <w:rPr>
          <w:b/>
          <w:bCs/>
          <w:i w:val="false"/>
          <w:iCs w:val="false"/>
          <w:color w:val="1F4E79"/>
          <w:sz w:val="24"/>
          <w:szCs w:val="24"/>
          <w:rFonts w:ascii="Times New Roman" w:cs="Times New Roman" w:eastAsia="Times New Roman" w:hAnsi="Times New Roman"/>
        </w:rPr>
        <w:t xml:space="preserve">29 mars 1947</w:t>
      </w:r>
      <w:r>
        <w:rPr>
          <w:b w:val="false"/>
          <w:bCs w:val="false"/>
          <w:i w:val="false"/>
          <w:iCs w:val="false"/>
          <w:color w:val="000000"/>
          <w:sz w:val="24"/>
          <w:szCs w:val="24"/>
          <w:rFonts w:ascii="Times New Roman" w:cs="Times New Roman" w:eastAsia="Times New Roman" w:hAnsi="Times New Roman"/>
        </w:rPr>
        <w:t xml:space="preserve">, l’insurrection éclate dans l’est et le sud-est : la répression est terrible — des dizaines de milliers de morts, le </w:t>
      </w:r>
      <w:r>
        <w:rPr>
          <w:b/>
          <w:bCs/>
          <w:i w:val="false"/>
          <w:iCs w:val="false"/>
          <w:color w:val="1F4E79"/>
          <w:sz w:val="24"/>
          <w:szCs w:val="24"/>
          <w:rFonts w:ascii="Times New Roman" w:cs="Times New Roman" w:eastAsia="Times New Roman" w:hAnsi="Times New Roman"/>
        </w:rPr>
        <w:t xml:space="preserve">MDRM</w:t>
      </w:r>
      <w:r>
        <w:rPr>
          <w:b w:val="false"/>
          <w:bCs w:val="false"/>
          <w:i w:val="false"/>
          <w:iCs w:val="false"/>
          <w:color w:val="000000"/>
          <w:sz w:val="24"/>
          <w:szCs w:val="24"/>
          <w:rFonts w:ascii="Times New Roman" w:cs="Times New Roman" w:eastAsia="Times New Roman" w:hAnsi="Times New Roman"/>
        </w:rPr>
        <w:t xml:space="preserve"> dissous, ses députés condamnés. Mais 1947 devient la grande date-mémoire du nationalisme : l’indépendance n’est plus qu’une question de temps.</w:t>
      </w:r>
    </w:p>
    <w:p>
      <w:pPr>
        <w:spacing w:before="120" w:after="120"/>
        <w:jc w:val="center"/>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Jean Ralaimongo réclame l’égalité — texte reconstitué d’après les campagnes de presse et les pétitions de Jean Ralaimongo (années 1920)</w:t>
            </w:r>
          </w:p>
          <w:p>
            <w:pPr>
              <w:spacing w:after="100" w:line="300"/>
              <w:jc w:val="both"/>
            </w:pPr>
            <w:r>
              <w:rPr>
                <w:b w:val="false"/>
                <w:bCs w:val="false"/>
                <w:i/>
                <w:iCs/>
                <w:color w:val="000000"/>
                <w:sz w:val="24"/>
                <w:szCs w:val="24"/>
                <w:rFonts w:ascii="Times New Roman" w:cs="Times New Roman" w:eastAsia="Times New Roman" w:hAnsi="Times New Roman"/>
              </w:rPr>
              <w:t xml:space="preserve">« Nous avons versé notre sang pour la France dans les tranchées de la Grande Guerre : des milliers de Malgaches sont tombés à ses côtés. Et quand nous rentrons au pays, que trouvons-nous ? L’indigénat, qui nous punit sans juge ; la corvée, qui nous arrache à nos rizières ; l’impôt, qui nous courbe. On nous dit sujets français : nous demandons à être citoyens. Les mêmes lois, les mêmes juges, les mêmes droits pour tous — voilà notre revendication. Nous ne la crierons pas dans les bois : nous l’écrirons dans les journaux et la porterons devant les tribunaux, jusqu’à ce que justice soit faite.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 argument tiré de la Grande Guerre Ralaimongo avance-t-il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Que revendique-t-il exactement — et que ne revendique-t-il pas encore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Quels moyens d’action annonce-t-il ? En quoi diffèrent-ils de ceux des Menalamba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Les Malgaches ont combattu et sont morts pour la France en 14-18 : ce sacrifice donne droit à l’égalité — on ne peut mourir en égal et vivre en sujet.</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La citoyenneté et l’égalité de droits (mêmes lois, mêmes juges, fin de l’indigénat) — mais pas encore l’indépendance : c’est la deuxième vague, celle de l’égalité.</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Les journaux, les pétitions, les tribunaux — l’action légale et écrite, là où les Menalamba avaient pris les armes : les moyens évoluent avec les générations.</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Parmi les condamnés de la VVS figurait un jeune étudiant en médecine nommé Joseph Raseta — on le retrouve trente ans plus tard député et fondateur du MDRM, condamné une seconde fois après 1947 ! Une même vie traversée par deux générations de lutte : rien ne résume mieux la continuité du nationalisme malgache, de la VVS à l’indépendance.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Société secrète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organisation clandestine aux membres liés par serment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Citoyenneté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statut donnant les pleins droits politiques et civils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libération d’une domination ; accès à la souveraineté</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Insurrection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soulèvement armé contre le pouvoir en place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mouvement à sa vague : a) VVS ; b) Menalamba ; d) MDRM ; e) Sadiavahy.</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Dates et faits. a) Quand les Menalamba se soulèvent-ils ? b) Que signifie leur nom ? d) Quand la VVS est-elle démantelée ? e) Que réclame Jean Ralaimongo, et par quels moyens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1947. a) Quelle date exacte marque l’insurrection ? b) Cite les deux sociétés secrètes. d) Quels sont les deux partis de l’époque ? e) Quelles furent les conséquences de l’insurrection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égalité de droits ; b) repousser la présence étrangère ; d) émancipation ; e) repousser la présence étrangère.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de fin 1895 à 1898 ; b) « les lamba rouges », teints à la latérite ; d) en 1915 ; e) l’égalité de droits et la citoyenneté, par les journaux et les pétitions (1919-1930).</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 29 mars 1947 ; b) JINA et PANAMA ; d) le MDRM et le PADESM ; e) une répression terrible (des dizaines de milliers de morts), la dissolution du MDRM — mais 1947 devient la grande date-mémoire du nationalisme.</w:t>
      </w:r>
    </w:p>
    <w:p>
      <w:r>
        <w:br w:type="page"/>
      </w:r>
    </w:p>
    <w:p>
      <w:pPr>
        <w:spacing w:before="200" w:after="150"/>
        <w:jc w:val="center"/>
      </w:pPr>
      <w:bookmarkStart w:name="u6_l5" w:id="1"/>
      <w:r>
        <w:rPr>
          <w:b/>
          <w:bCs/>
          <w:i w:val="false"/>
          <w:iCs w:val="false"/>
          <w:color w:val="C00000"/>
          <w:sz w:val="32"/>
          <w:szCs w:val="32"/>
          <w:rFonts w:ascii="Times New Roman" w:cs="Times New Roman" w:eastAsia="Times New Roman" w:hAnsi="Times New Roman"/>
        </w:rPr>
        <w:t xml:space="preserve">SÉANCE 5 / 7 — LA MARCHE VERS L’INDÉPENDANCE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Madagascar colonie française</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De 1947 au 26 juin 1960</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marche vers l’indépendance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expliquer les étapes de la marche vers l’indépendance : Loi-cadre, référendum, indépendance.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T8 (MEN) ; manuel J-Learn Histoire T8</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1947-1960, documents, photographies d’époque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T8</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7</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vagues de mouvements nationalistes avec un exemple chacune.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Repousser : Menalamba, Sadiavahy ; égalité : VVS, Ralaimongo ; émancipation : JINA, PANAMA, MDRM, PADESM.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expliquer les étapes de la marche vers l’indépendance : Loi-cadre, référendum, indépendance.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Le 26 juin 1960, à minuit, le drapeau blanc-rouge-vert monte dans la nuit d’Antananarivo : Madagascar est indépendant. Treize ans plus tôt, l’île sortait meurtrie de la répression de 1947. Comment est-on passé, en une décennie, du deuil à la souveraineté retrouvée ? Par une marche en trois étapes — que le monde entier accomplissait en même temps.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marche vers l’indépendance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Développement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Développe la leçon partie par partie : Le monde décolonise ; Trois étapes vers la souveraineté ; La souveraineté retrouvée.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répondent aux questions et notent les mots-clés.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Exposé interactif, 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frises, cartes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Attention, 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Étude de document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Fait lire le document « Le 26 juin 1960 à Antananarivo » (texte reconstitué d’après les comptes rendus de presse de la proclamation de l’indépendance (juin 1960)), puis pose les questions.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Lisent le document, répondent aux questions et critiquent la source.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 travail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Esprit critique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Après 1947 : l’idée d’indépendance s’impose, le monde décolonise. 1956 : Loi-cadre — suffrage universel, gouvernement local malgache. 28 septembre 1958 : référendum ; 14 octobre 1958 : proclamation de la République malgache dans la Communauté. 26 juin 1960 : indépendance ; Tsiranana premier président.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frise. a) Que change la Loi-cadre de 1956 ? b) Que propose le référendum de 1958 ? d) Quand la République malgache est-elle proclamée ? e) Quand l’indépendance est-elle acquise ? Comprendre. a) Pourquoi la France réforme-t-elle après 1947 ? b) Que gardait Paris après 1958 ? d) Qui devient premier président ? e) Que signifie « autonomie interne »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a) parce que la décolonisation gagne le monde entier et qu’elle veut éviter de nouvelles guerres ; b) la défense, la monnaie, la diplomatie ; d) Philibert Tsiranana ; e) gouverner ses affaires intérieures, la métropole gardant les domaines régaliens.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frise. a) Que change la Loi-cadre de 1956 ? b) Que propose le référendum de 1958 ? d) Quand la République malgache est-elle proclamée ? e) Quand l’indépendance est-elle acquise ?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MARCHE VERS L’INDÉPENDANCE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60" w:line="300"/>
        <w:jc w:val="center"/>
      </w:pPr>
      <w:r>
        <w:rPr>
          <w:b w:val="false"/>
          <w:bCs w:val="false"/>
          <w:i/>
          <w:iCs/>
          <w:color w:val="000000"/>
          <w:sz w:val="21"/>
          <w:szCs w:val="21"/>
          <w:rFonts w:ascii="Times New Roman" w:cs="Times New Roman" w:eastAsia="Times New Roman" w:hAnsi="Times New Roman"/>
        </w:rPr>
        <w:t xml:space="preserve">Minuit, 26 juin 1960 : le drapeau blanc-rouge-vert monte dans la nuit d’Antananarivo.</w:t>
      </w:r>
    </w:p>
    <w:p>
      <w:pPr>
        <w:spacing w:after="80" w:line="300"/>
        <w:jc w:val="both"/>
      </w:pPr>
      <w:r>
        <w:rPr>
          <w:b/>
          <w:bCs/>
          <w:i w:val="false"/>
          <w:iCs w:val="false"/>
          <w:color w:val="2E7D32"/>
          <w:sz w:val="26"/>
          <w:szCs w:val="26"/>
          <w:rFonts w:ascii="Times New Roman" w:cs="Times New Roman" w:eastAsia="Times New Roman" w:hAnsi="Times New Roman"/>
        </w:rPr>
        <w:t xml:space="preserve">1. Le monde décolonise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Après 1947, la répression a brisé les partis, mais rien n’arrête le mouvement du monde — l’Inde est indépendante (1947), la guerre d’Indochine s’achève (1954), l’Afrique s’éveille ; la France comprend qu’il faut réformer avant de tout perdre.</w:t>
      </w:r>
    </w:p>
    <w:p>
      <w:pPr>
        <w:spacing w:after="80" w:line="300"/>
        <w:jc w:val="both"/>
      </w:pPr>
      <w:r>
        <w:rPr>
          <w:b/>
          <w:bCs/>
          <w:i w:val="false"/>
          <w:iCs w:val="false"/>
          <w:color w:val="2E7D32"/>
          <w:sz w:val="26"/>
          <w:szCs w:val="26"/>
          <w:rFonts w:ascii="Times New Roman" w:cs="Times New Roman" w:eastAsia="Times New Roman" w:hAnsi="Times New Roman"/>
        </w:rPr>
        <w:t xml:space="preserve">2. Trois étapes vers la souveraineté</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La marche se fait en trois étapes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la Loi-cadre de 1956 (dite loi Defferre) : elle institue le </w:t>
      </w:r>
      <w:r>
        <w:rPr>
          <w:b/>
          <w:bCs/>
          <w:i w:val="false"/>
          <w:iCs w:val="false"/>
          <w:color w:val="1F4E79"/>
          <w:sz w:val="24"/>
          <w:szCs w:val="24"/>
          <w:rFonts w:ascii="Times New Roman" w:cs="Times New Roman" w:eastAsia="Times New Roman" w:hAnsi="Times New Roman"/>
        </w:rPr>
        <w:t xml:space="preserve">suffrage universel</w:t>
      </w:r>
      <w:r>
        <w:rPr>
          <w:b w:val="false"/>
          <w:bCs w:val="false"/>
          <w:i w:val="false"/>
          <w:iCs w:val="false"/>
          <w:color w:val="000000"/>
          <w:sz w:val="24"/>
          <w:szCs w:val="24"/>
          <w:rFonts w:ascii="Times New Roman" w:cs="Times New Roman" w:eastAsia="Times New Roman" w:hAnsi="Times New Roman"/>
        </w:rPr>
        <w:t xml:space="preserve"> — tous les adultes votent, et non plus une minorité — et crée un conseil de gouvernement malgache ; pour la première fois depuis 1896, des ministres malgaches administrent leur pays : l’</w:t>
      </w:r>
      <w:r>
        <w:rPr>
          <w:b/>
          <w:bCs/>
          <w:i w:val="false"/>
          <w:iCs w:val="false"/>
          <w:color w:val="1F4E79"/>
          <w:sz w:val="24"/>
          <w:szCs w:val="24"/>
          <w:rFonts w:ascii="Times New Roman" w:cs="Times New Roman" w:eastAsia="Times New Roman" w:hAnsi="Times New Roman"/>
        </w:rPr>
        <w:t xml:space="preserve">autonomie interne</w:t>
      </w:r>
      <w:r>
        <w:rPr>
          <w:b w:val="false"/>
          <w:bCs w:val="false"/>
          <w:i w:val="false"/>
          <w:iCs w:val="false"/>
          <w:color w:val="000000"/>
          <w:sz w:val="24"/>
          <w:szCs w:val="24"/>
          <w:rFonts w:ascii="Times New Roman" w:cs="Times New Roman" w:eastAsia="Times New Roman" w:hAnsi="Times New Roman"/>
        </w:rPr>
        <w:t xml:space="preserve"> est en marche, et les partis renaissent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le référendum du 28 septembre 1958 : le général de Gaulle propose aux colonies une </w:t>
      </w:r>
      <w:r>
        <w:rPr>
          <w:b/>
          <w:bCs/>
          <w:i w:val="false"/>
          <w:iCs w:val="false"/>
          <w:color w:val="1F4E79"/>
          <w:sz w:val="24"/>
          <w:szCs w:val="24"/>
          <w:rFonts w:ascii="Times New Roman" w:cs="Times New Roman" w:eastAsia="Times New Roman" w:hAnsi="Times New Roman"/>
        </w:rPr>
        <w:t xml:space="preserve">Communauté française</w:t>
      </w:r>
      <w:r>
        <w:rPr>
          <w:b w:val="false"/>
          <w:bCs w:val="false"/>
          <w:i w:val="false"/>
          <w:iCs w:val="false"/>
          <w:color w:val="000000"/>
          <w:sz w:val="24"/>
          <w:szCs w:val="24"/>
          <w:rFonts w:ascii="Times New Roman" w:cs="Times New Roman" w:eastAsia="Times New Roman" w:hAnsi="Times New Roman"/>
        </w:rPr>
        <w:t xml:space="preserve"> rénovée ; voter « oui », c’est devenir République autonome dans la Communauté ; voter « non », c’est l’indépendance immédiate et la rupture ; Madagascar vote majoritairement oui, et le </w:t>
      </w:r>
      <w:r>
        <w:rPr>
          <w:b/>
          <w:bCs/>
          <w:i w:val="false"/>
          <w:iCs w:val="false"/>
          <w:color w:val="1F4E79"/>
          <w:sz w:val="24"/>
          <w:szCs w:val="24"/>
          <w:rFonts w:ascii="Times New Roman" w:cs="Times New Roman" w:eastAsia="Times New Roman" w:hAnsi="Times New Roman"/>
        </w:rPr>
        <w:t xml:space="preserve">14 octobre 1958</w:t>
      </w:r>
      <w:r>
        <w:rPr>
          <w:b w:val="false"/>
          <w:bCs w:val="false"/>
          <w:i w:val="false"/>
          <w:iCs w:val="false"/>
          <w:color w:val="000000"/>
          <w:sz w:val="24"/>
          <w:szCs w:val="24"/>
          <w:rFonts w:ascii="Times New Roman" w:cs="Times New Roman" w:eastAsia="Times New Roman" w:hAnsi="Times New Roman"/>
        </w:rPr>
        <w:t xml:space="preserv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 est proclamée — un État, un gouvernement, une assemblée, sous réserve des domaines gardés par Paris (défense, monnaie, diplomatie) ;</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 l’indépendance : dès 1959, la nouvelle république négocie le transfert des dernières compétences ; les accords sont signés en avril 1960, et le </w:t>
      </w:r>
      <w:r>
        <w:rPr>
          <w:b/>
          <w:bCs/>
          <w:i w:val="false"/>
          <w:iCs w:val="false"/>
          <w:color w:val="1F4E79"/>
          <w:sz w:val="24"/>
          <w:szCs w:val="24"/>
          <w:rFonts w:ascii="Times New Roman" w:cs="Times New Roman" w:eastAsia="Times New Roman" w:hAnsi="Times New Roman"/>
        </w:rPr>
        <w:t xml:space="preserve">26 juin 1960</w:t>
      </w:r>
      <w:r>
        <w:rPr>
          <w:b w:val="false"/>
          <w:bCs w:val="false"/>
          <w:i w:val="false"/>
          <w:iCs w:val="false"/>
          <w:color w:val="000000"/>
          <w:sz w:val="24"/>
          <w:szCs w:val="24"/>
          <w:rFonts w:ascii="Times New Roman" w:cs="Times New Roman" w:eastAsia="Times New Roman" w:hAnsi="Times New Roman"/>
        </w:rPr>
        <w:t xml:space="preserve">, l’indépendance est proclamée — </w:t>
      </w:r>
      <w:r>
        <w:rPr>
          <w:b/>
          <w:bCs/>
          <w:i w:val="false"/>
          <w:iCs w:val="false"/>
          <w:color w:val="1F4E79"/>
          <w:sz w:val="24"/>
          <w:szCs w:val="24"/>
          <w:rFonts w:ascii="Times New Roman" w:cs="Times New Roman" w:eastAsia="Times New Roman" w:hAnsi="Times New Roman"/>
        </w:rPr>
        <w:t xml:space="preserve">Philibert Tsiranana</w:t>
      </w:r>
      <w:r>
        <w:rPr>
          <w:b w:val="false"/>
          <w:bCs w:val="false"/>
          <w:i w:val="false"/>
          <w:iCs w:val="false"/>
          <w:color w:val="000000"/>
          <w:sz w:val="24"/>
          <w:szCs w:val="24"/>
          <w:rFonts w:ascii="Times New Roman" w:cs="Times New Roman" w:eastAsia="Times New Roman" w:hAnsi="Times New Roman"/>
        </w:rPr>
        <w:t xml:space="preserve"> devient le premier président de la </w:t>
      </w:r>
      <w:r>
        <w:rPr>
          <w:b/>
          <w:bCs/>
          <w:i w:val="false"/>
          <w:iCs w:val="false"/>
          <w:color w:val="1F4E79"/>
          <w:sz w:val="24"/>
          <w:szCs w:val="24"/>
          <w:rFonts w:ascii="Times New Roman" w:cs="Times New Roman" w:eastAsia="Times New Roman" w:hAnsi="Times New Roman"/>
        </w:rPr>
        <w:t xml:space="preserve">République malgache</w:t>
      </w:r>
      <w:r>
        <w:rPr>
          <w:b w:val="false"/>
          <w:bCs w:val="false"/>
          <w:i w:val="false"/>
          <w:iCs w:val="false"/>
          <w:color w:val="000000"/>
          <w:sz w:val="24"/>
          <w:szCs w:val="24"/>
          <w:rFonts w:ascii="Times New Roman" w:cs="Times New Roman" w:eastAsia="Times New Roman" w:hAnsi="Times New Roman"/>
        </w:rPr>
        <w:t xml:space="preserve">.</w:t>
      </w:r>
    </w:p>
    <w:p>
      <w:pPr>
        <w:spacing w:after="80" w:line="300"/>
        <w:jc w:val="both"/>
      </w:pPr>
      <w:r>
        <w:rPr>
          <w:b/>
          <w:bCs/>
          <w:i w:val="false"/>
          <w:iCs w:val="false"/>
          <w:color w:val="2E7D32"/>
          <w:sz w:val="26"/>
          <w:szCs w:val="26"/>
          <w:rFonts w:ascii="Times New Roman" w:cs="Times New Roman" w:eastAsia="Times New Roman" w:hAnsi="Times New Roman"/>
        </w:rPr>
        <w:t xml:space="preserve">3. La souveraineté retrouvée</w:t>
      </w:r>
    </w:p>
    <w:p>
      <w:pPr>
        <w:spacing w:after="100" w:line="300"/>
        <w:jc w:val="both"/>
      </w:pPr>
      <w:r>
        <w:rPr>
          <w:b w:val="false"/>
          <w:bCs w:val="false"/>
          <w:i w:val="false"/>
          <w:iCs w:val="false"/>
          <w:color w:val="000000"/>
          <w:sz w:val="24"/>
          <w:szCs w:val="24"/>
          <w:rFonts w:ascii="Times New Roman" w:cs="Times New Roman" w:eastAsia="Times New Roman" w:hAnsi="Times New Roman"/>
        </w:rPr>
        <w:t xml:space="preserve">Soixante-quatre ans après l’annexion de 1896, la souveraineté revient — par les urnes et la négociation, portée par un demi-siècle de luttes : des Menalamba aux députés de 1946, chaque génération a préparé ce matin du 26 juin.</w:t>
      </w:r>
    </w:p>
    <w:p>
      <w:pPr>
        <w:spacing w:before="120" w:after="120"/>
        <w:jc w:val="center"/>
      </w:pPr>
      <w:r>
        <w:drawing>
          <wp:inline distT="0" distB="0" distL="0" distR="0">
            <wp:extent cx="4762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533650"/>
                    </a:xfrm>
                    <a:prstGeom prst="rect">
                      <a:avLst/>
                    </a:prstGeom>
                  </pic:spPr>
                </pic:pic>
              </a:graphicData>
            </a:graphic>
          </wp:inline>
        </w:drawing>
      </w:r>
    </w:p>
    <w:p>
      <w:pPr>
        <w:spacing w:after="120"/>
      </w:pPr>
    </w:p>
    <w:tbl>
      <w:tblPr>
        <w:tblW w:type="dxa" w:w="9600"/>
        <w:tblBorders>
          <w:top w:val="single" w:color="B25000" w:sz="12"/>
          <w:left w:val="single" w:color="B25000" w:sz="12"/>
          <w:bottom w:val="single" w:color="B25000" w:sz="12"/>
          <w:right w:val="single" w:color="B25000" w:sz="12"/>
          <w:insideH w:val="none"/>
          <w:insideV w:val="none"/>
        </w:tblBorders>
        <w:tblLayout w:type="fixed"/>
      </w:tblPr>
      <w:tblGrid>
        <w:gridCol w:w="9600"/>
      </w:tblGrid>
      <w:tr>
        <w:tc>
          <w:tcPr>
            <w:shd w:fill="FFF8EF" w:val="clear"/>
            <w:tcMar>
              <w:top w:type="dxa" w:w="140"/>
              <w:left w:type="dxa" w:w="180"/>
              <w:bottom w:type="dxa" w:w="140"/>
              <w:right w:type="dxa" w:w="180"/>
            </w:tcMar>
          </w:tcPr>
          <w:p>
            <w:pPr>
              <w:spacing w:after="90"/>
            </w:pPr>
            <w:r>
              <w:rPr>
                <w:b/>
                <w:bCs/>
                <w:i w:val="false"/>
                <w:iCs w:val="false"/>
                <w:color w:val="B25000"/>
                <w:sz w:val="25"/>
                <w:szCs w:val="25"/>
                <w:rFonts w:ascii="Times New Roman" w:cs="Times New Roman" w:eastAsia="Times New Roman" w:hAnsi="Times New Roman"/>
              </w:rPr>
              <w:t xml:space="preserve">Document à étudier</w:t>
            </w:r>
          </w:p>
          <w:p>
            <w:pPr>
              <w:spacing w:after="80" w:line="300"/>
              <w:jc w:val="left"/>
            </w:pPr>
            <w:r>
              <w:rPr>
                <w:b/>
                <w:bCs/>
                <w:i w:val="false"/>
                <w:iCs w:val="false"/>
                <w:color w:val="000000"/>
                <w:sz w:val="21"/>
                <w:szCs w:val="21"/>
                <w:rFonts w:ascii="Times New Roman" w:cs="Times New Roman" w:eastAsia="Times New Roman" w:hAnsi="Times New Roman"/>
              </w:rPr>
              <w:t xml:space="preserve">Le 26 juin 1960 à Antananarivo — texte reconstitué d’après les comptes rendus de presse de la proclamation de l’indépendance (juin 1960)</w:t>
            </w:r>
          </w:p>
          <w:p>
            <w:pPr>
              <w:spacing w:after="100" w:line="300"/>
              <w:jc w:val="both"/>
            </w:pPr>
            <w:r>
              <w:rPr>
                <w:b w:val="false"/>
                <w:bCs w:val="false"/>
                <w:i/>
                <w:iCs/>
                <w:color w:val="000000"/>
                <w:sz w:val="24"/>
                <w:szCs w:val="24"/>
                <w:rFonts w:ascii="Times New Roman" w:cs="Times New Roman" w:eastAsia="Times New Roman" w:hAnsi="Times New Roman"/>
              </w:rPr>
              <w:t xml:space="preserve">« Dès la veille au soir, la foule avait envahi les abords du stade de Mahamasina. À minuit, les lumières se sont éteintes ; dans le silence, le drapeau français est descendu, puis le drapeau blanc, rouge et vert de la République malgache est monté lentement dans la nuit, salué par une immense clameur et par l’hymne national. Au matin, devant les représentants de nombreux pays, le président Tsiranana a proclamé solennellement l’indépendance de Madagascar, rappelant que la souveraineté retrouvée était l’œuvre de tout un peuple et qu’elle s’était accomplie dans la paix et l’amitié entre les nations.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1. Quels gestes symboliques marquent le passage à l’indépendance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2. Pourquoi le président rappelle-t-il « l’œuvre de tout un peuple » ?</w:t>
            </w:r>
          </w:p>
          <w:p>
            <w:pPr>
              <w:spacing w:after="40" w:line="300"/>
              <w:jc w:val="both"/>
            </w:pPr>
            <w:r>
              <w:rPr>
                <w:b w:val="false"/>
                <w:bCs w:val="false"/>
                <w:i w:val="false"/>
                <w:iCs w:val="false"/>
                <w:color w:val="000000"/>
                <w:sz w:val="24"/>
                <w:szCs w:val="24"/>
                <w:rFonts w:ascii="Times New Roman" w:cs="Times New Roman" w:eastAsia="Times New Roman" w:hAnsi="Times New Roman"/>
              </w:rPr>
              <w:t xml:space="preserve">3. Que signale la mention « texte reconstitué », et pourquoi est-elle honnête ?</w:t>
            </w:r>
          </w:p>
          <w:p>
            <w:pPr>
              <w:spacing w:after="60"/>
            </w:pPr>
          </w:p>
          <w:p>
            <w:pPr>
              <w:spacing w:after="40"/>
            </w:pPr>
            <w:r>
              <w:rPr>
                <w:b/>
                <w:bCs/>
                <w:i w:val="false"/>
                <w:iCs w:val="false"/>
                <w:color w:val="C2185B"/>
                <w:sz w:val="22"/>
                <w:szCs w:val="22"/>
                <w:rFonts w:ascii="Times New Roman" w:cs="Times New Roman" w:eastAsia="Times New Roman" w:hAnsi="Times New Roman"/>
              </w:rPr>
              <w:t xml:space="preserve">Réponse 1. </w:t>
            </w:r>
            <w:r>
              <w:rPr>
                <w:b w:val="false"/>
                <w:bCs w:val="false"/>
                <w:i w:val="false"/>
                <w:iCs w:val="false"/>
                <w:color w:val="000000"/>
                <w:sz w:val="22"/>
                <w:szCs w:val="22"/>
                <w:rFonts w:ascii="Times New Roman" w:cs="Times New Roman" w:eastAsia="Times New Roman" w:hAnsi="Times New Roman"/>
              </w:rPr>
              <w:t xml:space="preserve">La descente du drapeau français et la montée du drapeau malgache à minuit, l’hymne national, la proclamation solennelle devant les nations : des symboles qui disent le transfert de souveraineté.</w:t>
            </w:r>
          </w:p>
          <w:p>
            <w:pPr>
              <w:spacing w:after="40"/>
            </w:pPr>
            <w:r>
              <w:rPr>
                <w:b/>
                <w:bCs/>
                <w:i w:val="false"/>
                <w:iCs w:val="false"/>
                <w:color w:val="C2185B"/>
                <w:sz w:val="22"/>
                <w:szCs w:val="22"/>
                <w:rFonts w:ascii="Times New Roman" w:cs="Times New Roman" w:eastAsia="Times New Roman" w:hAnsi="Times New Roman"/>
              </w:rPr>
              <w:t xml:space="preserve">Réponse 2. </w:t>
            </w:r>
            <w:r>
              <w:rPr>
                <w:b w:val="false"/>
                <w:bCs w:val="false"/>
                <w:i w:val="false"/>
                <w:iCs w:val="false"/>
                <w:color w:val="000000"/>
                <w:sz w:val="22"/>
                <w:szCs w:val="22"/>
                <w:rFonts w:ascii="Times New Roman" w:cs="Times New Roman" w:eastAsia="Times New Roman" w:hAnsi="Times New Roman"/>
              </w:rPr>
              <w:t xml:space="preserve">Parce que l’indépendance négociée de 1960 récolte ce que les générations de luttes — Menalamba, VVS, Ralaimongo, 1947 — ont semé : elle n’est pas un cadeau, mais un aboutissement.</w:t>
            </w:r>
          </w:p>
          <w:p>
            <w:pPr>
              <w:spacing w:after="40"/>
            </w:pPr>
            <w:r>
              <w:rPr>
                <w:b/>
                <w:bCs/>
                <w:i w:val="false"/>
                <w:iCs w:val="false"/>
                <w:color w:val="C2185B"/>
                <w:sz w:val="22"/>
                <w:szCs w:val="22"/>
                <w:rFonts w:ascii="Times New Roman" w:cs="Times New Roman" w:eastAsia="Times New Roman" w:hAnsi="Times New Roman"/>
              </w:rPr>
              <w:t xml:space="preserve">Réponse 3. </w:t>
            </w:r>
            <w:r>
              <w:rPr>
                <w:b w:val="false"/>
                <w:bCs w:val="false"/>
                <w:i w:val="false"/>
                <w:iCs w:val="false"/>
                <w:color w:val="000000"/>
                <w:sz w:val="22"/>
                <w:szCs w:val="22"/>
                <w:rFonts w:ascii="Times New Roman" w:cs="Times New Roman" w:eastAsia="Times New Roman" w:hAnsi="Times New Roman"/>
              </w:rPr>
              <w:t xml:space="preserve">Le récit est recomposé à partir des comptes rendus d’époque, sans citer mot à mot un document unique ; l’historien distingue toujours l’extrait authentique du récit reconstitué — c’est une règle de probité.</w:t>
            </w:r>
          </w:p>
        </w:tc>
      </w:tr>
    </w:tbl>
    <w:p>
      <w:pPr>
        <w:spacing w:after="160"/>
      </w:pPr>
    </w:p>
    <w:tbl>
      <w:tblPr>
        <w:tblW w:type="dxa" w:w="9600"/>
        <w:tblBorders>
          <w:top w:val="single" w:color="1565C0" w:sz="12"/>
          <w:left w:val="single" w:color="1565C0" w:sz="12"/>
          <w:bottom w:val="single" w:color="1565C0" w:sz="12"/>
          <w:right w:val="single" w:color="1565C0" w:sz="12"/>
          <w:insideH w:val="none"/>
          <w:insideV w:val="none"/>
        </w:tblBorders>
        <w:tblLayout w:type="fixed"/>
      </w:tblPr>
      <w:tblGrid>
        <w:gridCol w:w="9600"/>
      </w:tblGrid>
      <w:tr>
        <w:tc>
          <w:tcPr>
            <w:shd w:fill="E3F2FD" w:val="clear"/>
            <w:tcMar>
              <w:top w:type="dxa" w:w="140"/>
              <w:left w:type="dxa" w:w="180"/>
              <w:bottom w:type="dxa" w:w="140"/>
              <w:right w:type="dxa" w:w="180"/>
            </w:tcMar>
          </w:tcPr>
          <w:p>
            <w:pPr>
              <w:spacing w:after="90"/>
            </w:pPr>
            <w:r>
              <w:rPr>
                <w:b/>
                <w:bCs/>
                <w:i w:val="false"/>
                <w:iCs w:val="false"/>
                <w:color w:val="1565C0"/>
                <w:sz w:val="25"/>
                <w:szCs w:val="25"/>
                <w:rFonts w:ascii="Times New Roman" w:cs="Times New Roman" w:eastAsia="Times New Roman" w:hAnsi="Times New Roman"/>
              </w:rPr>
              <w:t xml:space="preserve">Le savais-tu ?</w:t>
            </w:r>
          </w:p>
          <w:p>
            <w:pPr>
              <w:spacing w:after="0" w:line="300"/>
              <w:jc w:val="both"/>
            </w:pPr>
            <w:r>
              <w:rPr>
                <w:b w:val="false"/>
                <w:bCs w:val="false"/>
                <w:i w:val="false"/>
                <w:iCs w:val="false"/>
                <w:color w:val="000000"/>
                <w:sz w:val="22"/>
                <w:szCs w:val="22"/>
                <w:rFonts w:ascii="Times New Roman" w:cs="Times New Roman" w:eastAsia="Times New Roman" w:hAnsi="Times New Roman"/>
              </w:rPr>
              <w:t xml:space="preserve">Le 26 juin est resté la fête nationale de Madagascar — mais sais-tu que la date fut choisie aussi pour sa symbolique ? Les accords étaient prêts dès avril 1960 ; on retint la fin juin, à la veille des grandes vacances, pour que tout le pays — écoliers compris ! — puisse fêter l’événement. Depuis, chaque 26 juin, lampions, hymne et drapeaux font revivre le premier matin de la souveraineté retrouvée.</w:t>
            </w:r>
          </w:p>
        </w:tc>
      </w:tr>
    </w:tbl>
    <w:p>
      <w:pPr>
        <w:spacing w:after="160"/>
      </w:pPr>
    </w:p>
    <w:p>
      <w:pPr>
        <w:spacing w:after="80" w:line="300"/>
        <w:jc w:val="both"/>
      </w:pPr>
      <w:r>
        <w:rPr>
          <w:b/>
          <w:bCs/>
          <w:i w:val="false"/>
          <w:iCs w:val="false"/>
          <w:color w:val="2E7D32"/>
          <w:sz w:val="26"/>
          <w:szCs w:val="26"/>
          <w:rFonts w:ascii="Times New Roman" w:cs="Times New Roman" w:eastAsia="Times New Roman" w:hAnsi="Times New Roman"/>
        </w:rPr>
        <w:t xml:space="preserve">Petit lexique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800"/>
        <w:gridCol w:w="6800"/>
      </w:tblGrid>
      <w:tr>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Mot</w:t>
            </w:r>
          </w:p>
        </w:tc>
        <w:tc>
          <w:tcPr>
            <w:shd w:fill="E7E6E6"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Sens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Loi-cadre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loi de 1956 ouvrant l’autonomie interne aux colonies</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Référendum</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vote direct du peuple sur une question posée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Communauté française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union proposée par de Gaulle en 1958</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Souveraineté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pouvoir d’un État de se gouverner lui-même</w:t>
            </w:r>
          </w:p>
        </w:tc>
      </w:tr>
    </w:tbl>
    <w:p>
      <w:pPr>
        <w:spacing w:after="120"/>
      </w:pP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frise. a) Que change la Loi-cadre de 1956 ? b) Que propose le référendum de 1958 ? d) Quand la République malgache est-elle proclamée ? e) Quand l’indépendance est-elle acquise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Comprendre. a) Pourquoi la France réforme-t-elle après 1947 ? b) Que gardait Paris après 1958 ? d) Qui devient premier président ? e) Que signifie « autonomie interne »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Pourquoi 1960 est-elle « l’année de l’Afrique » ? b) Montre que l’indépendance fut préparée par les luttes antérieures. d) Compare les moyens de 1947 et de 1958-1960. e) Pourquoi le 26 juin est-il fête nationale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suffrage universel et conseil de gouvernement malgache : l’autonomie interne ; b) devenir République autonome dans la Communauté française (oui) ou rompre immédiatement (non) ; d) le 14 octobre 1958 ; e) le 26 juin 1960.</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parce que la décolonisation gagne le monde entier et qu’elle veut éviter de nouvelles guerres ; b) la défense, la monnaie, la diplomatie ; d) Philibert Tsiranana ; e) gouverner ses affaires intérieures, la métropole gardant les domaines régaliens.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dix-sept pays africains y deviennent indépendants, dont Madagascar ; b) sans les Menalamba, la VVS, Ralaimongo et 1947, la France n’aurait jamais négocié : chaque génération a imposé l’étape suivante ; d) 1947 : l’insurrection armée ; 1958-1960 : les urnes et la négociation ; e) parce que c’est le jour de l’indépendance retrouvée, le 26 juin 1960.</w:t>
      </w:r>
    </w:p>
    <w:p>
      <w:r>
        <w:br w:type="page"/>
      </w:r>
    </w:p>
    <w:p>
      <w:pPr>
        <w:spacing w:before="200" w:after="150"/>
        <w:jc w:val="center"/>
      </w:pPr>
      <w:bookmarkStart w:name="u6_l6" w:id="1"/>
      <w:r>
        <w:rPr>
          <w:b/>
          <w:bCs/>
          <w:i w:val="false"/>
          <w:iCs w:val="false"/>
          <w:color w:val="C00000"/>
          <w:sz w:val="32"/>
          <w:szCs w:val="32"/>
          <w:rFonts w:ascii="Times New Roman" w:cs="Times New Roman" w:eastAsia="Times New Roman" w:hAnsi="Times New Roman"/>
        </w:rPr>
        <w:t xml:space="preserve">SÉANCE 6 / 7 — RÉVISION DE L’UNITÉ VI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Origines de la colonisation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Internes : charte Lambert (1855), héritage Laborde, guerre 1895, abdication ; externes : Zanzibar, Berlin, industrie, « mission civilisatrice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causes internes/externes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Administration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Gouverneur général → province → district → canton + auxiliaires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pyramide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Exploitation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Code de l’indigénat, pacte colonial, impôts et prestations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les trois instruments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coloniale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Économie de traite ; corvées et SMOTIG (1926) ; compagnies havraise, lyonnaise, marseillaise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Analyser le système (et une caricature)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Mouvements nationalistes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Menalamba, Sadiavahy (repousser) ; VVS, Ralaimongo (égalité) ; JINA, PANAMA, MDRM, PADESM (émancipation)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Classer les trois vagues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Vers l’indépendance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Après 1947 ; Loi-cadre 1956 ; référendum et République 1958 ; indépendance 26 juin 1960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Réciter la frise finale</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Cite trois causes internes et trois causes externes de la colonisation.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Décris la pyramide administrative et définis le code de l’indigénat.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 l’économie de traite et le rôle des grandes compagnies.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Classe les mouvements nationalistes en trois vagues avec leurs dates.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Donne les quatre étapes de la marche vers l’indépendance.</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Internes : charte Lambert (1855), héritage de Jean Laborde, guerre franco-hova de 1895 (et l’abdication de Ranavalona III) ; externes : rivalités coloniales et convention de Zanzibar, conférence de Berlin (1885), révolution industrielle, « mission civilisatrice ».</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Gouverneur général → chef de province → chef de district → chef de canton, aidés d’auxiliaires malgaches ; l’indigénat est le régime de lois spécial des « indigènes », avec punitions sans tribunal.</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colonie exporte des matières premières à bas prix et importe des produits fabriqués chers ; les compagnies havraise, lyonnaise et marseillaise contrôlent ce commerce et rapatrient les profits.</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Repousser la présence étrangère : Menalamba (fin 1895-1898), Sadiavahy (1904-05, 1914-17) ; égalité de droits : VVS (1913-1915), Ralaimongo (1919-1930) ; émancipation : JINA, PANAMA, MDRM, PADESM (1947).</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Après 1947, l’idée d’indépendance s’impose ; Loi-cadre 1956 (autonomie interne) ; référendum 1958 et proclamation de la République malgache ; indépendance le 26 juin 1960.</w:t>
      </w:r>
    </w:p>
    <w:p>
      <w:r>
        <w:br w:type="page"/>
      </w:r>
    </w:p>
    <w:p>
      <w:pPr>
        <w:spacing w:before="200" w:after="150"/>
        <w:jc w:val="center"/>
      </w:pPr>
      <w:bookmarkStart w:name="u6_l7" w:id="1"/>
      <w:r>
        <w:rPr>
          <w:b/>
          <w:bCs/>
          <w:i w:val="false"/>
          <w:iCs w:val="false"/>
          <w:color w:val="C00000"/>
          <w:sz w:val="32"/>
          <w:szCs w:val="32"/>
          <w:rFonts w:ascii="Times New Roman" w:cs="Times New Roman" w:eastAsia="Times New Roman" w:hAnsi="Times New Roman"/>
        </w:rPr>
        <w:t xml:space="preserve">SÉANCE 7 / 7 — SUJET D’EXAMEN — UNITÉ VI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Date la colonisation de Madagascar. b) Qu’est-ce que la charte Lambert ? d) Définis le pacte colonial. e) Que signifie SMOTIG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Les origines. a) Classe : héritage Laborde, Berlin 1885, guerre de 1895, mission civilisatrice en causes internes/externes. b) Que devient Ranavalona III ? d) Quel rôle joue la convention de Zanzibar ? e) Pourquoi la révolution industrielle pousse-t-elle à coloniser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Administration et économie. a) Récite la pyramide administrative. b) Cite les trois instruments de l’exploitation. d) Nomme les trois grandes compagnies. e) Explique l’échange inégal de l’économie de traite.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Les nationalistes. a) Associe Menalamba, VVS, MDRM à leur vague. b) Donne les dates des Sadiavahy. d) Que voulait Jean Ralaimongo ? e) Que s’est-il passé le 29 mars 1947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L’indépendance. a) Que crée la Loi-cadre de 1956 ? b) Quel choix offre le référendum de 1958 ? d) Date la proclamation de la République malgache. e) Date l’indépendance et nomme le premier président.</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1896 ; b) le document de 1855 promettant au Français Lambert d’immenses privilèges économiques — prétexte de querelles franco-malgaches ; d) la règle réservant la production et le commerce de la colonie à la métropole ; e) Service de la Main-d’Œuvre pour les Travaux d’Intérêt Général (1926).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internes : héritage Laborde, guerre de 1895 ; externes : Berlin 1885, mission civilisatrice ; b) elle abdique et est exilée : fin de la royauté ; d) elle assure la neutralité anglaise : la France a les mains libres ; e) parce qu’il faut des matières premières et des marchés aux industries.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gouverneur général → chef de province → chef de district → chef de canton + auxiliaires ; b) code de l’indigénat, pacte colonial, impôts et prestations ; d) havraise, lyonnaise, marseillaise ; e) la colonie vend brut à bas prix et achète fabriqué au prix fort : la différence enrichit la métropole.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Menalamba : repousser l’étranger ; VVS : égalité de droits ; MDRM : émancipation ; b) 1904-1905 et 1914-1917 ; d) l’égalité de droits et la citoyenneté, par les journaux et les pétitions ; e) l’insurrection nationale éclate dans l’est et le sud-est, suivie d’une répression terrible.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le suffrage universel et un conseil de gouvernement malgache (autonomie interne) ; b) République autonome dans la Communauté française, ou rupture immédiate ; d) le 14 octobre 1958 ; e) le 26 juin 1960 ; Philibert Tsiranana.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T8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mwobw0_ohpnkfbalpqz4s.png"/><Relationship Id="rId9" Type="http://schemas.openxmlformats.org/officeDocument/2006/relationships/image" Target="media/jf51gg1ptkmblx_x6ms3j.png"/><Relationship Id="rId10" Type="http://schemas.openxmlformats.org/officeDocument/2006/relationships/image" Target="media/x5qcwqcnmt6zr5tur93or.png"/><Relationship Id="rId11" Type="http://schemas.openxmlformats.org/officeDocument/2006/relationships/image" Target="media/zt5grzkrf2ma4x7jmlxzs.png"/><Relationship Id="rId12" Type="http://schemas.openxmlformats.org/officeDocument/2006/relationships/image" Target="media/hay7myb-7ubf1fxqoziif.png"/><Relationship Id="rId13" Type="http://schemas.openxmlformats.org/officeDocument/2006/relationships/image" Target="media/eb7ujm627pwssa81teib_.png"/><Relationship Id="rId14" Type="http://schemas.openxmlformats.org/officeDocument/2006/relationships/image" Target="media/koa06joeozi7zml_aap7k.png"/><Relationship Id="rId15" Type="http://schemas.openxmlformats.org/officeDocument/2006/relationships/image" Target="media/9zd3noc_e4ludbwnzgn2h.png"/><Relationship Id="rId16" Type="http://schemas.openxmlformats.org/officeDocument/2006/relationships/image" Target="media/xvok5yfxpitousiiokxfa.png"/><Relationship Id="rId17" Type="http://schemas.openxmlformats.org/officeDocument/2006/relationships/image" Target="media/-dkrk8rqptsbtnzpvgdry.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2026-10-16T13:33:10.494Z</dcterms:created>
  <dcterms:modified xsi:type="dcterms:W3CDTF">2026-10-16T13:33:10.494Z</dcterms:modified>
</cp:coreProperties>
</file>

<file path=docProps/custom.xml><?xml version="1.0" encoding="utf-8"?>
<Properties xmlns="http://schemas.openxmlformats.org/officeDocument/2006/custom-properties" xmlns:vt="http://schemas.openxmlformats.org/officeDocument/2006/docPropsVTypes"/>
</file>