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5" w:id="1"/>
      <w:r>
        <w:rPr>
          <w:rFonts w:ascii="Times New Roman" w:cs="Times New Roman" w:eastAsia="Times New Roman" w:hAnsi="Times New Roman"/>
          <w:b/>
          <w:bCs/>
          <w:i w:val="false"/>
          <w:iCs w:val="false"/>
          <w:color w:val="C00000"/>
          <w:sz w:val="32"/>
          <w:szCs w:val="32"/>
        </w:rPr>
        <w:t xml:space="preserve">UNITÉ V — MESURE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décrire des objets et des situations à l’aide de mesures conventionnelles de longueur, masse, capacité et temps, et estimer aires et volumes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justice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2"/>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choisir l’unité de longueur appropriée et convertir à l’aide du tableau de conversion.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et poser le nombre, un chiffre par colonne, l’unité donnée recevant le chiffre des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avec des zéros jusqu’à l’unité demandée.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Toise express : estime la largeur de la salle en mètres, puis vérifiez en comptant les pas. Qui s’est le moins trompé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2" w:id="3"/>
      <w:r>
        <w:rPr>
          <w:rFonts w:ascii="Times New Roman" w:cs="Times New Roman" w:eastAsia="Times New Roman" w:hAnsi="Times New Roman"/>
          <w:b/>
          <w:bCs/>
          <w:i w:val="false"/>
          <w:iCs w:val="false"/>
          <w:color w:val="C00000"/>
          <w:sz w:val="32"/>
          <w:szCs w:val="32"/>
        </w:rPr>
        <w:t xml:space="preserve">SÉANCE 2 / 11 — LE PÉRIMÈTRE DES POLYGONES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le périmètre d’un polygone et retrouver une dimension à partir du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23622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3622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tous les côtés sont dans la même unité (convertir sinon).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Appliquer la formule de la figure — ou additionner tous les côtés.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clôture : un champ carré de 25 m de côté. Combien de mètres de clôture ? Et s’il faut une porte de 2 m ? (100 m ; 98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3" w:id="4"/>
      <w:r>
        <w:rPr>
          <w:rFonts w:ascii="Times New Roman" w:cs="Times New Roman" w:eastAsia="Times New Roman" w:hAnsi="Times New Roman"/>
          <w:b/>
          <w:bCs/>
          <w:i w:val="false"/>
          <w:iCs w:val="false"/>
          <w:color w:val="C00000"/>
          <w:sz w:val="32"/>
          <w:szCs w:val="32"/>
        </w:rPr>
        <w:t xml:space="preserve">SÉANCE 3 / 11 — LA CIRCONFÉRENCE DU CERCLE</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 circonférence d’un cercle à partir de son diamètre ou de son rayon.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3907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3907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donnée : diamètre ou rayon (rayon → doubler d’abord).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le diamètre par 3,14.</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pavage : combien de carreaux de 1 dm sur 1 dm pour couvrir une table de 12 dm sur 8 dm ? (96 carreaux = 96 dm²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4" w:id="5"/>
      <w:r>
        <w:rPr>
          <w:rFonts w:ascii="Times New Roman" w:cs="Times New Roman" w:eastAsia="Times New Roman" w:hAnsi="Times New Roman"/>
          <w:b/>
          <w:bCs/>
          <w:i w:val="false"/>
          <w:iCs w:val="false"/>
          <w:color w:val="C00000"/>
          <w:sz w:val="32"/>
          <w:szCs w:val="32"/>
        </w:rPr>
        <w:t xml:space="preserve">SÉANCE 4 / 11 — LA MASSE : ESTIMER, MESURER, CONVERTIR</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mesurer et convertir des masses du gramme à la tonne.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la masse avec un repère connu.</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Peser (équilibre des plateaux) ou 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déménageur : combien de cubes de 1 cm de côté dans une boîte de 5 cm × 4 cm × 3 cm ? (60 cubes.)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5" w:id="6"/>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et convertir des capacités et utiliser le lien entre litres d’eau et kilogrammes.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19907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990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la capacité avec un repère (verre, bouteille, seau, bidon).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balance humaine : classe du plus léger au plus lourd : 1 500 g, 1,2 kg, 18 hg. (1,2 kg &lt; 1 500 g &lt; 18 hg.)</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6" w:id="7"/>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convertir des durées et effectuer des opérations sur les mesures de temps.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heures sous heures, minutes sous minutes.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doseur : une bouteille de 1,5 L remplit combien de verres de 25 cL ? (6 verres.)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7" w:id="8"/>
      <w:r>
        <w:rPr>
          <w:rFonts w:ascii="Times New Roman" w:cs="Times New Roman" w:eastAsia="Times New Roman" w:hAnsi="Times New Roman"/>
          <w:b/>
          <w:bCs/>
          <w:i w:val="false"/>
          <w:iCs w:val="false"/>
          <w:color w:val="C00000"/>
          <w:sz w:val="32"/>
          <w:szCs w:val="32"/>
        </w:rPr>
        <w:t xml:space="preserve">SÉANCE 7 / 11 — L’AIRE DU RECTANGLE ET DU CARRÉ</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 rectangle et du carré et distinguer aire et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066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les deux dimensions sont dans la même unité.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 L × l (rectangle) ou côté × côté (carré).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Course contre la montre : le film commence à 20 h 45 et dure 1 h 50. À quelle heure finit-il ? (22 h 35.)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8" w:id="9"/>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d’un triangle et comparer des aires de figures.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21240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1240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base, puis la hauteur perpendiculaire (l’équerre contrôle).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base × hauteur, puis diviser par 2.</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marchand : tu achètes pour 7 300 Ar et tu donnes 10 000 Ar. Décris le rendu billet par billet ! (200 + 500 + 2 000 = 2 700 Ar.)</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9" w:id="10"/>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la notion de volume en comptant des cubes unités et construire cube et pavé droit.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24193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419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cubes d’un étage : longueur × largeur.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 nombre d’étages : la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Pièges en stock : 1 kg de plumes ou 1 kg de pierres, lequel est le plus lourd ? (Aucun : c’est le même kg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10" w:id="11"/>
      <w:r>
        <w:rPr>
          <w:rFonts w:ascii="Times New Roman" w:cs="Times New Roman" w:eastAsia="Times New Roman" w:hAnsi="Times New Roman"/>
          <w:b/>
          <w:bCs/>
          <w:i w:val="false"/>
          <w:iCs w:val="false"/>
          <w:color w:val="C00000"/>
          <w:sz w:val="32"/>
          <w:szCs w:val="32"/>
        </w:rPr>
        <w:t xml:space="preserve">SÉANCE 10 / 11 — RÉVISION DE L’UNITÉ 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12"/>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f46d150b5a807af5c8014dc78dadb267b96cf79.jpg"/><Relationship Id="rId10" Type="http://schemas.openxmlformats.org/officeDocument/2006/relationships/image" Target="media/08f5c9f7e91c185b7eac41593d15d5415aef7f84.png"/><Relationship Id="rId11" Type="http://schemas.openxmlformats.org/officeDocument/2006/relationships/image" Target="media/ef49b8896624830056f4e5f46638ae23bd05231d.png"/><Relationship Id="rId12" Type="http://schemas.openxmlformats.org/officeDocument/2006/relationships/image" Target="media/96da93d3e824d66ed3fcee418ab2ce180bda4eaa.jpg"/><Relationship Id="rId13" Type="http://schemas.openxmlformats.org/officeDocument/2006/relationships/image" Target="media/6be0a3d1cdef98234ceba099d451f60c94ad3d91.png"/><Relationship Id="rId14" Type="http://schemas.openxmlformats.org/officeDocument/2006/relationships/image" Target="media/1e1b6e57d4c9255504e8fe7efdf7b7d55520c17d.png"/><Relationship Id="rId15" Type="http://schemas.openxmlformats.org/officeDocument/2006/relationships/image" Target="media/981722941f56bf4c0c71a7d1a75a276f0384500b.jpg"/><Relationship Id="rId16" Type="http://schemas.openxmlformats.org/officeDocument/2006/relationships/image" Target="media/8497f0d472ab28cc296ba3b6d59c9b056af68d67.png"/><Relationship Id="rId17" Type="http://schemas.openxmlformats.org/officeDocument/2006/relationships/image" Target="media/58809ff033d9eb3c4d17446f8786e96688821795.png"/><Relationship Id="rId18" Type="http://schemas.openxmlformats.org/officeDocument/2006/relationships/image" Target="media/4584b85861f7b0b90ddc86ec93ab0a67127fce11.jpg"/><Relationship Id="rId19" Type="http://schemas.openxmlformats.org/officeDocument/2006/relationships/image" Target="media/b1d0de6aed92e2fd9d7463b8614b89940e2b9746.png"/><Relationship Id="rId20" Type="http://schemas.openxmlformats.org/officeDocument/2006/relationships/image" Target="media/71eea1351de4ee78f23eb2aca80cc9f372d8e8d4.png"/><Relationship Id="rId21" Type="http://schemas.openxmlformats.org/officeDocument/2006/relationships/image" Target="media/594e9df756aca7d6165baf05323ce15f5458b2be.jpg"/><Relationship Id="rId22" Type="http://schemas.openxmlformats.org/officeDocument/2006/relationships/image" Target="media/89287a3a3f333c0ee879df17f290b523f037f5ce.png"/><Relationship Id="rId23" Type="http://schemas.openxmlformats.org/officeDocument/2006/relationships/image" Target="media/d893ca23dd923051d63961b6b936132306e422f0.png"/><Relationship Id="rId24" Type="http://schemas.openxmlformats.org/officeDocument/2006/relationships/image" Target="media/d572e089584424fa75aa2c6b1eeda38264c9bb2a.jpg"/><Relationship Id="rId25" Type="http://schemas.openxmlformats.org/officeDocument/2006/relationships/image" Target="media/eeb7881aa6ab004b73ca6395fce03dd8c7144922.png"/><Relationship Id="rId26" Type="http://schemas.openxmlformats.org/officeDocument/2006/relationships/image" Target="media/3e2dae75cb56ba8beae9777301cd8c73f71918f9.png"/><Relationship Id="rId27" Type="http://schemas.openxmlformats.org/officeDocument/2006/relationships/image" Target="media/fad9c75b8a8b3ffa0da9178372394eeef68fee33.jpg"/><Relationship Id="rId28" Type="http://schemas.openxmlformats.org/officeDocument/2006/relationships/image" Target="media/8893e88497dd75ea674343e185001c0d70a8a190.png"/><Relationship Id="rId29" Type="http://schemas.openxmlformats.org/officeDocument/2006/relationships/image" Target="media/617aad76d5e3d9729d6ffea9151fc6ebfcc9f135.png"/><Relationship Id="rId30" Type="http://schemas.openxmlformats.org/officeDocument/2006/relationships/image" Target="media/97241a07f36ff86fd056da9a13055e1cfd6fbfbd.jpg"/><Relationship Id="rId31" Type="http://schemas.openxmlformats.org/officeDocument/2006/relationships/image" Target="media/4139376952edd86540f600c01b234cdd2ae6d9c8.png"/><Relationship Id="rId32" Type="http://schemas.openxmlformats.org/officeDocument/2006/relationships/image" Target="media/880f29ea0fe6ec3b89a98009ce18a9ce0412cb8e.png"/><Relationship Id="rId33" Type="http://schemas.openxmlformats.org/officeDocument/2006/relationships/image" Target="media/97522170ec6097032efa4cccd9794caadd5eacb4.jpg"/><Relationship Id="rId34" Type="http://schemas.openxmlformats.org/officeDocument/2006/relationships/image" Target="media/26e5f3343e14a96140cb06257e06d2e15295a032.png"/><Relationship Id="rId35" Type="http://schemas.openxmlformats.org/officeDocument/2006/relationships/image" Target="media/c557a10798bec3c1db9ab05950a441a5b8ecb7d6.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2026-10-29T18:35:00.303Z</dcterms:created>
  <dcterms:modified xsi:type="dcterms:W3CDTF">2026-10-29T18:35:00.303Z</dcterms:modified>
</cp:coreProperties>
</file>

<file path=docProps/custom.xml><?xml version="1.0" encoding="utf-8"?>
<Properties xmlns="http://schemas.openxmlformats.org/officeDocument/2006/custom-properties" xmlns:vt="http://schemas.openxmlformats.org/officeDocument/2006/docPropsVTypes"/>
</file>