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4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VONDRON’OLONA IFOTONY (VOI)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Taom-pianarana 2026 – 2027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N°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LAHASA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KARAZANY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gridSpan w:val="3"/>
            <w:shd w:fill="1F4E79" w:val="clear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TETIBIDY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LOHARANO NIAVIAN’NY VOLA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FANAMARIHANA</w:t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Vidin’ny iray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Isany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Totaly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Fanamboarana trano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Andry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Chevron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45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270 000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Tôle 2,50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1 200 000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Pointe tôle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27 000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1 857 000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Fividianana fitaovana ho an’ny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Programme d’études complet (6 sections, préscolaire inclus)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100 000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Fandraisana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Karamana mpampianatra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1250000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5 000 000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5 000 000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Famonjena JP / Sports scolaires / Hetsika vokatra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Journées Pédagogique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Sports scolaires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Hetsika « vokatra »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680 000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Fandoavana ny fiantohana « Pascoma »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Pascoma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140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28 000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Fampisakafoanana an-tsekoly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Mangahazo (totony)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Siramamy (kg)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180 000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Fampandehanana ny VFF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Hetsika VFF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50 000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</w:tbl>
    <w:p>
      <w:pPr>
        <w:spacing w:before="160" w:after="0"/>
      </w:pPr>
      <w:r>
        <w:rPr>
          <w:rFonts w:ascii="Times New Roman" w:hAnsi="Times New Roman" w:eastAsia="Times New Roman" w:cs="Times New Roman"/>
          <w:b/>
          <w:sz w:val="18"/>
        </w:rPr>
        <w:t>Nofaranana tamin’ny tetibola : 7 895 000 Ar (VOI)</w:t>
      </w:r>
    </w:p>
    <w:p>
      <w:pPr>
        <w:spacing w:before="120" w:after="0"/>
        <w:jc w:val="center"/>
      </w:pPr>
      <w:r>
        <w:rPr>
          <w:rFonts w:ascii="Times New Roman" w:hAnsi="Times New Roman" w:eastAsia="Times New Roman" w:cs="Times New Roman"/>
          <w:b w:val="0"/>
          <w:sz w:val="18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</w:tr>
      <w:tr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NY FILOHA BM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RAZAFIMANDAHATRA Maxim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NY TALE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RANDRIANANTENAINA H.L. Juno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MPANDRINDRA NY FB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LEDARASON</w:t>
            </w:r>
          </w:p>
        </w:tc>
      </w:tr>
    </w:tbl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