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 veut dire « le reboisement » ? Et « une aire protégée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le passage en deux phrases : ce que le feu a détruit, ce que le village a décidé.</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E8604C"/>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E8604C"/>
          <w:sz w:val="28"/>
          <w:szCs w:val="28"/>
        </w:rPr>
        <w:t xml:space="preserve">pollution, préservation, conservation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il y a beaucoup d'arbres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il y a beaucoup des arbres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dans le bon panier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DANGER ou REMÈDE ? la déforestation — le reboisement — la pollution — l'aire protégée — les feux de brousse — la conservation.</w:t>
      </w:r>
    </w:p>
    <w:p>
      <w:pPr>
        <w:spacing w:after="60"/>
        <w:jc w:val="left"/>
      </w:pPr>
      <w:r>
        <w:rPr>
          <w:rFonts w:ascii="Times New Roman" w:cs="Times New Roman" w:eastAsia="Times New Roman" w:hAnsi="Times New Roman"/>
          <w:b w:val="false"/>
          <w:bCs w:val="false"/>
          <w:i/>
          <w:iCs/>
          <w:color w:val="666666"/>
          <w:sz w:val="26"/>
          <w:szCs w:val="26"/>
        </w:rPr>
        <w:t xml:space="preserve">[souviens-toi : dé- détruit, -tion fabrique des noms d'action]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 détail que l'on VOIT et un détail que l'on ENTEND.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La phrase qui donne l'idée principale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E8604C"/>
          <w:sz w:val="28"/>
          <w:szCs w:val="28"/>
        </w:rPr>
        <w:t xml:space="preserve">d'abord, premièrement, pour commencer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E8604C"/>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E8604C"/>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E8604C"/>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E8604C"/>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nous préparons les jeunes plants. ……… nous creusons les trous sur la colline. ……… nous arrosons chaque arbre. »</w:t>
      </w:r>
    </w:p>
    <w:p>
      <w:pPr>
        <w:spacing w:after="60"/>
        <w:jc w:val="left"/>
      </w:pPr>
      <w:r>
        <w:rPr>
          <w:rFonts w:ascii="Times New Roman" w:cs="Times New Roman" w:eastAsia="Times New Roman" w:hAnsi="Times New Roman"/>
          <w:b w:val="false"/>
          <w:bCs w:val="false"/>
          <w:i/>
          <w:iCs/>
          <w:color w:val="666666"/>
          <w:sz w:val="26"/>
          <w:szCs w:val="26"/>
        </w:rPr>
        <w:t xml:space="preserve">[un mot pour ouvrir, un pour continuer, un pour fermer : jamais deux fois le même]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E8604C"/>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E8604C"/>
          <w:sz w:val="28"/>
          <w:szCs w:val="28"/>
        </w:rPr>
        <w:t xml:space="preserve">de terre brune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pPr>
        <w:spacing w:after="100"/>
        <w:jc w:val="left"/>
      </w:pPr>
      <w:r>
        <w:rPr>
          <w:rFonts w:ascii="Times New Roman" w:cs="Times New Roman" w:eastAsia="Times New Roman" w:hAnsi="Times New Roman"/>
          <w:b/>
          <w:bCs/>
          <w:i w:val="false"/>
          <w:iCs w:val="false"/>
          <w:color w:val="1E7B34"/>
          <w:sz w:val="32"/>
          <w:szCs w:val="32"/>
        </w:rPr>
        <w:t xml:space="preserve">Exercice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forêt du village » — 2. « Les lémuriens sautent dans les arbres. » — 3. « les maisons en terre rouge » — 4. « Derrière l'école, la colline est verte.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pPr>
        <w:spacing w:after="100"/>
        <w:jc w:val="left"/>
      </w:pPr>
      <w:r>
        <w:rPr>
          <w:rFonts w:ascii="Times New Roman" w:cs="Times New Roman" w:eastAsia="Times New Roman" w:hAnsi="Times New Roman"/>
          <w:b/>
          <w:bCs/>
          <w:i w:val="false"/>
          <w:iCs w:val="false"/>
          <w:color w:val="1E7B34"/>
          <w:sz w:val="32"/>
          <w:szCs w:val="32"/>
        </w:rPr>
        <w:t xml:space="preserve">Exercice — je chasse « il y a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Remplace par un verbe plus précis : « Dans la forêt, il y a des lémuriens. » — « Au pied de la montagne, il y a le village. »</w:t>
      </w:r>
    </w:p>
    <w:p>
      <w:pPr>
        <w:spacing w:after="60"/>
        <w:jc w:val="left"/>
      </w:pPr>
      <w:r>
        <w:rPr>
          <w:rFonts w:ascii="Times New Roman" w:cs="Times New Roman" w:eastAsia="Times New Roman" w:hAnsi="Times New Roman"/>
          <w:b w:val="false"/>
          <w:bCs w:val="false"/>
          <w:i/>
          <w:iCs/>
          <w:color w:val="666666"/>
          <w:sz w:val="26"/>
          <w:szCs w:val="26"/>
        </w:rPr>
        <w:t xml:space="preserve">[sautent, jouent, se cachent… / s'étend, se blottit… : le verbe précis peint l'image]</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E8604C"/>
          <w:sz w:val="28"/>
          <w:szCs w:val="28"/>
        </w:rPr>
        <w:t xml:space="preserve">au premier plan — au second plan — au fond — à gauche — à droite — au centre — au sommet — au pied</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jouer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la description de ta cour d'école en trois phrases : la vue d'ensemble, un détail précis, ton avis — puis dis-la à voix haute.</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d'une description de ton lieu préféré : trois idées dans l'ordre (vue d'ensemble → détails → avis), et un mot de transition prévu pour chacune.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y a une foret elle est jolie » → corrige, ajoute un verbe précis et un adjectif : ………</w:t>
      </w:r>
    </w:p>
    <w:p>
      <w:pPr>
        <w:spacing w:after="60"/>
        <w:jc w:val="left"/>
      </w:pPr>
      <w:r>
        <w:rPr>
          <w:rFonts w:ascii="Times New Roman" w:cs="Times New Roman" w:eastAsia="Times New Roman" w:hAnsi="Times New Roman"/>
          <w:b w:val="false"/>
          <w:bCs w:val="false"/>
          <w:i/>
          <w:iCs/>
          <w:color w:val="666666"/>
          <w:sz w:val="26"/>
          <w:szCs w:val="26"/>
        </w:rPr>
        <w:t xml:space="preserve">[exemple : La forêt fraîche s'étend derrière le village.]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à voix haute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Marque / et // puis lis : « Derrière l'école, la colline est verte. Les enfants plantent, arrosent, chantent ! Qui protège la forêt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E8604C"/>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E8604C"/>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Notre village protège sa forêt. Les enfants plantent de jeunes arbres derrière l'école : c'est le reboisement. Les barrières de feux arrêtent les feux de brousse.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[re- = de nouveau : on plante de nouveau],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[elles barrent la route au feu],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[feux au pluriel : un x].</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Destination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merveilles promises par la brochure.</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E8604C"/>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E8604C"/>
          <w:sz w:val="28"/>
          <w:szCs w:val="28"/>
        </w:rPr>
        <w:t xml:space="preserve">le cyclopousse, le taxi, le bus, la moto-taxi, le taxi-be, le tuk-tuk, l'autocar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E8604C"/>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voyager en avion, en taxi-brousse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voyager avec l'avion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Transport, établissement ou préparation ? le taxi-brousse — l'hôtel — le billet — la pirogue — la valise — la gare routière.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la brochure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Un mot du champ lexical de la mer. — 2. Un adjectif qui fait rêver. — 3. La phrase qui invite le lecteur à venir.</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E8604C"/>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la bonne préposition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partons ……… Morondava ……… taxi-brousse. ……… la route, nous dormons ……… ma tante. »</w:t>
      </w:r>
    </w:p>
    <w:p>
      <w:pPr>
        <w:spacing w:after="60"/>
        <w:jc w:val="left"/>
      </w:pPr>
      <w:r>
        <w:rPr>
          <w:rFonts w:ascii="Times New Roman" w:cs="Times New Roman" w:eastAsia="Times New Roman" w:hAnsi="Times New Roman"/>
          <w:b w:val="false"/>
          <w:bCs w:val="false"/>
          <w:i/>
          <w:iCs/>
          <w:color w:val="666666"/>
          <w:sz w:val="26"/>
          <w:szCs w:val="26"/>
        </w:rPr>
        <w:t xml:space="preserve">[à + ville, en + véhicule fermé, chez + personne]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E8604C"/>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E8604C"/>
          <w:sz w:val="28"/>
          <w:szCs w:val="28"/>
        </w:rPr>
        <w:t xml:space="preserve">magnifiques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ma banque d'adjectifs du voyage :</w:t>
      </w:r>
    </w:p>
    <w:p>
      <w:pPr>
        <w:spacing w:after="80"/>
        <w:jc w:val="left"/>
      </w:pPr>
      <w:r>
        <w:rPr>
          <w:rFonts w:ascii="Times New Roman" w:cs="Times New Roman" w:eastAsia="Times New Roman" w:hAnsi="Times New Roman"/>
          <w:b/>
          <w:bCs/>
          <w:i w:val="false"/>
          <w:iCs w:val="false"/>
          <w:color w:val="E8604C"/>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E8604C"/>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l'habit du nom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plages (magnifique) — 2. des parcs (national) — 3. une forêt (frais) — 4. des paysages (merveilleux).</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E8604C"/>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E8604C"/>
          <w:sz w:val="28"/>
          <w:szCs w:val="28"/>
        </w:rPr>
        <w:t xml:space="preserve">« Je voudrais un billet pour Morondava, s'il vous plaît ! »</w:t>
      </w:r>
    </w:p>
    <w:p>
      <w:pPr>
        <w:spacing w:after="100"/>
        <w:jc w:val="left"/>
      </w:pPr>
      <w:r>
        <w:rPr>
          <w:rFonts w:ascii="Times New Roman" w:cs="Times New Roman" w:eastAsia="Times New Roman" w:hAnsi="Times New Roman"/>
          <w:b/>
          <w:bCs/>
          <w:i w:val="false"/>
          <w:iCs w:val="false"/>
          <w:color w:val="1E7B34"/>
          <w:sz w:val="32"/>
          <w:szCs w:val="32"/>
        </w:rPr>
        <w:t xml:space="preserve">Exercice — passe au rêve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Transforme au conditionnel : « Nous visitons l'allée des baobabs. » — « Je prends la pirogue. » — puis commence une phrase par « J'aimerais…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E8604C"/>
          <w:sz w:val="28"/>
          <w:szCs w:val="28"/>
        </w:rPr>
        <w:t xml:space="preserve">« Si je pouvais choisir, j'irais à … , je prendrais … , je ferais … ! »</w:t>
      </w:r>
    </w:p>
    <w:p>
      <w:pPr>
        <w:spacing w:after="100"/>
        <w:jc w:val="left"/>
      </w:pPr>
      <w:r>
        <w:rPr>
          <w:rFonts w:ascii="Times New Roman" w:cs="Times New Roman" w:eastAsia="Times New Roman" w:hAnsi="Times New Roman"/>
          <w:b/>
          <w:bCs/>
          <w:i w:val="false"/>
          <w:iCs w:val="false"/>
          <w:color w:val="1E7B34"/>
          <w:sz w:val="32"/>
          <w:szCs w:val="32"/>
        </w:rPr>
        <w:t xml:space="preserve">Exercice — parle comme un guide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trois phrases sur ta région : une avec « plus… que », une avec « le plus… de », une avec « J'aimerais vous montrer…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de brochure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d'une brochure pour ton village : un titre qui accroche, deux attraits avec un adjectif chacun, une phrase d'invitation.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venez dans mon village il est joli on mange bien » → corrige et fais briller : ………</w:t>
      </w:r>
    </w:p>
    <w:p>
      <w:pPr>
        <w:spacing w:after="60"/>
        <w:jc w:val="left"/>
      </w:pPr>
      <w:r>
        <w:rPr>
          <w:rFonts w:ascii="Times New Roman" w:cs="Times New Roman" w:eastAsia="Times New Roman" w:hAnsi="Times New Roman"/>
          <w:b w:val="false"/>
          <w:bCs w:val="false"/>
          <w:i/>
          <w:iCs/>
          <w:color w:val="666666"/>
          <w:sz w:val="26"/>
          <w:szCs w:val="26"/>
        </w:rPr>
        <w:t xml:space="preserve">[exemple : Venez découvrir mon village fleuri : ses fruits sucrés vous attendent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E8604C"/>
          <w:sz w:val="28"/>
          <w:szCs w:val="28"/>
        </w:rPr>
        <w:t xml:space="preserve">« Au nord-ouest de Madagascar / se trouve Nosy Be, / la plus célèbre des îles malgaches. // »</w:t>
      </w:r>
    </w:p>
    <w:p>
      <w:pPr>
        <w:spacing w:after="100"/>
        <w:jc w:val="left"/>
      </w:pPr>
      <w:r>
        <w:rPr>
          <w:rFonts w:ascii="Times New Roman" w:cs="Times New Roman" w:eastAsia="Times New Roman" w:hAnsi="Times New Roman"/>
          <w:b/>
          <w:bCs/>
          <w:i w:val="false"/>
          <w:iCs w:val="false"/>
          <w:color w:val="1E7B34"/>
          <w:sz w:val="32"/>
          <w:szCs w:val="32"/>
        </w:rPr>
        <w:t xml:space="preserve">Exercice — annote puis lis avec enthousiasme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Venez admirer le coucher du soleil sur l'allée des baobabs ! Vous ne l'oublierez jamais. »</w:t>
      </w:r>
    </w:p>
    <w:p>
      <w:pPr>
        <w:spacing w:after="60"/>
        <w:jc w:val="left"/>
      </w:pPr>
      <w:r>
        <w:rPr>
          <w:rFonts w:ascii="Times New Roman" w:cs="Times New Roman" w:eastAsia="Times New Roman" w:hAnsi="Times New Roman"/>
          <w:b w:val="false"/>
          <w:bCs w:val="false"/>
          <w:i/>
          <w:iCs/>
          <w:color w:val="666666"/>
          <w:sz w:val="26"/>
          <w:szCs w:val="26"/>
        </w:rPr>
        <w:t xml:space="preserve">[la voix monte sur le point d'exclamation, puis ralentit sur la promesse]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E8604C"/>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E8604C"/>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E8604C"/>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E8604C"/>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E8604C"/>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 gare routière, les voyageurs montent dans le taxi-brousse. Papa achète les billets au guichet, puis nous partons pour Morondava. Le voyage dure toute la journée.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[la gare des routes, pas des trains], </w:t>
      </w:r>
      <w:r>
        <w:rPr>
          <w:rFonts w:ascii="Times New Roman" w:cs="Times New Roman" w:eastAsia="Times New Roman" w:hAnsi="Times New Roman"/>
          <w:b/>
          <w:bCs/>
          <w:i w:val="false"/>
          <w:iCs w:val="false"/>
          <w:color w:val="E8604C"/>
          <w:sz w:val="28"/>
          <w:szCs w:val="28"/>
          <w:highlight w:val="yellow"/>
        </w:rPr>
        <w:t xml:space="preserve">le taxi-brousse</w:t>
      </w:r>
      <w:r>
        <w:rPr>
          <w:rFonts w:ascii="Times New Roman" w:cs="Times New Roman" w:eastAsia="Times New Roman" w:hAnsi="Times New Roman"/>
          <w:b w:val="false"/>
          <w:bCs w:val="false"/>
          <w:i w:val="false"/>
          <w:iCs w:val="false"/>
          <w:color w:val="000000"/>
          <w:sz w:val="28"/>
          <w:szCs w:val="28"/>
        </w:rPr>
        <w:t xml:space="preserve"> [avec son trait d'union],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[la petite fenêtre où l'on paie].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aller à la poste, à la mairie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aller au poste » (le poste, c'est l'emploi !).</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E8604C"/>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E8604C"/>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E8604C"/>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E8604C"/>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E8604C"/>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E8604C"/>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E8604C"/>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E8604C"/>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E8604C"/>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E8604C"/>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bureau de poste, le facteur prépare les lettres. Maman remplit un mandat au guichet, pendant que les usagers attendent leur tour. La mairie est ouverte tous les matins.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facteur</w:t>
      </w:r>
      <w:r>
        <w:rPr>
          <w:rFonts w:ascii="Times New Roman" w:cs="Times New Roman" w:eastAsia="Times New Roman" w:hAnsi="Times New Roman"/>
          <w:b w:val="false"/>
          <w:bCs w:val="false"/>
          <w:i w:val="false"/>
          <w:iCs w:val="false"/>
          <w:color w:val="000000"/>
          <w:sz w:val="28"/>
          <w:szCs w:val="28"/>
        </w:rPr>
        <w:t xml:space="preserve"> [celui qui porte les lettres],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[t muet à la fin], </w:t>
      </w:r>
      <w:r>
        <w:rPr>
          <w:rFonts w:ascii="Times New Roman" w:cs="Times New Roman" w:eastAsia="Times New Roman" w:hAnsi="Times New Roman"/>
          <w:b/>
          <w:bCs/>
          <w:i w:val="false"/>
          <w:iCs w:val="false"/>
          <w:color w:val="E8604C"/>
          <w:sz w:val="28"/>
          <w:szCs w:val="28"/>
          <w:highlight w:val="yellow"/>
        </w:rPr>
        <w:t xml:space="preserve">les usagers</w:t>
      </w:r>
      <w:r>
        <w:rPr>
          <w:rFonts w:ascii="Times New Roman" w:cs="Times New Roman" w:eastAsia="Times New Roman" w:hAnsi="Times New Roman"/>
          <w:b w:val="false"/>
          <w:bCs w:val="false"/>
          <w:i w:val="false"/>
          <w:iCs w:val="false"/>
          <w:color w:val="000000"/>
          <w:sz w:val="28"/>
          <w:szCs w:val="28"/>
        </w:rPr>
        <w:t xml:space="preserve"> [ceux qui utilisent le service].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E8604C"/>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Vocabulaire — mes outils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fanorona », « jouer aux cartes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le fanorona ».</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E8604C"/>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E8604C"/>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E8604C"/>
          <w:sz w:val="28"/>
          <w:szCs w:val="28"/>
        </w:rPr>
        <w:t xml:space="preserve">elles jouent bien — ils lisent beaucoup.</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E8604C"/>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E8604C"/>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E8604C"/>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E8604C"/>
          <w:sz w:val="28"/>
          <w:szCs w:val="28"/>
        </w:rPr>
        <w:t xml:space="preserve">manger, voyager, partager, ranger → nous mangeons, nous voyageons, nous partageons, nous rangeons</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E8604C"/>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E8604C"/>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Pendant les vacances, nous jouons dans la cour. Nous lançons le ballon, nous nageons à la rivière et nous partageons le goûter. Les loisirs reposent le corps et l'esprit.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nous lançons</w:t>
      </w:r>
      <w:r>
        <w:rPr>
          <w:rFonts w:ascii="Times New Roman" w:cs="Times New Roman" w:eastAsia="Times New Roman" w:hAnsi="Times New Roman"/>
          <w:b w:val="false"/>
          <w:bCs w:val="false"/>
          <w:i w:val="false"/>
          <w:iCs w:val="false"/>
          <w:color w:val="000000"/>
          <w:sz w:val="28"/>
          <w:szCs w:val="28"/>
        </w:rPr>
        <w:t xml:space="preserve"> [ç devant o : la cédille garde le son s], </w:t>
      </w:r>
      <w:r>
        <w:rPr>
          <w:rFonts w:ascii="Times New Roman" w:cs="Times New Roman" w:eastAsia="Times New Roman" w:hAnsi="Times New Roman"/>
          <w:b/>
          <w:bCs/>
          <w:i w:val="false"/>
          <w:iCs w:val="false"/>
          <w:color w:val="E8604C"/>
          <w:sz w:val="28"/>
          <w:szCs w:val="28"/>
          <w:highlight w:val="yellow"/>
        </w:rPr>
        <w:t xml:space="preserve">nous nageons</w:t>
      </w:r>
      <w:r>
        <w:rPr>
          <w:rFonts w:ascii="Times New Roman" w:cs="Times New Roman" w:eastAsia="Times New Roman" w:hAnsi="Times New Roman"/>
          <w:b w:val="false"/>
          <w:bCs w:val="false"/>
          <w:i w:val="false"/>
          <w:iCs w:val="false"/>
          <w:color w:val="000000"/>
          <w:sz w:val="28"/>
          <w:szCs w:val="28"/>
        </w:rPr>
        <w:t xml:space="preserve"> [e après g : il garde le son j], </w:t>
      </w:r>
      <w:r>
        <w:rPr>
          <w:rFonts w:ascii="Times New Roman" w:cs="Times New Roman" w:eastAsia="Times New Roman" w:hAnsi="Times New Roman"/>
          <w:b/>
          <w:bCs/>
          <w:i w:val="false"/>
          <w:iCs w:val="false"/>
          <w:color w:val="E8604C"/>
          <w:sz w:val="28"/>
          <w:szCs w:val="28"/>
          <w:highlight w:val="yellow"/>
        </w:rPr>
        <w:t xml:space="preserve">les loisirs</w:t>
      </w:r>
      <w:r>
        <w:rPr>
          <w:rFonts w:ascii="Times New Roman" w:cs="Times New Roman" w:eastAsia="Times New Roman" w:hAnsi="Times New Roman"/>
          <w:b w:val="false"/>
          <w:bCs w:val="false"/>
          <w:i w:val="false"/>
          <w:iCs w:val="false"/>
          <w:color w:val="000000"/>
          <w:sz w:val="28"/>
          <w:szCs w:val="28"/>
        </w:rPr>
        <w:t xml:space="preserve"> [s au pluriel].</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E8604C"/>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E8604C"/>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20"/>
        <w:jc w:val="center"/>
      </w:pPr>
      <w:r>
        <w:drawing>
          <wp:inline distT="0" distB="0" distL="0" distR="0">
            <wp:extent cx="4191000" cy="23431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E8604C"/>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E8604C"/>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travailler dans une usine, dans un atelier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travailler sur l'usine ».</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20"/>
        <w:jc w:val="center"/>
      </w:pPr>
      <w:r>
        <w:drawing>
          <wp:inline distT="0" distB="0" distL="0" distR="0">
            <wp:extent cx="4191000" cy="234315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20"/>
        <w:jc w:val="center"/>
      </w:pPr>
      <w:r>
        <w:drawing>
          <wp:inline distT="0" distB="0" distL="0" distR="0">
            <wp:extent cx="4191000" cy="23431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E8604C"/>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E8604C"/>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120"/>
        <w:jc w:val="center"/>
      </w:pPr>
      <w:r>
        <w:drawing>
          <wp:inline distT="0" distB="0" distL="0" distR="0">
            <wp:extent cx="4191000" cy="234315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20"/>
        <w:jc w:val="center"/>
      </w:pPr>
      <w:r>
        <w:drawing>
          <wp:inline distT="0" distB="0" distL="0" distR="0">
            <wp:extent cx="4191000" cy="234315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E8604C"/>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E8604C"/>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20"/>
        <w:jc w:val="center"/>
      </w:pPr>
      <w:r>
        <w:drawing>
          <wp:inline distT="0" distB="0" distL="0" distR="0">
            <wp:extent cx="4191000" cy="2343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120"/>
        <w:jc w:val="center"/>
      </w:pPr>
      <w:r>
        <w:drawing>
          <wp:inline distT="0" distB="0" distL="0" distR="0">
            <wp:extent cx="4191000" cy="23431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20"/>
        <w:jc w:val="center"/>
      </w:pPr>
      <w:r>
        <w:drawing>
          <wp:inline distT="0" distB="0" distL="0" distR="0">
            <wp:extent cx="4191000" cy="234315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20"/>
        <w:jc w:val="center"/>
      </w:pPr>
      <w:r>
        <w:drawing>
          <wp:inline distT="0" distB="0" distL="0" distR="0">
            <wp:extent cx="4191000" cy="2343150"/>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Le charpentier scie les planches et la couturière coud une robe. Chaque métier demande du courage et des mains habiles. Plus tard, je choisirai un métier qui fera vivre mon village.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[il travaille les charpentes de bois], </w:t>
      </w:r>
      <w:r>
        <w:rPr>
          <w:rFonts w:ascii="Times New Roman" w:cs="Times New Roman" w:eastAsia="Times New Roman" w:hAnsi="Times New Roman"/>
          <w:b/>
          <w:bCs/>
          <w:i w:val="false"/>
          <w:iCs w:val="false"/>
          <w:color w:val="E8604C"/>
          <w:sz w:val="28"/>
          <w:szCs w:val="28"/>
          <w:highlight w:val="yellow"/>
        </w:rPr>
        <w:t xml:space="preserve">la couturière</w:t>
      </w:r>
      <w:r>
        <w:rPr>
          <w:rFonts w:ascii="Times New Roman" w:cs="Times New Roman" w:eastAsia="Times New Roman" w:hAnsi="Times New Roman"/>
          <w:b w:val="false"/>
          <w:bCs w:val="false"/>
          <w:i w:val="false"/>
          <w:iCs w:val="false"/>
          <w:color w:val="000000"/>
          <w:sz w:val="28"/>
          <w:szCs w:val="28"/>
        </w:rPr>
        <w:t xml:space="preserve"> [accent grave sur le è], </w:t>
      </w:r>
      <w:r>
        <w:rPr>
          <w:rFonts w:ascii="Times New Roman" w:cs="Times New Roman" w:eastAsia="Times New Roman" w:hAnsi="Times New Roman"/>
          <w:b/>
          <w:bCs/>
          <w:i w:val="false"/>
          <w:iCs w:val="false"/>
          <w:color w:val="E8604C"/>
          <w:sz w:val="28"/>
          <w:szCs w:val="28"/>
          <w:highlight w:val="yellow"/>
        </w:rPr>
        <w:t xml:space="preserve">je choisirai</w:t>
      </w:r>
      <w:r>
        <w:rPr>
          <w:rFonts w:ascii="Times New Roman" w:cs="Times New Roman" w:eastAsia="Times New Roman" w:hAnsi="Times New Roman"/>
          <w:b w:val="false"/>
          <w:bCs w:val="false"/>
          <w:i w:val="false"/>
          <w:iCs w:val="false"/>
          <w:color w:val="000000"/>
          <w:sz w:val="28"/>
          <w:szCs w:val="28"/>
        </w:rPr>
        <w:t xml:space="preserve"> [futur : -rai].</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20"/>
        <w:jc w:val="center"/>
      </w:pPr>
      <w:r>
        <w:drawing>
          <wp:inline distT="0" distB="0" distL="0" distR="0">
            <wp:extent cx="4191000" cy="234315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E8604C"/>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E8604C"/>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20"/>
        <w:jc w:val="center"/>
      </w:pPr>
      <w:r>
        <w:drawing>
          <wp:inline distT="0" distB="0" distL="0" distR="0">
            <wp:extent cx="4191000" cy="234315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20"/>
        <w:jc w:val="center"/>
      </w:pPr>
      <w:r>
        <w:drawing>
          <wp:inline distT="0" distB="0" distL="0" distR="0">
            <wp:extent cx="4191000" cy="234315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E8604C"/>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E8604C"/>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E8604C"/>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20"/>
        <w:jc w:val="center"/>
      </w:pPr>
      <w:r>
        <w:drawing>
          <wp:inline distT="0" distB="0" distL="0" distR="0">
            <wp:extent cx="4191000" cy="234315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E8604C"/>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E8604C"/>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E8604C"/>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E8604C"/>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20"/>
        <w:jc w:val="center"/>
      </w:pPr>
      <w:r>
        <w:drawing>
          <wp:inline distT="0" distB="0" distL="0" distR="0">
            <wp:extent cx="4191000" cy="234315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20"/>
        <w:jc w:val="center"/>
      </w:pPr>
      <w:r>
        <w:drawing>
          <wp:inline distT="0" distB="0" distL="0" distR="0">
            <wp:extent cx="4191000" cy="234315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E8604C"/>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20"/>
        <w:jc w:val="center"/>
      </w:pPr>
      <w:r>
        <w:drawing>
          <wp:inline distT="0" distB="0" distL="0" distR="0">
            <wp:extent cx="4191000" cy="23431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E8604C"/>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E8604C"/>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E8604C"/>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E8604C"/>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120"/>
        <w:jc w:val="center"/>
      </w:pPr>
      <w:r>
        <w:drawing>
          <wp:inline distT="0" distB="0" distL="0" distR="0">
            <wp:extent cx="4191000" cy="234315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20"/>
        <w:jc w:val="center"/>
      </w:pPr>
      <w:r>
        <w:drawing>
          <wp:inline distT="0" distB="0" distL="0" distR="0">
            <wp:extent cx="4191000" cy="23431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20"/>
        <w:jc w:val="center"/>
      </w:pPr>
      <w:r>
        <w:drawing>
          <wp:inline distT="0" distB="0" distL="0" distR="0">
            <wp:extent cx="4191000" cy="234315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était une fois une princesse qui vivait près d'un grand lac. Les pirogues ? Le génie les a posées sur l'eau. Les contes merveilleux sont arrivés jusqu'à nous.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les a posées</w:t>
      </w:r>
      <w:r>
        <w:rPr>
          <w:rFonts w:ascii="Times New Roman" w:cs="Times New Roman" w:eastAsia="Times New Roman" w:hAnsi="Times New Roman"/>
          <w:b w:val="false"/>
          <w:bCs w:val="false"/>
          <w:i w:val="false"/>
          <w:iCs w:val="false"/>
          <w:color w:val="000000"/>
          <w:sz w:val="28"/>
          <w:szCs w:val="28"/>
        </w:rPr>
        <w:t xml:space="preserve"> [accord avec « les » = les pirogues, placé avant], </w:t>
      </w:r>
      <w:r>
        <w:rPr>
          <w:rFonts w:ascii="Times New Roman" w:cs="Times New Roman" w:eastAsia="Times New Roman" w:hAnsi="Times New Roman"/>
          <w:b/>
          <w:bCs/>
          <w:i w:val="false"/>
          <w:iCs w:val="false"/>
          <w:color w:val="E8604C"/>
          <w:sz w:val="28"/>
          <w:szCs w:val="28"/>
          <w:highlight w:val="yellow"/>
        </w:rPr>
        <w:t xml:space="preserve">merveilleux</w:t>
      </w:r>
      <w:r>
        <w:rPr>
          <w:rFonts w:ascii="Times New Roman" w:cs="Times New Roman" w:eastAsia="Times New Roman" w:hAnsi="Times New Roman"/>
          <w:b w:val="false"/>
          <w:bCs w:val="false"/>
          <w:i w:val="false"/>
          <w:iCs w:val="false"/>
          <w:color w:val="000000"/>
          <w:sz w:val="28"/>
          <w:szCs w:val="28"/>
        </w:rPr>
        <w:t xml:space="preserve"> [eux à la fin], </w:t>
      </w:r>
      <w:r>
        <w:rPr>
          <w:rFonts w:ascii="Times New Roman" w:cs="Times New Roman" w:eastAsia="Times New Roman" w:hAnsi="Times New Roman"/>
          <w:b/>
          <w:bCs/>
          <w:i w:val="false"/>
          <w:iCs w:val="false"/>
          <w:color w:val="E8604C"/>
          <w:sz w:val="28"/>
          <w:szCs w:val="28"/>
          <w:highlight w:val="yellow"/>
        </w:rPr>
        <w:t xml:space="preserve">sont arrivés</w:t>
      </w:r>
      <w:r>
        <w:rPr>
          <w:rFonts w:ascii="Times New Roman" w:cs="Times New Roman" w:eastAsia="Times New Roman" w:hAnsi="Times New Roman"/>
          <w:b w:val="false"/>
          <w:bCs w:val="false"/>
          <w:i w:val="false"/>
          <w:iCs w:val="false"/>
          <w:color w:val="000000"/>
          <w:sz w:val="28"/>
          <w:szCs w:val="28"/>
        </w:rPr>
        <w:t xml:space="preserve"> [accord avec être].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 !</w:t>
      </w:r>
    </w:p>
    <w:p>
      <w:pPr>
        <w:spacing w:after="60"/>
        <w:jc w:val="left"/>
      </w:pPr>
      <w:r>
        <w:rPr>
          <w:rFonts w:ascii="Times New Roman" w:cs="Times New Roman" w:eastAsia="Times New Roman" w:hAnsi="Times New Roman"/>
          <w:b/>
          <w:bCs/>
          <w:i w:val="false"/>
          <w:iCs w:val="false"/>
          <w:color w:val="1E8449"/>
          <w:sz w:val="32"/>
          <w:szCs w:val="32"/>
        </w:rPr>
        <w:t xml:space="preserve">UNITÉ 1 — L'ENVIRONNEMENT</w:t>
      </w:r>
    </w:p>
    <w:p>
      <w:pPr>
        <w:spacing w:after="120"/>
        <w:jc w:val="center"/>
      </w:pPr>
      <w:r>
        <w:drawing>
          <wp:inline distT="0" distB="0" distL="0" distR="0">
            <wp:extent cx="2857500" cy="15906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forêt, la rivière, la colline</w:t>
      </w:r>
      <w:r>
        <w:rPr>
          <w:rFonts w:ascii="Times New Roman" w:cs="Times New Roman" w:eastAsia="Times New Roman" w:hAnsi="Times New Roman"/>
          <w:b w:val="false"/>
          <w:bCs w:val="false"/>
          <w:i w:val="false"/>
          <w:iCs w:val="false"/>
          <w:color w:val="000000"/>
          <w:sz w:val="28"/>
          <w:szCs w:val="28"/>
        </w:rPr>
        <w:t xml:space="preserve">  —  les éléments de la nature.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dégradation</w:t>
      </w:r>
      <w:r>
        <w:rPr>
          <w:rFonts w:ascii="Times New Roman" w:cs="Times New Roman" w:eastAsia="Times New Roman" w:hAnsi="Times New Roman"/>
          <w:b w:val="false"/>
          <w:bCs w:val="false"/>
          <w:i w:val="false"/>
          <w:iCs w:val="false"/>
          <w:color w:val="000000"/>
          <w:sz w:val="28"/>
          <w:szCs w:val="28"/>
        </w:rPr>
        <w:t xml:space="preserve">  —  quand la nature s'abîme : feux de brousse, déboisement, pollution.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protection</w:t>
      </w:r>
      <w:r>
        <w:rPr>
          <w:rFonts w:ascii="Times New Roman" w:cs="Times New Roman" w:eastAsia="Times New Roman" w:hAnsi="Times New Roman"/>
          <w:b w:val="false"/>
          <w:bCs w:val="false"/>
          <w:i w:val="false"/>
          <w:iCs w:val="false"/>
          <w:color w:val="000000"/>
          <w:sz w:val="28"/>
          <w:szCs w:val="28"/>
        </w:rPr>
        <w:t xml:space="preserve">  —  reboiser, trier les déchets, protéger les espèces.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lémurien, le caméléon, le baobab</w:t>
      </w:r>
      <w:r>
        <w:rPr>
          <w:rFonts w:ascii="Times New Roman" w:cs="Times New Roman" w:eastAsia="Times New Roman" w:hAnsi="Times New Roman"/>
          <w:b w:val="false"/>
          <w:bCs w:val="false"/>
          <w:i w:val="false"/>
          <w:iCs w:val="false"/>
          <w:color w:val="000000"/>
          <w:sz w:val="28"/>
          <w:szCs w:val="28"/>
        </w:rPr>
        <w:t xml:space="preserve">  —  les trésors de Madagascar.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préfixes et suffixes</w:t>
      </w:r>
      <w:r>
        <w:rPr>
          <w:rFonts w:ascii="Times New Roman" w:cs="Times New Roman" w:eastAsia="Times New Roman" w:hAnsi="Times New Roman"/>
          <w:b w:val="false"/>
          <w:bCs w:val="false"/>
          <w:i w:val="false"/>
          <w:iCs w:val="false"/>
          <w:color w:val="000000"/>
          <w:sz w:val="28"/>
          <w:szCs w:val="28"/>
        </w:rPr>
        <w:t xml:space="preserve">  —  dé-/re- : déboiser, reboiser ; -tion : la protection.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32"/>
          <w:szCs w:val="32"/>
        </w:rPr>
        <w:t xml:space="preserve">UNITÉ 2 — LE VOYAGE</w:t>
      </w:r>
    </w:p>
    <w:p>
      <w:pPr>
        <w:spacing w:after="120"/>
        <w:jc w:val="center"/>
      </w:pPr>
      <w:r>
        <w:drawing>
          <wp:inline distT="0" distB="0" distL="0" distR="0">
            <wp:extent cx="2857500" cy="15906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l'autocar, la pirogue, l'avion, le train.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établissements</w:t>
      </w:r>
      <w:r>
        <w:rPr>
          <w:rFonts w:ascii="Times New Roman" w:cs="Times New Roman" w:eastAsia="Times New Roman" w:hAnsi="Times New Roman"/>
          <w:b w:val="false"/>
          <w:bCs w:val="false"/>
          <w:i w:val="false"/>
          <w:iCs w:val="false"/>
          <w:color w:val="000000"/>
          <w:sz w:val="28"/>
          <w:szCs w:val="28"/>
        </w:rPr>
        <w:t xml:space="preserve">  —  l'hôtel, le gîte, le restaurant, la gare routière.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préparer le voyage</w:t>
      </w:r>
      <w:r>
        <w:rPr>
          <w:rFonts w:ascii="Times New Roman" w:cs="Times New Roman" w:eastAsia="Times New Roman" w:hAnsi="Times New Roman"/>
          <w:b w:val="false"/>
          <w:bCs w:val="false"/>
          <w:i w:val="false"/>
          <w:iCs w:val="false"/>
          <w:color w:val="000000"/>
          <w:sz w:val="28"/>
          <w:szCs w:val="28"/>
        </w:rPr>
        <w:t xml:space="preserve">  —  le billet, la valise, la gourde, la carte, la réservation.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destination</w:t>
      </w:r>
      <w:r>
        <w:rPr>
          <w:rFonts w:ascii="Times New Roman" w:cs="Times New Roman" w:eastAsia="Times New Roman" w:hAnsi="Times New Roman"/>
          <w:b w:val="false"/>
          <w:bCs w:val="false"/>
          <w:i w:val="false"/>
          <w:iCs w:val="false"/>
          <w:color w:val="000000"/>
          <w:sz w:val="28"/>
          <w:szCs w:val="28"/>
        </w:rPr>
        <w:t xml:space="preserve">  —  la plage, l'île, le parc national, les hautes terres.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adjectifs du voyage</w:t>
      </w:r>
      <w:r>
        <w:rPr>
          <w:rFonts w:ascii="Times New Roman" w:cs="Times New Roman" w:eastAsia="Times New Roman" w:hAnsi="Times New Roman"/>
          <w:b w:val="false"/>
          <w:bCs w:val="false"/>
          <w:i w:val="false"/>
          <w:iCs w:val="false"/>
          <w:color w:val="000000"/>
          <w:sz w:val="28"/>
          <w:szCs w:val="28"/>
        </w:rPr>
        <w:t xml:space="preserve">  —  magnifique, célèbre, régional → des sites régionaux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SERVICES PUBLICS</w:t>
      </w:r>
    </w:p>
    <w:p>
      <w:pPr>
        <w:spacing w:after="120"/>
        <w:jc w:val="center"/>
      </w:pPr>
      <w:r>
        <w:drawing>
          <wp:inline distT="0" distB="0" distL="0" distR="0">
            <wp:extent cx="2857500" cy="159067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services</w:t>
      </w:r>
      <w:r>
        <w:rPr>
          <w:rFonts w:ascii="Times New Roman" w:cs="Times New Roman" w:eastAsia="Times New Roman" w:hAnsi="Times New Roman"/>
          <w:b w:val="false"/>
          <w:bCs w:val="false"/>
          <w:i w:val="false"/>
          <w:iCs w:val="false"/>
          <w:color w:val="000000"/>
          <w:sz w:val="28"/>
          <w:szCs w:val="28"/>
        </w:rPr>
        <w:t xml:space="preserve">  —  la mairie, la poste, l'école, l'hôpital, la police, les pompiers.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personnel</w:t>
      </w:r>
      <w:r>
        <w:rPr>
          <w:rFonts w:ascii="Times New Roman" w:cs="Times New Roman" w:eastAsia="Times New Roman" w:hAnsi="Times New Roman"/>
          <w:b w:val="false"/>
          <w:bCs w:val="false"/>
          <w:i w:val="false"/>
          <w:iCs w:val="false"/>
          <w:color w:val="000000"/>
          <w:sz w:val="28"/>
          <w:szCs w:val="28"/>
        </w:rPr>
        <w:t xml:space="preserve">  —  le maire, le facteur, l'instituteur, l'infirmière, le policier.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papiers</w:t>
      </w:r>
      <w:r>
        <w:rPr>
          <w:rFonts w:ascii="Times New Roman" w:cs="Times New Roman" w:eastAsia="Times New Roman" w:hAnsi="Times New Roman"/>
          <w:b w:val="false"/>
          <w:bCs w:val="false"/>
          <w:i w:val="false"/>
          <w:iCs w:val="false"/>
          <w:color w:val="000000"/>
          <w:sz w:val="28"/>
          <w:szCs w:val="28"/>
        </w:rPr>
        <w:t xml:space="preserve">  —  l'acte de naissance, le formulaire, le guichet, le timbre.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actions</w:t>
      </w:r>
      <w:r>
        <w:rPr>
          <w:rFonts w:ascii="Times New Roman" w:cs="Times New Roman" w:eastAsia="Times New Roman" w:hAnsi="Times New Roman"/>
          <w:b w:val="false"/>
          <w:bCs w:val="false"/>
          <w:i w:val="false"/>
          <w:iCs w:val="false"/>
          <w:color w:val="000000"/>
          <w:sz w:val="28"/>
          <w:szCs w:val="28"/>
        </w:rPr>
        <w:t xml:space="preserve">  —  remplir, envoyer, délivrer, soigner, protéger, distribuer.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LOISIRS</w:t>
      </w:r>
    </w:p>
    <w:p>
      <w:pPr>
        <w:spacing w:after="120"/>
        <w:jc w:val="center"/>
      </w:pPr>
      <w:r>
        <w:drawing>
          <wp:inline distT="0" distB="0" distL="0" distR="0">
            <wp:extent cx="2857500" cy="15906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familles de loisirs</w:t>
      </w:r>
      <w:r>
        <w:rPr>
          <w:rFonts w:ascii="Times New Roman" w:cs="Times New Roman" w:eastAsia="Times New Roman" w:hAnsi="Times New Roman"/>
          <w:b w:val="false"/>
          <w:bCs w:val="false"/>
          <w:i w:val="false"/>
          <w:iCs w:val="false"/>
          <w:color w:val="000000"/>
          <w:sz w:val="28"/>
          <w:szCs w:val="28"/>
        </w:rPr>
        <w:t xml:space="preserve">  —  sportifs, artistiques, culturels, numériques, les jeux.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w:t>
      </w:r>
      <w:r>
        <w:rPr>
          <w:rFonts w:ascii="Times New Roman" w:cs="Times New Roman" w:eastAsia="Times New Roman" w:hAnsi="Times New Roman"/>
          <w:b w:val="false"/>
          <w:bCs w:val="false"/>
          <w:i w:val="false"/>
          <w:iCs w:val="false"/>
          <w:color w:val="000000"/>
          <w:sz w:val="28"/>
          <w:szCs w:val="28"/>
        </w:rPr>
        <w:t xml:space="preserve">  —  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avantages</w:t>
      </w:r>
      <w:r>
        <w:rPr>
          <w:rFonts w:ascii="Times New Roman" w:cs="Times New Roman" w:eastAsia="Times New Roman" w:hAnsi="Times New Roman"/>
          <w:b w:val="false"/>
          <w:bCs w:val="false"/>
          <w:i w:val="false"/>
          <w:iCs w:val="false"/>
          <w:color w:val="000000"/>
          <w:sz w:val="28"/>
          <w:szCs w:val="28"/>
        </w:rPr>
        <w:t xml:space="preserve">  —  se distraire, se déstresser, se faire des amis.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inconvénients</w:t>
      </w:r>
      <w:r>
        <w:rPr>
          <w:rFonts w:ascii="Times New Roman" w:cs="Times New Roman" w:eastAsia="Times New Roman" w:hAnsi="Times New Roman"/>
          <w:b w:val="false"/>
          <w:bCs w:val="false"/>
          <w:i w:val="false"/>
          <w:iCs w:val="false"/>
          <w:color w:val="000000"/>
          <w:sz w:val="28"/>
          <w:szCs w:val="28"/>
        </w:rPr>
        <w:t xml:space="preserve">  —  la perte de temps, le gaspillage, la fatigue.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fanorona</w:t>
      </w:r>
      <w:r>
        <w:rPr>
          <w:rFonts w:ascii="Times New Roman" w:cs="Times New Roman" w:eastAsia="Times New Roman" w:hAnsi="Times New Roman"/>
          <w:b w:val="false"/>
          <w:bCs w:val="false"/>
          <w:i w:val="false"/>
          <w:iCs w:val="false"/>
          <w:color w:val="000000"/>
          <w:sz w:val="28"/>
          <w:szCs w:val="28"/>
        </w:rPr>
        <w:t xml:space="preserve">  —  le jeu traditionnel malgache qui muscle l'esprit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MÉTIERS</w:t>
      </w:r>
    </w:p>
    <w:p>
      <w:pPr>
        <w:spacing w:after="120"/>
        <w:jc w:val="center"/>
      </w:pPr>
      <w:r>
        <w:drawing>
          <wp:inline distT="0" distB="0" distL="0" distR="0">
            <wp:extent cx="2857500" cy="1590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trois secteurs</w:t>
      </w:r>
      <w:r>
        <w:rPr>
          <w:rFonts w:ascii="Times New Roman" w:cs="Times New Roman" w:eastAsia="Times New Roman" w:hAnsi="Times New Roman"/>
          <w:b w:val="false"/>
          <w:bCs w:val="false"/>
          <w:i w:val="false"/>
          <w:iCs w:val="false"/>
          <w:color w:val="000000"/>
          <w:sz w:val="28"/>
          <w:szCs w:val="28"/>
        </w:rPr>
        <w:t xml:space="preserve">  —  primaire (la nature), secondaire (on transforme), tertiaire (on sert).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métiers</w:t>
      </w:r>
      <w:r>
        <w:rPr>
          <w:rFonts w:ascii="Times New Roman" w:cs="Times New Roman" w:eastAsia="Times New Roman" w:hAnsi="Times New Roman"/>
          <w:b w:val="false"/>
          <w:bCs w:val="false"/>
          <w:i w:val="false"/>
          <w:iCs w:val="false"/>
          <w:color w:val="000000"/>
          <w:sz w:val="28"/>
          <w:szCs w:val="28"/>
        </w:rPr>
        <w:t xml:space="preserve">  —  le cultivateur, le pêcheur, le charpentier, le forgeron, la commerçante.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lieux de travail</w:t>
      </w:r>
      <w:r>
        <w:rPr>
          <w:rFonts w:ascii="Times New Roman" w:cs="Times New Roman" w:eastAsia="Times New Roman" w:hAnsi="Times New Roman"/>
          <w:b w:val="false"/>
          <w:bCs w:val="false"/>
          <w:i w:val="false"/>
          <w:iCs w:val="false"/>
          <w:color w:val="000000"/>
          <w:sz w:val="28"/>
          <w:szCs w:val="28"/>
        </w:rPr>
        <w:t xml:space="preserve">  —  la rizière, l'atelier, l'usine, le marché, le bureau, l'hôpital.</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outils</w:t>
      </w:r>
      <w:r>
        <w:rPr>
          <w:rFonts w:ascii="Times New Roman" w:cs="Times New Roman" w:eastAsia="Times New Roman" w:hAnsi="Times New Roman"/>
          <w:b w:val="false"/>
          <w:bCs w:val="false"/>
          <w:i w:val="false"/>
          <w:iCs w:val="false"/>
          <w:color w:val="000000"/>
          <w:sz w:val="28"/>
          <w:szCs w:val="28"/>
        </w:rPr>
        <w:t xml:space="preserve">  —  la bêche, le filet, la scie, le marteau, l'enclume, la balance.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matières premières</w:t>
      </w:r>
      <w:r>
        <w:rPr>
          <w:rFonts w:ascii="Times New Roman" w:cs="Times New Roman" w:eastAsia="Times New Roman" w:hAnsi="Times New Roman"/>
          <w:b w:val="false"/>
          <w:bCs w:val="false"/>
          <w:i w:val="false"/>
          <w:iCs w:val="false"/>
          <w:color w:val="000000"/>
          <w:sz w:val="28"/>
          <w:szCs w:val="28"/>
        </w:rPr>
        <w:t xml:space="preserve">  —  le riz, le poisson, le bois, le coton, le fer.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LES CONTES ET LÉGENDES</w:t>
      </w:r>
    </w:p>
    <w:p>
      <w:pPr>
        <w:spacing w:after="120"/>
        <w:jc w:val="center"/>
      </w:pPr>
      <w:r>
        <w:drawing>
          <wp:inline distT="0" distB="0" distL="0" distR="0">
            <wp:extent cx="2857500" cy="15906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roi, la reine, la princesse, le héros, l'héroïne.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le sortilège, la sorcellerie.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comme Darafify le bienfaiteur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ils vécurent heureux et eurent beaucoup d'enfants.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schéma narratif</w:t>
      </w:r>
      <w:r>
        <w:rPr>
          <w:rFonts w:ascii="Times New Roman" w:cs="Times New Roman" w:eastAsia="Times New Roman" w:hAnsi="Times New Roman"/>
          <w:b w:val="false"/>
          <w:bCs w:val="false"/>
          <w:i w:val="false"/>
          <w:iCs w:val="false"/>
          <w:color w:val="000000"/>
          <w:sz w:val="28"/>
          <w:szCs w:val="28"/>
        </w:rPr>
        <w:t xml:space="preserve">  —  situation initiale, élément perturbateur, péripéties, résolution, situation finale.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trois types de textes de l'année : décrire,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trois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compléments du nom, CC de lieu, prépositions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(U4, U5)</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connecteurs de cause (car, parce que, grâce à…), connecteurs d'ordre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connecteurs du récit (soudain…) — imparfait + passé composé.</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texte DESCRIPTIF (un lieu, un service)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(qu'est-ce que c'est ? où ?) — 2. Je décris (les parties, du général au détail) — 3. Je donne le rôle ou mon impression.</w:t>
      </w:r>
    </w:p>
    <w:p>
      <w:pPr>
        <w:spacing w:after="100"/>
        <w:jc w:val="left"/>
      </w:pPr>
      <w:r>
        <w:rPr>
          <w:rFonts w:ascii="Times New Roman" w:cs="Times New Roman" w:eastAsia="Times New Roman" w:hAnsi="Times New Roman"/>
          <w:b/>
          <w:bCs/>
          <w:i w:val="false"/>
          <w:iCs w:val="false"/>
          <w:color w:val="1E7B34"/>
          <w:sz w:val="32"/>
          <w:szCs w:val="32"/>
        </w:rPr>
        <w:t xml:space="preserve">Le plan du texte EXPLICATIF (un jeu, un métier)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La question d'accroche (« Pourquoi dit-on que… ? ») — 2. L'explication dans l'ordre (premièrement, ensuite, enfin) — 3. La justification (parce que, grâce à, donc !).</w:t>
      </w:r>
    </w:p>
    <w:p>
      <w:pPr>
        <w:spacing w:after="100"/>
        <w:jc w:val="left"/>
      </w:pPr>
      <w:r>
        <w:rPr>
          <w:rFonts w:ascii="Times New Roman" w:cs="Times New Roman" w:eastAsia="Times New Roman" w:hAnsi="Times New Roman"/>
          <w:b/>
          <w:bCs/>
          <w:i w:val="false"/>
          <w:iCs w:val="false"/>
          <w:color w:val="1E7B34"/>
          <w:sz w:val="32"/>
          <w:szCs w:val="32"/>
        </w:rPr>
        <w:t xml:space="preserve">Le plan du texte NARRATIF — le schéma narratif en 5 étapes :</w:t>
      </w:r>
    </w:p>
    <w:p>
      <w:pPr>
        <w:spacing w:after="40"/>
        <w:jc w:val="left"/>
      </w:pPr>
      <w:r>
        <w:rPr>
          <w:rFonts w:ascii="Times New Roman" w:cs="Times New Roman" w:eastAsia="Times New Roman" w:hAnsi="Times New Roman"/>
          <w:b/>
          <w:bCs/>
          <w:i w:val="false"/>
          <w:iCs w:val="false"/>
          <w:color w:val="1F4E79"/>
          <w:sz w:val="28"/>
          <w:szCs w:val="28"/>
        </w:rPr>
        <w:t xml:space="preserve">1. Situation initiale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C00000"/>
          <w:sz w:val="28"/>
          <w:szCs w:val="28"/>
        </w:rPr>
        <w:t xml:space="preserve">2. Élément perturbateur </w:t>
      </w:r>
      <w:r>
        <w:rPr>
          <w:rFonts w:ascii="Times New Roman" w:cs="Times New Roman" w:eastAsia="Times New Roman" w:hAnsi="Times New Roman"/>
          <w:b w:val="false"/>
          <w:bCs w:val="false"/>
          <w:i w:val="false"/>
          <w:iCs w:val="false"/>
          <w:color w:val="000000"/>
          <w:sz w:val="28"/>
          <w:szCs w:val="28"/>
        </w:rPr>
        <w:t xml:space="preserve">(« Un jour… », passé composé) → </w:t>
      </w:r>
    </w:p>
    <w:p>
      <w:pPr>
        <w:spacing w:after="40"/>
        <w:jc w:val="left"/>
      </w:pPr>
      <w:r>
        <w:rPr>
          <w:rFonts w:ascii="Times New Roman" w:cs="Times New Roman" w:eastAsia="Times New Roman" w:hAnsi="Times New Roman"/>
          <w:b/>
          <w:bCs/>
          <w:i w:val="false"/>
          <w:iCs w:val="false"/>
          <w:color w:val="1F4E79"/>
          <w:sz w:val="28"/>
          <w:szCs w:val="28"/>
        </w:rPr>
        <w:t xml:space="preserve">3. Péripéties </w:t>
      </w:r>
      <w:r>
        <w:rPr>
          <w:rFonts w:ascii="Times New Roman" w:cs="Times New Roman" w:eastAsia="Times New Roman" w:hAnsi="Times New Roman"/>
          <w:b w:val="false"/>
          <w:bCs w:val="false"/>
          <w:i w:val="false"/>
          <w:iCs w:val="false"/>
          <w:color w:val="000000"/>
          <w:sz w:val="28"/>
          <w:szCs w:val="28"/>
        </w:rPr>
        <w:t xml:space="preserve">(« Alors… Soudain… ») → </w:t>
      </w:r>
    </w:p>
    <w:p>
      <w:pPr>
        <w:spacing w:after="40"/>
        <w:jc w:val="left"/>
      </w:pPr>
      <w:r>
        <w:rPr>
          <w:rFonts w:ascii="Times New Roman" w:cs="Times New Roman" w:eastAsia="Times New Roman" w:hAnsi="Times New Roman"/>
          <w:b/>
          <w:bCs/>
          <w:i w:val="false"/>
          <w:iCs w:val="false"/>
          <w:color w:val="1E7B34"/>
          <w:sz w:val="28"/>
          <w:szCs w:val="28"/>
        </w:rPr>
        <w:t xml:space="preserve">4. Résolution </w:t>
      </w:r>
      <w:r>
        <w:rPr>
          <w:rFonts w:ascii="Times New Roman" w:cs="Times New Roman" w:eastAsia="Times New Roman" w:hAnsi="Times New Roman"/>
          <w:b w:val="false"/>
          <w:bCs w:val="false"/>
          <w:i w:val="false"/>
          <w:iCs w:val="false"/>
          <w:color w:val="000000"/>
          <w:sz w:val="28"/>
          <w:szCs w:val="28"/>
        </w:rPr>
        <w:t xml:space="preserve">(« Heureusement… ») → </w:t>
      </w:r>
    </w:p>
    <w:p>
      <w:pPr>
        <w:spacing w:after="100"/>
        <w:jc w:val="left"/>
      </w:pPr>
      <w:r>
        <w:rPr>
          <w:rFonts w:ascii="Times New Roman" w:cs="Times New Roman" w:eastAsia="Times New Roman" w:hAnsi="Times New Roman"/>
          <w:b/>
          <w:bCs/>
          <w:i w:val="false"/>
          <w:iCs w:val="false"/>
          <w:color w:val="1F4E79"/>
          <w:sz w:val="28"/>
          <w:szCs w:val="28"/>
        </w:rPr>
        <w:t xml:space="preserve">5. Situation finale </w:t>
      </w:r>
      <w:r>
        <w:rPr>
          <w:rFonts w:ascii="Times New Roman" w:cs="Times New Roman" w:eastAsia="Times New Roman" w:hAnsi="Times New Roman"/>
          <w:b w:val="false"/>
          <w:bCs w:val="false"/>
          <w:i w:val="false"/>
          <w:iCs w:val="false"/>
          <w:color w:val="000000"/>
          <w:sz w:val="28"/>
          <w:szCs w:val="28"/>
        </w:rPr>
        <w:t xml:space="preserve">(« Depuis ce jour…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j'enrichis avec des adjectifs et des adverbes).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quatre temps étudiés — à consulter à chaque rédaction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LANCER (-cer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lancé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MANGER (-ger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mangé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 — comme remplir, bâtir)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ENVOYER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envoyé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CONSTRUIRE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construit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SE LEVER (pronominal)</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suis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s'est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lèverons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sommes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lèverez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êtes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sont levé(e)s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aller plus loin (au collège, tu découvriras…)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conditionnel présent — « je chanterais, nous irions » : l'infinitif + les terminaisons de l'imparfait. Il sert à exprimer un souhait ou une condition : « Si j'étais un génie, je protégerais tous les villages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 !</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 !</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E8449"/>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déboiser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couper les arbres — contraire : reboiser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quand l'eau, l'air ou le sol sont salis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 + 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préfixes contraires : défaire, refaire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suffixe qui fabrique un nom : protéger → la protection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CC de lieu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 dit OÙ : « Le parc se trouve à l'Est. »</w:t>
      </w:r>
    </w:p>
    <w:p>
      <w:pPr>
        <w:spacing w:after="40"/>
        <w:jc w:val="left"/>
      </w:pPr>
      <w:r>
        <w:rPr>
          <w:rFonts w:ascii="Times New Roman" w:cs="Times New Roman" w:eastAsia="Times New Roman" w:hAnsi="Times New Roman"/>
          <w:b/>
          <w:bCs/>
          <w:i w:val="false"/>
          <w:iCs w:val="false"/>
          <w:color w:val="1F618D"/>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taxi-brousse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transport en commun des routes malgaches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sous / sur / entre / devant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prépositions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régional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des sites régionaux (pluriel en -aux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 vais, tu vas…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verbe ALLER au présent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brochure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petit livret qui présente une destination</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mairie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service qui délivre les actes de naissance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rempl…</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remplissons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pour + infinitif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but : « Je vais à la poste pour envoyer une lettre.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que, où</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relatifs qui évitent les répétitions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j'envo…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j'envoie — mais nous envoyons !</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faire / jouer / pratiquer / aller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lentement (adjectif + -ment = adverbe)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 que ? combien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interrogatifs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lanç…, nous mange…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lançons, nous mangeons (-cer/-ger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jamais / ne … plus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négative</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primaire / secondaire / tertiaire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trois secteurs d'activités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grâce à / 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cause heureuse / cause fâcheuse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car, parce que, puisque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cause + une phrase entière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ils bât…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ils bâtissent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ce que la nature donne : le bois, le coton…</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formule d'ouverture du conte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5 étapes du schéma narratif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situation initiale, élément perturbateur, péripéties, résolution, situation finale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Il les sauve.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elle est parti…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elle est partiE (accord avec être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beau, bleu → pluriel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beaux… mais bleus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w:t>
      </w:r>
      <w:r>
        <w:rPr>
          <w:rFonts w:ascii="Times New Roman" w:cs="Times New Roman" w:eastAsia="Times New Roman" w:hAnsi="Times New Roman"/>
          <w:b w:val="false"/>
          <w:bCs w:val="false"/>
          <w:i w:val="false"/>
          <w:iCs w:val="false"/>
          <w:color w:val="000000"/>
          <w:sz w:val="28"/>
          <w:szCs w:val="28"/>
        </w:rPr>
        <w:t xml:space="preserve">  —  un élève mime un métier ou un loisir ; la classe devine avec la bonne expression.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j'annonce une définition, le premier arrivé ramasse le mot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de conjugaison</w:t>
      </w:r>
      <w:r>
        <w:rPr>
          <w:rFonts w:ascii="Times New Roman" w:cs="Times New Roman" w:eastAsia="Times New Roman" w:hAnsi="Times New Roman"/>
          <w:b w:val="false"/>
          <w:bCs w:val="false"/>
          <w:i w:val="false"/>
          <w:iCs w:val="false"/>
          <w:color w:val="000000"/>
          <w:sz w:val="28"/>
          <w:szCs w:val="28"/>
        </w:rPr>
        <w:t xml:space="preserve">  —  « nous + construire ! » → « nous construisons ! ils + bâtir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avec un outil du conteur — et le dernier place la formule de fin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quatre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lecture expressive (avec respect de la prosodie)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respecte la musique de la phrase : petit arrêt après une virgule, voix qui monte à la fin d'une question, lecture par groupes de souffle, débit adapté.</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10, 22, 34 et 58 — la ponctuation est ma partition !</w:t>
      </w:r>
    </w:p>
    <w:p>
      <w:pPr>
        <w:spacing w:after="100"/>
        <w:jc w:val="left"/>
      </w:pPr>
      <w:r>
        <w:rPr>
          <w:rFonts w:ascii="Times New Roman" w:cs="Times New Roman" w:eastAsia="Times New Roman" w:hAnsi="Times New Roman"/>
          <w:b/>
          <w:bCs/>
          <w:i w:val="false"/>
          <w:iCs w:val="false"/>
          <w:color w:val="1E7B34"/>
          <w:sz w:val="32"/>
          <w:szCs w:val="32"/>
        </w:rPr>
        <w:t xml:space="preserve">2.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partie du texte ; les apprenants la relisent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à la séance 46 — l'écho muscle l'oreille !</w:t>
      </w:r>
    </w:p>
    <w:p>
      <w:pPr>
        <w:spacing w:after="100"/>
        <w:jc w:val="left"/>
      </w:pPr>
      <w:r>
        <w:rPr>
          <w:rFonts w:ascii="Times New Roman" w:cs="Times New Roman" w:eastAsia="Times New Roman" w:hAnsi="Times New Roman"/>
          <w:b/>
          <w:bCs/>
          <w:i w:val="false"/>
          <w:iCs w:val="false"/>
          <w:color w:val="1E7B34"/>
          <w:sz w:val="32"/>
          <w:szCs w:val="32"/>
        </w:rPr>
        <w:t xml:space="preserve">3. La lecture à haute voix en paire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binôme (un lecteur fort, un lecteur moins fort) : le lecteur plus fort lit d'abord une partie, puis le lecteur moins fort reprend la même partie.</w:t>
      </w:r>
    </w:p>
    <w:p>
      <w:pPr>
        <w:spacing w:after="100"/>
        <w:jc w:val="left"/>
      </w:pPr>
      <w:r>
        <w:rPr>
          <w:rFonts w:ascii="Times New Roman" w:cs="Times New Roman" w:eastAsia="Times New Roman" w:hAnsi="Times New Roman"/>
          <w:b w:val="false"/>
          <w:bCs w:val="false"/>
          <w:i/>
          <w:iCs/>
          <w:color w:val="666666"/>
          <w:sz w:val="28"/>
          <w:szCs w:val="28"/>
        </w:rPr>
        <w:t xml:space="preserve">À utiliser à chaque séance de fluidité — personne ne lit seul !</w:t>
      </w:r>
    </w:p>
    <w:p>
      <w:pPr>
        <w:spacing w:after="100"/>
        <w:jc w:val="left"/>
      </w:pPr>
      <w:r>
        <w:rPr>
          <w:rFonts w:ascii="Times New Roman" w:cs="Times New Roman" w:eastAsia="Times New Roman" w:hAnsi="Times New Roman"/>
          <w:b/>
          <w:bCs/>
          <w:i w:val="false"/>
          <w:iCs w:val="false"/>
          <w:color w:val="1E7B34"/>
          <w:sz w:val="32"/>
          <w:szCs w:val="32"/>
        </w:rPr>
        <w:t xml:space="preserve">4. Le théâtre des lecteurs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petits groupes, préparer puis présenter la lecture expressive d'un texte : chacun lit sa partie à tour de rôle (un narrateur + les personnages), de façon expressive, précise et compréhensible.</w:t>
      </w:r>
    </w:p>
    <w:p>
      <w:pPr>
        <w:spacing w:after="100"/>
        <w:jc w:val="left"/>
      </w:pPr>
      <w:r>
        <w:rPr>
          <w:rFonts w:ascii="Times New Roman" w:cs="Times New Roman" w:eastAsia="Times New Roman" w:hAnsi="Times New Roman"/>
          <w:b w:val="false"/>
          <w:bCs w:val="false"/>
          <w:i/>
          <w:iCs/>
          <w:color w:val="666666"/>
          <w:sz w:val="28"/>
          <w:szCs w:val="28"/>
        </w:rPr>
        <w:t xml:space="preserve">Travaillé à la séance 70 — le sommet de l'année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à malices anti-fautes !</w:t>
      </w:r>
    </w:p>
    <w:p>
      <w:pPr>
        <w:spacing w:after="100"/>
        <w:jc w:val="left"/>
      </w:pPr>
      <w:r>
        <w:rPr>
          <w:rFonts w:ascii="Times New Roman" w:cs="Times New Roman" w:eastAsia="Times New Roman" w:hAnsi="Times New Roman"/>
          <w:b/>
          <w:bCs/>
          <w:i w:val="false"/>
          <w:iCs w:val="false"/>
          <w:color w:val="1E7B34"/>
          <w:sz w:val="32"/>
          <w:szCs w:val="32"/>
        </w:rPr>
        <w:t xml:space="preserve">1. Le pluriel des noms et des adjectifs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règle générale : + s (un lac bleu → des lacs bleus)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-eau, -au → -x : un beau château → de beaux châteaux ; nouveau → nouveaux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 → -aux : un site régional → des sites régionaux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w:t>
      </w:r>
    </w:p>
    <w:p>
      <w:pPr>
        <w:spacing w:after="100"/>
        <w:jc w:val="left"/>
      </w:pPr>
      <w:r>
        <w:rPr>
          <w:rFonts w:ascii="Times New Roman" w:cs="Times New Roman" w:eastAsia="Times New Roman" w:hAnsi="Times New Roman"/>
          <w:b/>
          <w:bCs/>
          <w:i w:val="false"/>
          <w:iCs w:val="false"/>
          <w:color w:val="1E7B34"/>
          <w:sz w:val="32"/>
          <w:szCs w:val="32"/>
        </w:rPr>
        <w:t xml:space="preserve">2.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Niry et Beby VONT à l'école. » « Le roi et la reine SONT PARTIS. »</w:t>
      </w:r>
    </w:p>
    <w:p>
      <w:pPr>
        <w:spacing w:after="100"/>
        <w:jc w:val="left"/>
      </w:pPr>
      <w:r>
        <w:rPr>
          <w:rFonts w:ascii="Times New Roman" w:cs="Times New Roman" w:eastAsia="Times New Roman" w:hAnsi="Times New Roman"/>
          <w:b/>
          <w:bCs/>
          <w:i w:val="false"/>
          <w:iCs w:val="false"/>
          <w:color w:val="1E7B34"/>
          <w:sz w:val="32"/>
          <w:szCs w:val="32"/>
        </w:rPr>
        <w:t xml:space="preserve">3.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(et les pronominaux) → accord avec le sujet : elle est rentrée, ils se sont réunis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AVOIR → pas d'accord : elle a lancé la fleur ;</w:t>
      </w:r>
    </w:p>
    <w:p>
      <w:pPr>
        <w:spacing w:after="100"/>
        <w:jc w:val="left"/>
      </w:pPr>
      <w:r>
        <w:rPr>
          <w:rFonts w:ascii="Times New Roman" w:cs="Times New Roman" w:eastAsia="Times New Roman" w:hAnsi="Times New Roman"/>
          <w:b/>
          <w:bCs/>
          <w:i w:val="false"/>
          <w:iCs w:val="false"/>
          <w:color w:val="C00000"/>
          <w:sz w:val="28"/>
          <w:szCs w:val="28"/>
        </w:rPr>
        <w:t xml:space="preserve">• MAIS </w:t>
      </w:r>
      <w:r>
        <w:rPr>
          <w:rFonts w:ascii="Times New Roman" w:cs="Times New Roman" w:eastAsia="Times New Roman" w:hAnsi="Times New Roman"/>
          <w:b w:val="false"/>
          <w:bCs w:val="false"/>
          <w:i w:val="false"/>
          <w:iCs w:val="false"/>
          <w:color w:val="000000"/>
          <w:sz w:val="28"/>
          <w:szCs w:val="28"/>
        </w:rPr>
        <w:t xml:space="preserve">COD placé avant le verbe → accord avec le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4. Les verbes en -cer et -ger devant -ons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 ç et le ge gardiens du son : nous lançons, nous commençons —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5. La phrase négative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deux morceaux encadrent le verbe : ne … pas, ne … jamais, ne … plus. « On ne pousse jamais son camarade ! »</w:t>
      </w:r>
    </w:p>
    <w:p>
      <w:pPr>
        <w:spacing w:after="100"/>
        <w:jc w:val="left"/>
      </w:pPr>
      <w:r>
        <w:rPr>
          <w:rFonts w:ascii="Times New Roman" w:cs="Times New Roman" w:eastAsia="Times New Roman" w:hAnsi="Times New Roman"/>
          <w:b/>
          <w:bCs/>
          <w:i w:val="false"/>
          <w:iCs w:val="false"/>
          <w:color w:val="1E7B34"/>
          <w:sz w:val="32"/>
          <w:szCs w:val="32"/>
        </w:rPr>
        <w:t xml:space="preserve">6. Les adverbes en -ment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adjectif (souvent au féminin) + -ment : lent → lentement, courageux → courageusement, doux → doucement. L'adverbe est invariable !</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lancé)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roi et la reine).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filet)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w:t>
      </w:r>
      <w:r>
        <w:rPr>
          <w:rFonts w:ascii="Times New Roman" w:cs="Times New Roman" w:eastAsia="Times New Roman" w:hAnsi="Times New Roman"/>
          <w:b w:val="false"/>
          <w:bCs w:val="false"/>
          <w:i w:val="false"/>
          <w:iCs w:val="false"/>
          <w:color w:val="000000"/>
          <w:sz w:val="28"/>
          <w:szCs w:val="28"/>
        </w:rPr>
        <w:t xml:space="preserve">  —  devant un NOM = article (le lac) ; devant un VERBE = pronom COD (je le vois)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3 types de textes… TU AS TOUT TRAVERSÉ !</w:t>
      </w:r>
    </w:p>
    <w:p>
      <w:pPr>
        <w:spacing w:after="120"/>
        <w:jc w:val="center"/>
      </w:pPr>
      <w:r>
        <w:drawing>
          <wp:inline distT="0" distB="0" distL="0" distR="0">
            <wp:extent cx="2857500" cy="15906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ton environnement, ton île et tes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expliquer un jeu et un métier ; à raconter des contes et des légendes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accorder, questionner, nier, relier et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à lire avec fluidité, précision et expressivité — en écho, en chœur et en théâtre !</w:t>
      </w:r>
    </w:p>
    <w:p>
      <w:pPr>
        <w:spacing w:after="160"/>
        <w:jc w:val="center"/>
      </w:pPr>
      <w:r>
        <w:rPr>
          <w:rFonts w:ascii="Times New Roman" w:cs="Times New Roman" w:eastAsia="Times New Roman" w:hAnsi="Times New Roman"/>
          <w:b/>
          <w:bCs/>
          <w:i w:val="false"/>
          <w:iCs w:val="false"/>
          <w:color w:val="000000"/>
          <w:sz w:val="28"/>
          <w:szCs w:val="28"/>
        </w:rPr>
        <w:t xml:space="preserve">Tu es prêt pour le CEPE et pour le collège.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Et depuis ce jour, quelque part entre les collines de Darafify et le lac de Soafara,</w:t>
      </w:r>
    </w:p>
    <w:p>
      <w:pPr>
        <w:spacing w:after="160"/>
        <w:jc w:val="center"/>
      </w:pPr>
      <w:r>
        <w:rPr>
          <w:rFonts w:ascii="Times New Roman" w:cs="Times New Roman" w:eastAsia="Times New Roman" w:hAnsi="Times New Roman"/>
          <w:b w:val="false"/>
          <w:bCs w:val="false"/>
          <w:i/>
          <w:iCs/>
          <w:color w:val="666666"/>
          <w:sz w:val="28"/>
          <w:szCs w:val="28"/>
        </w:rPr>
        <w:t xml:space="preserve">vivent des élèves devenus d'excellents lecteurs… et ils lurent heureux, beaucoup, beaucoup de livres !</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T5</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888d34093222837c4eb1b207de782611a4b43d.png"/><Relationship Id="rId8" Type="http://schemas.openxmlformats.org/officeDocument/2006/relationships/image" Target="media/570f86de6361246e33d84c209890088b010755cf.png"/><Relationship Id="rId9" Type="http://schemas.openxmlformats.org/officeDocument/2006/relationships/image" Target="media/82ecf7171420fc2fa485e96be77876dfa0d175b7.png"/><Relationship Id="rId10" Type="http://schemas.openxmlformats.org/officeDocument/2006/relationships/image" Target="media/92060a06b9dafaa2950179fb13f4cf303168651d.png"/><Relationship Id="rId11" Type="http://schemas.openxmlformats.org/officeDocument/2006/relationships/image" Target="media/70ea668df0b6eedd35ee675b108e4454baeab01c.png"/><Relationship Id="rId12" Type="http://schemas.openxmlformats.org/officeDocument/2006/relationships/image" Target="media/0eaed9391885bf763c9bc178fd97106262d577f6.png"/><Relationship Id="rId13" Type="http://schemas.openxmlformats.org/officeDocument/2006/relationships/image" Target="media/1efd01b449715d075aff29242a6dada5a018c1e5.png"/><Relationship Id="rId14" Type="http://schemas.openxmlformats.org/officeDocument/2006/relationships/image" Target="media/f324d008407f578f8977c44f0930c9ea96d3cc6a.png"/><Relationship Id="rId15" Type="http://schemas.openxmlformats.org/officeDocument/2006/relationships/image" Target="media/c53999a74a3054816c84d8a37d183b38a68f3544.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4c819679d72c2a25282fad90a131de40c4671809.png"/><Relationship Id="rId20" Type="http://schemas.openxmlformats.org/officeDocument/2006/relationships/image" Target="media/87698acae592f257b40ce7fa5c72c2dba31b474e.png"/><Relationship Id="rId21" Type="http://schemas.openxmlformats.org/officeDocument/2006/relationships/image" Target="media/c7713f8733dcb95b78b8f6716332d961baa15378.png"/><Relationship Id="rId22" Type="http://schemas.openxmlformats.org/officeDocument/2006/relationships/image" Target="media/876701e009c5fc57c05f2705423c8a157b6931ba.png"/><Relationship Id="rId23" Type="http://schemas.openxmlformats.org/officeDocument/2006/relationships/image" Target="media/c52f5758efc747bd545821bd7df30cc91be1d2c7.png"/><Relationship Id="rId24" Type="http://schemas.openxmlformats.org/officeDocument/2006/relationships/image" Target="media/ab4803c97065da95215ceb42c26b3a10f90fc0f4.png"/><Relationship Id="rId25" Type="http://schemas.openxmlformats.org/officeDocument/2006/relationships/image" Target="media/ef4c1a6eb831b0862c0b3e3a67b8b3cb52367d11.png"/><Relationship Id="rId26" Type="http://schemas.openxmlformats.org/officeDocument/2006/relationships/image" Target="media/bcf3abcc2529bce94ccdc6a323f1258d1665e28f.png"/><Relationship Id="rId27" Type="http://schemas.openxmlformats.org/officeDocument/2006/relationships/image" Target="media/6fa8e8da76315c929890d86d83820090cb660fc3.png"/><Relationship Id="rId28" Type="http://schemas.openxmlformats.org/officeDocument/2006/relationships/image" Target="media/3b02bd1cb4992ae67c2290ed6b0f6ea21c749c59.png"/><Relationship Id="rId29" Type="http://schemas.openxmlformats.org/officeDocument/2006/relationships/image" Target="media/de461349e8df9fc578cbc6b20a01d87251962b27.png"/><Relationship Id="rId30" Type="http://schemas.openxmlformats.org/officeDocument/2006/relationships/image" Target="media/d2371199427e388803b8467cca05918d50b54c75.png"/><Relationship Id="rId31" Type="http://schemas.openxmlformats.org/officeDocument/2006/relationships/image" Target="media/adaea78d71c12811cf11e5e08978440c8abe7869.png"/><Relationship Id="rId32" Type="http://schemas.openxmlformats.org/officeDocument/2006/relationships/image" Target="media/91111b424cd6ce5fc86daa6530e25bf6a3c44291.png"/><Relationship Id="rId33" Type="http://schemas.openxmlformats.org/officeDocument/2006/relationships/image" Target="media/be0f4849851325565ffeab90b06d3167979a5899.png"/><Relationship Id="rId34" Type="http://schemas.openxmlformats.org/officeDocument/2006/relationships/image" Target="media/fdc9287b5dde67e661dbf91bb8c6bb5e47181458.png"/><Relationship Id="rId35" Type="http://schemas.openxmlformats.org/officeDocument/2006/relationships/image" Target="media/6ed18877b8645688082358d76b427f6d1a255fde.png"/><Relationship Id="rId36" Type="http://schemas.openxmlformats.org/officeDocument/2006/relationships/image" Target="media/5823dd9bc8174c0758b128d4dfbf0bf027bfa0d9.png"/><Relationship Id="rId37" Type="http://schemas.openxmlformats.org/officeDocument/2006/relationships/image" Target="media/b166bcb281dad1d7e0b51056dae60b6a9108e4b5.png"/><Relationship Id="rId38" Type="http://schemas.openxmlformats.org/officeDocument/2006/relationships/image" Target="media/d7bbaf2eeb21679c016b2e20b3081631a3d7c866.png"/><Relationship Id="rId39" Type="http://schemas.openxmlformats.org/officeDocument/2006/relationships/image" Target="media/97b8f54d7f1bdc3f5e578c552934e79a0d56367d.png"/><Relationship Id="rId40" Type="http://schemas.openxmlformats.org/officeDocument/2006/relationships/image" Target="media/5c600419b84a9da87313ab70f1814aead1688c34.png"/><Relationship Id="rId41" Type="http://schemas.openxmlformats.org/officeDocument/2006/relationships/image" Target="media/3f6b5ab42f27bc2498dc92f419a1cd86cc16ffaf.png"/><Relationship Id="rId42" Type="http://schemas.openxmlformats.org/officeDocument/2006/relationships/image" Target="media/df04544698aef5b1278b2db11dadeab89c93b71f.png"/><Relationship Id="rId43" Type="http://schemas.openxmlformats.org/officeDocument/2006/relationships/image" Target="media/701d6d34e47c319ed039833e29dc2ccbc4a747bc.png"/><Relationship Id="rId44" Type="http://schemas.openxmlformats.org/officeDocument/2006/relationships/image" Target="media/47dd0d822a1ab2d7c3d7ba3119671c028d9d3923.png"/><Relationship Id="rId45" Type="http://schemas.openxmlformats.org/officeDocument/2006/relationships/image" Target="media/48325ca6904ed582b4b65871ed8dc8ab235b39fe.png"/><Relationship Id="rId46" Type="http://schemas.openxmlformats.org/officeDocument/2006/relationships/image" Target="media/12907497296018208f4d41b321262fcb7de67c22.png"/><Relationship Id="rId47" Type="http://schemas.openxmlformats.org/officeDocument/2006/relationships/image" Target="media/62bb96f2a83b42a978ac1c034ff7b04fc6525259.png"/><Relationship Id="rId48" Type="http://schemas.openxmlformats.org/officeDocument/2006/relationships/image" Target="media/7c754d7e8643b2f7b2d51c77016cacfdb3428a57.png"/><Relationship Id="rId49" Type="http://schemas.openxmlformats.org/officeDocument/2006/relationships/image" Target="media/f16e40d07068aa1fbfc8e63e3b946ebecc0d682b.png"/><Relationship Id="rId50" Type="http://schemas.openxmlformats.org/officeDocument/2006/relationships/image" Target="media/c9a01af1d41efca938836a169678d09abf6d19ff.png"/><Relationship Id="rId51" Type="http://schemas.openxmlformats.org/officeDocument/2006/relationships/image" Target="media/74308a270310bce934ecf595bd928d5b249ec557.png"/><Relationship Id="rId52" Type="http://schemas.openxmlformats.org/officeDocument/2006/relationships/image" Target="media/85bfd7d9a666e4c2afdd6f517a15480268e1573c.png"/><Relationship Id="rId53" Type="http://schemas.openxmlformats.org/officeDocument/2006/relationships/image" Target="media/6fb153ce658325ddeafab418f0c886d581b1c50a.png"/><Relationship Id="rId54" Type="http://schemas.openxmlformats.org/officeDocument/2006/relationships/image" Target="media/8358d7ca3cb4a76f16fe669c206290c9411cdb14.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2026-10-30T20:06:15.052Z</dcterms:created>
  <dcterms:modified xsi:type="dcterms:W3CDTF">2026-10-30T20:06:15.052Z</dcterms:modified>
</cp:coreProperties>
</file>

<file path=docProps/custom.xml><?xml version="1.0" encoding="utf-8"?>
<Properties xmlns="http://schemas.openxmlformats.org/officeDocument/2006/custom-properties" xmlns:vt="http://schemas.openxmlformats.org/officeDocument/2006/docPropsVTypes"/>
</file>