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T7</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IV — Géométrie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T7.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4">
        <w:r>
          <w:rPr>
            <w:rFonts w:ascii="Times New Roman" w:cs="Times New Roman" w:eastAsia="Times New Roman" w:hAnsi="Times New Roman"/>
            <w:b/>
            <w:bCs/>
            <w:i w:val="false"/>
            <w:iCs w:val="false"/>
            <w:color w:val="1F4E79"/>
            <w:sz w:val="22"/>
            <w:szCs w:val="22"/>
          </w:rPr>
          <w:t xml:space="preserve">Unité IV — Géométrie</w:t>
        </w:r>
      </w:hyperlink>
    </w:p>
    <w:p>
      <w:pPr>
        <w:ind w:left="360"/>
      </w:pPr>
      <w:hyperlink w:history="1" w:anchor="u4_l1">
        <w:r>
          <w:rPr>
            <w:rFonts w:ascii="Times New Roman" w:cs="Times New Roman" w:eastAsia="Times New Roman" w:hAnsi="Times New Roman"/>
            <w:b w:val="false"/>
            <w:bCs w:val="false"/>
            <w:i w:val="false"/>
            <w:iCs w:val="false"/>
            <w:color w:val="1F4E79"/>
            <w:sz w:val="22"/>
            <w:szCs w:val="22"/>
          </w:rPr>
          <w:t xml:space="preserve">Séance 1 — Reconnaître les triangles particuliers</w:t>
        </w:r>
      </w:hyperlink>
    </w:p>
    <w:p>
      <w:pPr>
        <w:ind w:left="360"/>
      </w:pPr>
      <w:hyperlink w:history="1" w:anchor="u4_l2">
        <w:r>
          <w:rPr>
            <w:rFonts w:ascii="Times New Roman" w:cs="Times New Roman" w:eastAsia="Times New Roman" w:hAnsi="Times New Roman"/>
            <w:b w:val="false"/>
            <w:bCs w:val="false"/>
            <w:i w:val="false"/>
            <w:iCs w:val="false"/>
            <w:color w:val="1F4E79"/>
            <w:sz w:val="22"/>
            <w:szCs w:val="22"/>
          </w:rPr>
          <w:t xml:space="preserve">Séance 2 — Construire un triangle rectangle</w:t>
        </w:r>
      </w:hyperlink>
    </w:p>
    <w:p>
      <w:pPr>
        <w:ind w:left="360"/>
      </w:pPr>
      <w:hyperlink w:history="1" w:anchor="u4_l3">
        <w:r>
          <w:rPr>
            <w:rFonts w:ascii="Times New Roman" w:cs="Times New Roman" w:eastAsia="Times New Roman" w:hAnsi="Times New Roman"/>
            <w:b w:val="false"/>
            <w:bCs w:val="false"/>
            <w:i w:val="false"/>
            <w:iCs w:val="false"/>
            <w:color w:val="1F4E79"/>
            <w:sz w:val="22"/>
            <w:szCs w:val="22"/>
          </w:rPr>
          <w:t xml:space="preserve">Séance 3 — Construire un triangle isocèle</w:t>
        </w:r>
      </w:hyperlink>
    </w:p>
    <w:p>
      <w:pPr>
        <w:ind w:left="360"/>
      </w:pPr>
      <w:hyperlink w:history="1" w:anchor="u4_l4">
        <w:r>
          <w:rPr>
            <w:rFonts w:ascii="Times New Roman" w:cs="Times New Roman" w:eastAsia="Times New Roman" w:hAnsi="Times New Roman"/>
            <w:b w:val="false"/>
            <w:bCs w:val="false"/>
            <w:i w:val="false"/>
            <w:iCs w:val="false"/>
            <w:color w:val="1F4E79"/>
            <w:sz w:val="22"/>
            <w:szCs w:val="22"/>
          </w:rPr>
          <w:t xml:space="preserve">Séance 4 — Construire un triangle équilatéral</w:t>
        </w:r>
      </w:hyperlink>
    </w:p>
    <w:p>
      <w:pPr>
        <w:ind w:left="360"/>
      </w:pPr>
      <w:hyperlink w:history="1" w:anchor="u4_l5">
        <w:r>
          <w:rPr>
            <w:rFonts w:ascii="Times New Roman" w:cs="Times New Roman" w:eastAsia="Times New Roman" w:hAnsi="Times New Roman"/>
            <w:b w:val="false"/>
            <w:bCs w:val="false"/>
            <w:i w:val="false"/>
            <w:iCs w:val="false"/>
            <w:color w:val="1F4E79"/>
            <w:sz w:val="22"/>
            <w:szCs w:val="22"/>
          </w:rPr>
          <w:t xml:space="preserve">Séance 5 — Se repérer sur une droite graduée</w:t>
        </w:r>
      </w:hyperlink>
    </w:p>
    <w:p>
      <w:pPr>
        <w:ind w:left="360"/>
      </w:pPr>
      <w:hyperlink w:history="1" w:anchor="u4_l6">
        <w:r>
          <w:rPr>
            <w:rFonts w:ascii="Times New Roman" w:cs="Times New Roman" w:eastAsia="Times New Roman" w:hAnsi="Times New Roman"/>
            <w:b w:val="false"/>
            <w:bCs w:val="false"/>
            <w:i w:val="false"/>
            <w:iCs w:val="false"/>
            <w:color w:val="1F4E79"/>
            <w:sz w:val="22"/>
            <w:szCs w:val="22"/>
          </w:rPr>
          <w:t xml:space="preserve">Séance 6 — Comprendre les quatre quadrants</w:t>
        </w:r>
      </w:hyperlink>
    </w:p>
    <w:p>
      <w:pPr>
        <w:ind w:left="360"/>
      </w:pPr>
      <w:hyperlink w:history="1" w:anchor="u4_l7">
        <w:r>
          <w:rPr>
            <w:rFonts w:ascii="Times New Roman" w:cs="Times New Roman" w:eastAsia="Times New Roman" w:hAnsi="Times New Roman"/>
            <w:b w:val="false"/>
            <w:bCs w:val="false"/>
            <w:i w:val="false"/>
            <w:iCs w:val="false"/>
            <w:color w:val="1F4E79"/>
            <w:sz w:val="22"/>
            <w:szCs w:val="22"/>
          </w:rPr>
          <w:t xml:space="preserve">Séance 7 — Lire et placer des coordonnées</w:t>
        </w:r>
      </w:hyperlink>
    </w:p>
    <w:p>
      <w:pPr>
        <w:ind w:left="360"/>
      </w:pPr>
      <w:hyperlink w:history="1" w:anchor="u4_l8">
        <w:r>
          <w:rPr>
            <w:rFonts w:ascii="Times New Roman" w:cs="Times New Roman" w:eastAsia="Times New Roman" w:hAnsi="Times New Roman"/>
            <w:b w:val="false"/>
            <w:bCs w:val="false"/>
            <w:i w:val="false"/>
            <w:iCs w:val="false"/>
            <w:color w:val="1F4E79"/>
            <w:sz w:val="22"/>
            <w:szCs w:val="22"/>
          </w:rPr>
          <w:t xml:space="preserve">Séance 8 — Se déplacer dans un repère</w:t>
        </w:r>
      </w:hyperlink>
    </w:p>
    <w:p>
      <w:pPr>
        <w:ind w:left="360"/>
      </w:pPr>
      <w:hyperlink w:history="1" w:anchor="u4_l9">
        <w:r>
          <w:rPr>
            <w:rFonts w:ascii="Times New Roman" w:cs="Times New Roman" w:eastAsia="Times New Roman" w:hAnsi="Times New Roman"/>
            <w:b w:val="false"/>
            <w:bCs w:val="false"/>
            <w:i w:val="false"/>
            <w:iCs w:val="false"/>
            <w:color w:val="1F4E79"/>
            <w:sz w:val="22"/>
            <w:szCs w:val="22"/>
          </w:rPr>
          <w:t xml:space="preserve">Séance 9 — Reconnaître les types d’angles</w:t>
        </w:r>
      </w:hyperlink>
    </w:p>
    <w:p>
      <w:pPr>
        <w:ind w:left="360"/>
      </w:pPr>
      <w:hyperlink w:history="1" w:anchor="u4_l10">
        <w:r>
          <w:rPr>
            <w:rFonts w:ascii="Times New Roman" w:cs="Times New Roman" w:eastAsia="Times New Roman" w:hAnsi="Times New Roman"/>
            <w:b w:val="false"/>
            <w:bCs w:val="false"/>
            <w:i w:val="false"/>
            <w:iCs w:val="false"/>
            <w:color w:val="1F4E79"/>
            <w:sz w:val="22"/>
            <w:szCs w:val="22"/>
          </w:rPr>
          <w:t xml:space="preserve">Séance 10 — Angles complémentaires et supplémentaires</w:t>
        </w:r>
      </w:hyperlink>
    </w:p>
    <w:p>
      <w:pPr>
        <w:ind w:left="360"/>
      </w:pPr>
      <w:hyperlink w:history="1" w:anchor="u4_l11">
        <w:r>
          <w:rPr>
            <w:rFonts w:ascii="Times New Roman" w:cs="Times New Roman" w:eastAsia="Times New Roman" w:hAnsi="Times New Roman"/>
            <w:b w:val="false"/>
            <w:bCs w:val="false"/>
            <w:i w:val="false"/>
            <w:iCs w:val="false"/>
            <w:color w:val="1F4E79"/>
            <w:sz w:val="22"/>
            <w:szCs w:val="22"/>
          </w:rPr>
          <w:t xml:space="preserve">Séance 11 — Angles opposés par le sommet</w:t>
        </w:r>
      </w:hyperlink>
    </w:p>
    <w:p>
      <w:pPr>
        <w:ind w:left="360"/>
      </w:pPr>
      <w:hyperlink w:history="1" w:anchor="u4_l12">
        <w:r>
          <w:rPr>
            <w:rFonts w:ascii="Times New Roman" w:cs="Times New Roman" w:eastAsia="Times New Roman" w:hAnsi="Times New Roman"/>
            <w:b w:val="false"/>
            <w:bCs w:val="false"/>
            <w:i w:val="false"/>
            <w:iCs w:val="false"/>
            <w:color w:val="1F4E79"/>
            <w:sz w:val="22"/>
            <w:szCs w:val="22"/>
          </w:rPr>
          <w:t xml:space="preserve">Séance 12 — Angles formés par deux parallèles</w:t>
        </w:r>
      </w:hyperlink>
    </w:p>
    <w:p>
      <w:pPr>
        <w:ind w:left="360"/>
      </w:pPr>
      <w:hyperlink w:history="1" w:anchor="u4_l13">
        <w:r>
          <w:rPr>
            <w:rFonts w:ascii="Times New Roman" w:cs="Times New Roman" w:eastAsia="Times New Roman" w:hAnsi="Times New Roman"/>
            <w:b w:val="false"/>
            <w:bCs w:val="false"/>
            <w:i w:val="false"/>
            <w:iCs w:val="false"/>
            <w:color w:val="1F4E79"/>
            <w:sz w:val="22"/>
            <w:szCs w:val="22"/>
          </w:rPr>
          <w:t xml:space="preserve">Séance 13 — Utiliser les angles dans les polygones</w:t>
        </w:r>
      </w:hyperlink>
    </w:p>
    <w:p>
      <w:pPr>
        <w:ind w:left="360"/>
      </w:pPr>
      <w:hyperlink w:history="1" w:anchor="u4_l14">
        <w:r>
          <w:rPr>
            <w:rFonts w:ascii="Times New Roman" w:cs="Times New Roman" w:eastAsia="Times New Roman" w:hAnsi="Times New Roman"/>
            <w:b w:val="false"/>
            <w:bCs w:val="false"/>
            <w:i w:val="false"/>
            <w:iCs w:val="false"/>
            <w:color w:val="1F4E79"/>
            <w:sz w:val="22"/>
            <w:szCs w:val="22"/>
          </w:rPr>
          <w:t xml:space="preserve">Séance 14 — Médiatrices et cercle circonscrit</w:t>
        </w:r>
      </w:hyperlink>
    </w:p>
    <w:p>
      <w:pPr>
        <w:ind w:left="360"/>
      </w:pPr>
      <w:hyperlink w:history="1" w:anchor="u4_l15">
        <w:r>
          <w:rPr>
            <w:rFonts w:ascii="Times New Roman" w:cs="Times New Roman" w:eastAsia="Times New Roman" w:hAnsi="Times New Roman"/>
            <w:b w:val="false"/>
            <w:bCs w:val="false"/>
            <w:i w:val="false"/>
            <w:iCs w:val="false"/>
            <w:color w:val="1F4E79"/>
            <w:sz w:val="22"/>
            <w:szCs w:val="22"/>
          </w:rPr>
          <w:t xml:space="preserve">Séance 15 — Médianes et centre de gravité</w:t>
        </w:r>
      </w:hyperlink>
    </w:p>
    <w:p>
      <w:pPr>
        <w:ind w:left="360"/>
      </w:pPr>
      <w:hyperlink w:history="1" w:anchor="u4_l16">
        <w:r>
          <w:rPr>
            <w:rFonts w:ascii="Times New Roman" w:cs="Times New Roman" w:eastAsia="Times New Roman" w:hAnsi="Times New Roman"/>
            <w:b w:val="false"/>
            <w:bCs w:val="false"/>
            <w:i w:val="false"/>
            <w:iCs w:val="false"/>
            <w:color w:val="1F4E79"/>
            <w:sz w:val="22"/>
            <w:szCs w:val="22"/>
          </w:rPr>
          <w:t xml:space="preserve">Séance 16 — Hauteurs, bissectrices et centres</w:t>
        </w:r>
      </w:hyperlink>
    </w:p>
    <w:p>
      <w:pPr>
        <w:ind w:left="360"/>
      </w:pPr>
      <w:hyperlink w:history="1" w:anchor="u4_l17">
        <w:r>
          <w:rPr>
            <w:rFonts w:ascii="Times New Roman" w:cs="Times New Roman" w:eastAsia="Times New Roman" w:hAnsi="Times New Roman"/>
            <w:b w:val="false"/>
            <w:bCs w:val="false"/>
            <w:i w:val="false"/>
            <w:iCs w:val="false"/>
            <w:color w:val="1F4E79"/>
            <w:sz w:val="22"/>
            <w:szCs w:val="22"/>
          </w:rPr>
          <w:t xml:space="preserve">Séance 17 — Révision de l’unité I</w:t>
        </w:r>
      </w:hyperlink>
    </w:p>
    <w:p>
      <w:pPr>
        <w:ind w:left="360"/>
      </w:pPr>
      <w:hyperlink w:history="1" w:anchor="u4_l18">
        <w:r>
          <w:rPr>
            <w:rFonts w:ascii="Times New Roman" w:cs="Times New Roman" w:eastAsia="Times New Roman" w:hAnsi="Times New Roman"/>
            <w:b w:val="false"/>
            <w:bCs w:val="false"/>
            <w:i w:val="false"/>
            <w:iCs w:val="false"/>
            <w:color w:val="1F4E79"/>
            <w:sz w:val="22"/>
            <w:szCs w:val="22"/>
          </w:rPr>
          <w:t xml:space="preserve">Séance 18 — Sujet d’examen</w:t>
        </w:r>
      </w:hyperlink>
    </w:p>
    <w:p>
      <w:r>
        <w:br w:type="page"/>
      </w:r>
    </w:p>
    <w:p>
      <w:pPr>
        <w:spacing w:before="180" w:after="140"/>
        <w:jc w:val="center"/>
      </w:pPr>
      <w:bookmarkStart w:name="u4" w:id="1"/>
      <w:r>
        <w:rPr>
          <w:rFonts w:ascii="Times New Roman" w:cs="Times New Roman" w:eastAsia="Times New Roman" w:hAnsi="Times New Roman"/>
          <w:b/>
          <w:bCs/>
          <w:i w:val="false"/>
          <w:iCs w:val="false"/>
          <w:color w:val="C00000"/>
          <w:sz w:val="32"/>
          <w:szCs w:val="32"/>
        </w:rPr>
        <w:t xml:space="preserve">UNITÉ IV — GÉOMÉTRIE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1"/>
      <w:r>
        <w:rPr>
          <w:rFonts w:ascii="Times New Roman" w:cs="Times New Roman" w:eastAsia="Times New Roman" w:hAnsi="Times New Roman"/>
          <w:b/>
          <w:bCs/>
          <w:i w:val="false"/>
          <w:iCs w:val="false"/>
          <w:color w:val="C00000"/>
          <w:sz w:val="32"/>
          <w:szCs w:val="32"/>
        </w:rPr>
        <w:t xml:space="preserve">SÉANCE 1 / 15 — RECONNAÎTRE LES TRIANGLES PARTICULIERS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triangles particuliers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triangle rectangle, isocèle et équilatéral.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triangle rectangle, isocèle et équilatéral.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triangle de côtés 5 cm, 5 cm et 8 cm est isocèle.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triangles particuliers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côtés 5 cm, 5 cm et 8 cm est isocèle.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rectangle possède un angle droit. Un triangle isocèle possède deux côtés égaux et deux angles à la base égaux. Un triangle équilatéral possède trois côtés égaux et trois angles de 60°.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rectangle possède un angle droit. Un triangle isocèle possède deux côtés égaux et deux angles à la base égaux. Un triangle équilatéral possède trois côtés égaux et trois angles de 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angles 90°, 60°, 30° ; côtés 6, 6, 4 ; angles 60°, 60°, 60° ; côtés 3, 4, 5 avec angle droit.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isocèle ; équilatéral ; rectangle.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angles 90°, 60°, 30° ; côtés 6, 6, 4 ; angles 60°, 60°, 60° ; côtés 3, 4, 5 avec angle droit.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isocèle ; équilatéral ; rectangle.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1"/>
      <w:r>
        <w:rPr>
          <w:rFonts w:ascii="Times New Roman" w:cs="Times New Roman" w:eastAsia="Times New Roman" w:hAnsi="Times New Roman"/>
          <w:b/>
          <w:bCs/>
          <w:i w:val="false"/>
          <w:iCs w:val="false"/>
          <w:color w:val="C00000"/>
          <w:sz w:val="32"/>
          <w:szCs w:val="32"/>
        </w:rPr>
        <w:t xml:space="preserve">LEÇON — Reconnaître les triangles particuliers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les triangles particuliers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triangle de côtés 5 cm, 5 cm et 8 cm est isocèle.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triangle rectangle possède un angle droit. Un triangle isocèle possède deux côtés égaux et deux angles à la base égaux. Un triangle équilatéral possède trois côtés égaux et trois angles de 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triangle de côtés 5 cm, 5 cm et 8 cm est isocèle.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 angles 90°, 60°, 30° ; côtés 6, 6, 4 ; angles 60°, 60°, 60° ; côtés 3, 4, 5 avec angle droit.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isocèle ; équilatéral ; rectangle.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2" w:id="1"/>
      <w:r>
        <w:rPr>
          <w:rFonts w:ascii="Times New Roman" w:cs="Times New Roman" w:eastAsia="Times New Roman" w:hAnsi="Times New Roman"/>
          <w:b/>
          <w:bCs/>
          <w:i w:val="false"/>
          <w:iCs w:val="false"/>
          <w:color w:val="C00000"/>
          <w:sz w:val="32"/>
          <w:szCs w:val="32"/>
        </w:rPr>
        <w:t xml:space="preserve">SÉANCE 2 / 15 — CONSTRUIRE UN TRIANGLE RECTANGLE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un triangle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triangle contenant un angle droit.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triangle contenant un angle droit.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Construire ABC rectangle en A avec AB = 6 cm et AC =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triangle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Construire ABC rectangle en A avec AB = 6 cm et AC =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trace un côté, une perpendiculaire à une extrémité, puis on reporte les longueurs données avant de fermer le triangle.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trace un côté, une perpendiculaire à une extrémité, puis on reporte les longueurs données avant de fermer le triangle.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constructions : côtés de l’angle droit 5 et 3 cm ; 7 et 4 cm ; 6 et 6 cm ; 8 et 2,5 cm.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Chaque programme trace une base, la perpendiculaire, la seconde longueur, puis relie les sommets.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constructions : côtés de l’angle droit 5 et 3 cm ; 7 et 4 cm ; 6 et 6 cm ; 8 et 2,5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Chaque programme trace une base, la perpendiculaire, la seconde longueur, puis relie les sommets.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1"/>
      <w:r>
        <w:rPr>
          <w:rFonts w:ascii="Times New Roman" w:cs="Times New Roman" w:eastAsia="Times New Roman" w:hAnsi="Times New Roman"/>
          <w:b/>
          <w:bCs/>
          <w:i w:val="false"/>
          <w:iCs w:val="false"/>
          <w:color w:val="C00000"/>
          <w:sz w:val="32"/>
          <w:szCs w:val="32"/>
        </w:rPr>
        <w:t xml:space="preserve">LEÇON — Construire un triangle rectangle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triangle rectangle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Construire ABC rectangle en A avec AB = 6 cm et AC = 4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trace un côté, une perpendiculaire à une extrémité, puis on reporte les longueurs données avant de fermer le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Construire ABC rectangle en A avec AB = 6 cm et AC =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Rédige les constructions : côtés de l’angle droit 5 et 3 cm ; 7 et 4 cm ; 6 et 6 cm ; 8 et 2,5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Chaque programme trace une base, la perpendiculaire, la seconde longueur, puis relie les sommets.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3" w:id="1"/>
      <w:r>
        <w:rPr>
          <w:rFonts w:ascii="Times New Roman" w:cs="Times New Roman" w:eastAsia="Times New Roman" w:hAnsi="Times New Roman"/>
          <w:b/>
          <w:bCs/>
          <w:i w:val="false"/>
          <w:iCs w:val="false"/>
          <w:color w:val="C00000"/>
          <w:sz w:val="32"/>
          <w:szCs w:val="32"/>
        </w:rPr>
        <w:t xml:space="preserve">SÉANCE 3 / 15 — CONSTRUIRE UN TRIANGLE ISOCÈLE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un triangle isocèle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 compas pour obtenir deux côtés égaux.</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 compas pour obtenir deux côtés égaux.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6 cm et côtés égaux 5 cm : arcs de rayon 5 cm depuis les extrémités.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triangle isocèle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6 cm et côtés égaux 5 cm : arcs de rayon 5 cm depuis les extrémités.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trace la base, puis deux arcs de même rayon centrés sur ses extrémités. Leur intersection est le sommet principal.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trace la base, puis deux arcs de même rayon centrés sur ses extrémités. Leur intersection est le sommet principal.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constructions pour base/côtés égaux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cm ; </w:t>
            </w:r>
            <m:oMath>
              <m:f>
                <m:num>
                  <m:r>
                    <m:t>6</m:t>
                  </m:r>
                </m:num>
                <m:den>
                  <m:r>
                    <m:t>7</m:t>
                  </m:r>
                </m:den>
              </m:f>
            </m:oMath>
            <w:r>
              <w:rPr>
                <w:rFonts w:ascii="Times New Roman" w:cs="Times New Roman" w:eastAsia="Times New Roman" w:hAnsi="Times New Roman"/>
                <w:b w:val="false"/>
                <w:bCs w:val="false"/>
                <w:i w:val="false"/>
                <w:iCs w:val="false"/>
                <w:color w:val="000000"/>
                <w:sz w:val="16"/>
                <w:szCs w:val="16"/>
              </w:rPr>
              <w:t xml:space="preserve">cm ; </w:t>
            </w:r>
            <m:oMath>
              <m:f>
                <m:num>
                  <m:r>
                    <m:t>8</m:t>
                  </m:r>
                </m:num>
                <m:den>
                  <m:r>
                    <m:t>6</m:t>
                  </m:r>
                </m:den>
              </m:f>
            </m:oMath>
            <w:r>
              <w:rPr>
                <w:rFonts w:ascii="Times New Roman" w:cs="Times New Roman" w:eastAsia="Times New Roman" w:hAnsi="Times New Roman"/>
                <w:b w:val="false"/>
                <w:bCs w:val="false"/>
                <w:i w:val="false"/>
                <w:iCs w:val="false"/>
                <w:color w:val="000000"/>
                <w:sz w:val="16"/>
                <w:szCs w:val="16"/>
              </w:rPr>
              <w:t xml:space="preserve">cm ; </w:t>
            </w:r>
            <m:oMath>
              <m:f>
                <m:num>
                  <m:r>
                    <m:t>5</m:t>
                  </m:r>
                </m:num>
                <m:den>
                  <m:r>
                    <m:t>4</m:t>
                  </m:r>
                </m:den>
              </m:f>
            </m:oMath>
            <w:r>
              <w:rPr>
                <w:rFonts w:ascii="Times New Roman" w:cs="Times New Roman" w:eastAsia="Times New Roman" w:hAnsi="Times New Roman"/>
                <w:b w:val="false"/>
                <w:bCs w:val="false"/>
                <w:i w:val="false"/>
                <w:iCs w:val="false"/>
                <w:color w:val="000000"/>
                <w:sz w:val="16"/>
                <w:szCs w:val="16"/>
              </w:rPr>
              <w:t xml:space="preserve">cm.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Tracer la base, deux arcs du rayon indiqué, leur intersection, puis les côtés égaux.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constructions pour base/côtés égaux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cm ; </w:t>
            </w:r>
            <m:oMath>
              <m:f>
                <m:num>
                  <m:r>
                    <m:t>6</m:t>
                  </m:r>
                </m:num>
                <m:den>
                  <m:r>
                    <m:t>7</m:t>
                  </m:r>
                </m:den>
              </m:f>
            </m:oMath>
            <w:r>
              <w:rPr>
                <w:rFonts w:ascii="Times New Roman" w:cs="Times New Roman" w:eastAsia="Times New Roman" w:hAnsi="Times New Roman"/>
                <w:b w:val="false"/>
                <w:bCs w:val="false"/>
                <w:i w:val="false"/>
                <w:iCs w:val="false"/>
                <w:color w:val="000000"/>
                <w:sz w:val="16"/>
                <w:szCs w:val="16"/>
              </w:rPr>
              <w:t xml:space="preserve">cm ; </w:t>
            </w:r>
            <m:oMath>
              <m:f>
                <m:num>
                  <m:r>
                    <m:t>8</m:t>
                  </m:r>
                </m:num>
                <m:den>
                  <m:r>
                    <m:t>6</m:t>
                  </m:r>
                </m:den>
              </m:f>
            </m:oMath>
            <w:r>
              <w:rPr>
                <w:rFonts w:ascii="Times New Roman" w:cs="Times New Roman" w:eastAsia="Times New Roman" w:hAnsi="Times New Roman"/>
                <w:b w:val="false"/>
                <w:bCs w:val="false"/>
                <w:i w:val="false"/>
                <w:iCs w:val="false"/>
                <w:color w:val="000000"/>
                <w:sz w:val="16"/>
                <w:szCs w:val="16"/>
              </w:rPr>
              <w:t xml:space="preserve">cm ; </w:t>
            </w:r>
            <m:oMath>
              <m:f>
                <m:num>
                  <m:r>
                    <m:t>5</m:t>
                  </m:r>
                </m:num>
                <m:den>
                  <m:r>
                    <m:t>4</m:t>
                  </m:r>
                </m:den>
              </m:f>
            </m:oMath>
            <w:r>
              <w:rPr>
                <w:rFonts w:ascii="Times New Roman" w:cs="Times New Roman" w:eastAsia="Times New Roman" w:hAnsi="Times New Roman"/>
                <w:b w:val="false"/>
                <w:bCs w:val="false"/>
                <w:i w:val="false"/>
                <w:iCs w:val="false"/>
                <w:color w:val="000000"/>
                <w:sz w:val="16"/>
                <w:szCs w:val="16"/>
              </w:rPr>
              <w:t xml:space="preserve">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Tracer la base, deux arcs du rayon indiqué, leur intersection, puis les côtés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1"/>
      <w:r>
        <w:rPr>
          <w:rFonts w:ascii="Times New Roman" w:cs="Times New Roman" w:eastAsia="Times New Roman" w:hAnsi="Times New Roman"/>
          <w:b/>
          <w:bCs/>
          <w:i w:val="false"/>
          <w:iCs w:val="false"/>
          <w:color w:val="C00000"/>
          <w:sz w:val="32"/>
          <w:szCs w:val="32"/>
        </w:rPr>
        <w:t xml:space="preserve">LEÇON — Construire un triangle isocèle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triangle isocèle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Base 6 cm et côtés égaux 5 cm : arcs de rayon 5 cm depuis les extrémités.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trace la base, puis deux arcs de même rayon centrés sur ses extrémités. Leur intersection est le sommet principal.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6 cm et côtés égaux 5 cm : arcs de rayon 5 cm depuis les extrémités.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les constructions pour base/côtés égaux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cm ; </w:t>
      </w:r>
      <m:oMath>
        <m:f>
          <m:num>
            <m:r>
              <m:t>6</m:t>
            </m:r>
          </m:num>
          <m:den>
            <m:r>
              <m:t>7</m:t>
            </m:r>
          </m:den>
        </m:f>
      </m:oMath>
      <w:r>
        <w:rPr>
          <w:rFonts w:ascii="Times New Roman" w:cs="Times New Roman" w:eastAsia="Times New Roman" w:hAnsi="Times New Roman"/>
          <w:b w:val="false"/>
          <w:bCs w:val="false"/>
          <w:i w:val="false"/>
          <w:iCs w:val="false"/>
          <w:color w:val="000000"/>
          <w:sz w:val="22"/>
          <w:szCs w:val="22"/>
        </w:rPr>
        <w:t xml:space="preserve">cm ; </w:t>
      </w:r>
      <m:oMath>
        <m:f>
          <m:num>
            <m:r>
              <m:t>8</m:t>
            </m:r>
          </m:num>
          <m:den>
            <m:r>
              <m:t>6</m:t>
            </m:r>
          </m:den>
        </m:f>
      </m:oMath>
      <w:r>
        <w:rPr>
          <w:rFonts w:ascii="Times New Roman" w:cs="Times New Roman" w:eastAsia="Times New Roman" w:hAnsi="Times New Roman"/>
          <w:b w:val="false"/>
          <w:bCs w:val="false"/>
          <w:i w:val="false"/>
          <w:iCs w:val="false"/>
          <w:color w:val="000000"/>
          <w:sz w:val="22"/>
          <w:szCs w:val="22"/>
        </w:rPr>
        <w:t xml:space="preserve">cm ; </w:t>
      </w:r>
      <m:oMath>
        <m:f>
          <m:num>
            <m:r>
              <m:t>5</m:t>
            </m:r>
          </m:num>
          <m:den>
            <m:r>
              <m:t>4</m:t>
            </m:r>
          </m:den>
        </m:f>
      </m:oMath>
      <w:r>
        <w:rPr>
          <w:rFonts w:ascii="Times New Roman" w:cs="Times New Roman" w:eastAsia="Times New Roman" w:hAnsi="Times New Roman"/>
          <w:b w:val="false"/>
          <w:bCs w:val="false"/>
          <w:i w:val="false"/>
          <w:iCs w:val="false"/>
          <w:color w:val="000000"/>
          <w:sz w:val="22"/>
          <w:szCs w:val="22"/>
        </w:rPr>
        <w:t xml:space="preserve">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Tracer la base, deux arcs du rayon indiqué, leur intersection, puis les côtés égaux.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4" w:id="1"/>
      <w:r>
        <w:rPr>
          <w:rFonts w:ascii="Times New Roman" w:cs="Times New Roman" w:eastAsia="Times New Roman" w:hAnsi="Times New Roman"/>
          <w:b/>
          <w:bCs/>
          <w:i w:val="false"/>
          <w:iCs w:val="false"/>
          <w:color w:val="C00000"/>
          <w:sz w:val="32"/>
          <w:szCs w:val="32"/>
        </w:rPr>
        <w:t xml:space="preserve">SÉANCE 4 / 15 — CONSTRUIRE UN TRIANGLE ÉQUILATÉRAL</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un triangle équilatéral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trois côtés égaux au compas.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trois côtés égaux au compas.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côté de 5 cm, les deux arcs ont un rayon de 5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triangle équilatéral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côté de 5 cm, les deux arcs ont un rayon de 5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trace un côté, puis deux arcs de rayon égal à ce côté. Leur intersection donne le troisième sommet.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trace un côté, puis deux arcs de rayon égal à ce côté. Leur intersection donne le troisième sommet.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Construis ou décris pour des côtés de 3 cm, 4,5 cm, 6 cm et 7 cm.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Même procédure avec des rayons respectifs de 3 cm, 4,5 cm, 6 cm et 7 cm.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Construis ou décris pour des côtés de 3 cm, 4,5 cm, 6 cm et 7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Même procédure avec des rayons respectifs de 3 cm, 4,5 cm, 6 cm et 7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1"/>
      <w:r>
        <w:rPr>
          <w:rFonts w:ascii="Times New Roman" w:cs="Times New Roman" w:eastAsia="Times New Roman" w:hAnsi="Times New Roman"/>
          <w:b/>
          <w:bCs/>
          <w:i w:val="false"/>
          <w:iCs w:val="false"/>
          <w:color w:val="C00000"/>
          <w:sz w:val="32"/>
          <w:szCs w:val="32"/>
        </w:rPr>
        <w:t xml:space="preserve">LEÇON — Construire un triangle équilatéral</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triangle équilatéral</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 côté de 5 cm, les deux arcs ont un rayon de 5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trace un côté, puis deux arcs de rayon égal à ce côté. Leur intersection donne le troisième sommet.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côté de 5 cm, les deux arcs ont un rayon de 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Construis ou décris pour des côtés de 3 cm, 4,5 cm, 6 cm et 7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Même procédure avec des rayons respectifs de 3 cm, 4,5 cm, 6 cm et 7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5" w:id="1"/>
      <w:r>
        <w:rPr>
          <w:rFonts w:ascii="Times New Roman" w:cs="Times New Roman" w:eastAsia="Times New Roman" w:hAnsi="Times New Roman"/>
          <w:b/>
          <w:bCs/>
          <w:i w:val="false"/>
          <w:iCs w:val="false"/>
          <w:color w:val="C00000"/>
          <w:sz w:val="32"/>
          <w:szCs w:val="32"/>
        </w:rPr>
        <w:t xml:space="preserve">SÉANCE 5 / 15 — SE REPÉRER SUR UNE DROITE GRADUÉE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sur une droite graduée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et lire des nombres relatifs.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et lire des nombres relatifs.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deux graduations valent 0,5, −1,5 est à trois graduations à gauche de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sur une droite graduée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deux graduations valent 0,5, −1,5 est à trois graduations à gauche de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L’origine correspond à 0. Le sens positif est généralement vers la droite. La valeur d’une graduation doit être déterminée avant de placer un nombre.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L’origine correspond à 0. Le sens positif est généralement vers la droite. La valeur d’une graduation doit être déterminée avant de placer un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et range : −3 ; +2 ; −1,5 ; +0,5. Puis −2,25 ; −2 ; 0 ; +1,75.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&lt; −1,5 &lt; +0,5 &lt; +2 ; −2,25 &lt; −2 &lt; 0 &lt; +1,75.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et range : −3 ; +2 ; −1,5 ; +0,5. Puis −2,25 ; −2 ; 0 ; +1,75.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&lt; −1,5 &lt; +0,5 &lt; +2 ; −2,25 &lt; −2 &lt; 0 &lt; +1,75.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
      <w:r>
        <w:rPr>
          <w:rFonts w:ascii="Times New Roman" w:cs="Times New Roman" w:eastAsia="Times New Roman" w:hAnsi="Times New Roman"/>
          <w:b/>
          <w:bCs/>
          <w:i w:val="false"/>
          <w:iCs w:val="false"/>
          <w:color w:val="C00000"/>
          <w:sz w:val="32"/>
          <w:szCs w:val="32"/>
        </w:rPr>
        <w:t xml:space="preserve">LEÇON — Se repérer sur une droite graduée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Se repérer sur une droite graduée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deux graduations valent 0,5, −1,5 est à trois graduations à gauche de 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L’origine correspond à 0. Le sens positif est généralement vers la droite. La valeur d’une graduation doit être déterminée avant de placer un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deux graduations valent 0,5, −1,5 est à trois graduations à gauche de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et range : −3 ; +2 ; −1,5 ; +0,5. Puis −2,25 ; −2 ; 0 ; +1,75.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&lt; −1,5 &lt; +0,5 &lt; +2 ; −2,25 &lt; −2 &lt; 0 &lt; +1,75.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6" w:id="1"/>
      <w:r>
        <w:rPr>
          <w:rFonts w:ascii="Times New Roman" w:cs="Times New Roman" w:eastAsia="Times New Roman" w:hAnsi="Times New Roman"/>
          <w:b/>
          <w:bCs/>
          <w:i w:val="false"/>
          <w:iCs w:val="false"/>
          <w:color w:val="C00000"/>
          <w:sz w:val="32"/>
          <w:szCs w:val="32"/>
        </w:rPr>
        <w:t xml:space="preserve">SÉANCE 6 / 15 — COMPRENDRE LES QUATRE QUADRANTS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Comprendre les quatre quadrants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axes, origine et signes des coordonnées.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axes, origine et signes des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2) est dans I et B(−4 ; 1) dans II.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les quatre quadrants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2) est dans I et B(−4 ; 1) dans II.</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repère orthogonal comporte deux axes perpendiculaires. Les signes sont : quadrant I (+,+), II (−,+), III (−,−), IV (+,−).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repère orthogonal comporte deux axes perpendiculaires. Les signes sont : quadrant I (+,+), II (−,+), III (−,−), IV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quadrant : (2 ; 5), (−3 ; 4), (−2 ; −6), (7 ; −1).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 ; II ; III ; IV.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quadrant : (2 ; 5), (−3 ; 4), (−2 ; −6), (7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 ; II ; III ; IV.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
      <w:r>
        <w:rPr>
          <w:rFonts w:ascii="Times New Roman" w:cs="Times New Roman" w:eastAsia="Times New Roman" w:hAnsi="Times New Roman"/>
          <w:b/>
          <w:bCs/>
          <w:i w:val="false"/>
          <w:iCs w:val="false"/>
          <w:color w:val="C00000"/>
          <w:sz w:val="32"/>
          <w:szCs w:val="32"/>
        </w:rPr>
        <w:t xml:space="preserve">LEÇON — Comprendre les quatre quadrants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les quatre quadrants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A(3 ; 2) est dans I et B(−4 ; 1) dans II.</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repère orthogonal comporte deux axes perpendiculaires. Les signes sont : quadrant I (+,+), II (−,+), III (−,−), IV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A(3 ; 2) est dans I et B(−4 ; 1) dans II.</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quadrant : (2 ; 5), (−3 ; 4), (−2 ; −6), (7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I ; II ; III ; IV.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7" w:id="1"/>
      <w:r>
        <w:rPr>
          <w:rFonts w:ascii="Times New Roman" w:cs="Times New Roman" w:eastAsia="Times New Roman" w:hAnsi="Times New Roman"/>
          <w:b/>
          <w:bCs/>
          <w:i w:val="false"/>
          <w:iCs w:val="false"/>
          <w:color w:val="C00000"/>
          <w:sz w:val="32"/>
          <w:szCs w:val="32"/>
        </w:rPr>
        <w:t xml:space="preserve">SÉANCE 7 / 15 — LIRE ET PLACER DES COORDONNÉES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Lire et placer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respecter l’ordre abscisse puis ordonnée.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respecter l’ordre abscisse puis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C(−2 ; 3) : deux unités à gauche, trois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placer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C(−2 ; 3) : deux unités à gauche, trois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point s’écrit (x ; y). On se déplace d’abord horizontalement selon x, puis verticalement selon y.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point s’écrit (x ; y). On se déplace d’abord horizontalement selon x, puis verticalement selon 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position de A(4 ; −2), B(−3 ; −5), C(0 ; 6), D(−7 ; 0).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en IV ; B en III ; C sur l’axe des ordonnées ; D sur l’axe des abscisses.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position de A(4 ; −2), B(−3 ; −5), C(0 ; 6), D(−7 ; 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en IV ; B en III ; C sur l’axe des ordonnées ; D sur l’axe des abscisses.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
      <w:r>
        <w:rPr>
          <w:rFonts w:ascii="Times New Roman" w:cs="Times New Roman" w:eastAsia="Times New Roman" w:hAnsi="Times New Roman"/>
          <w:b/>
          <w:bCs/>
          <w:i w:val="false"/>
          <w:iCs w:val="false"/>
          <w:color w:val="C00000"/>
          <w:sz w:val="32"/>
          <w:szCs w:val="32"/>
        </w:rPr>
        <w:t xml:space="preserve">LEÇON — Lire et placer des coordonnées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Lire et placer des coordonnées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C(−2 ; 3) : deux unités à gauche, trois vers le haut.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point s’écrit (x ; y). On se déplace d’abord horizontalement selon x, puis verticalement selon 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C(−2 ; 3) : deux unités à gauche, trois vers le haut.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position de A(4 ; −2), B(−3 ; −5), C(0 ; 6), D(−7 ;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en IV ; B en III ; C sur l’axe des ordonnées ; D sur l’axe des abscisses.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8" w:id="1"/>
      <w:r>
        <w:rPr>
          <w:rFonts w:ascii="Times New Roman" w:cs="Times New Roman" w:eastAsia="Times New Roman" w:hAnsi="Times New Roman"/>
          <w:b/>
          <w:bCs/>
          <w:i w:val="false"/>
          <w:iCs w:val="false"/>
          <w:color w:val="C00000"/>
          <w:sz w:val="32"/>
          <w:szCs w:val="32"/>
        </w:rPr>
        <w:t xml:space="preserve">SÉANCE 8 / 15 — SE DÉPLACER DANS UN REPÈRE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déplacer dans un repère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les nouvelles coordonnées après un déplacement.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les nouvelles coordonnées après un déplacement.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Depuis A(2 ; −1), 3 à droite et 4 en haut donnent A’(5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déplacer dans un repère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Depuis A(2 ; −1), 3 à droite et 4 en haut donnent A’(5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déplacement horizontal modifie l’abscisse ; un déplacement vertical modifie l’ordonnée. On additionne les déplacements orientés aux coordonnées.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déplacement horizontal modifie l’abscisse ; un déplacement vertical modifie l’ordonnée. On additionne les déplacements orientés aux coordonnées.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Déplace de 2 à gauche et 3 en haut : A(4 ; 1), B(−1 ; 2), C(0 ; −4), D(5 ; −2).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A’(2 ; 4), B’(−3 ; 5), C’(−2 ; −1), D’(3 ; 1).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Déplace de 2 à gauche et 3 en haut : A(4 ; 1), B(−1 ; 2), C(0 ; −4), D(5 ; −2).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A’(2 ; 4), B’(−3 ; 5), C’(−2 ; −1), D’(3 ; 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
      <w:r>
        <w:rPr>
          <w:rFonts w:ascii="Times New Roman" w:cs="Times New Roman" w:eastAsia="Times New Roman" w:hAnsi="Times New Roman"/>
          <w:b/>
          <w:bCs/>
          <w:i w:val="false"/>
          <w:iCs w:val="false"/>
          <w:color w:val="C00000"/>
          <w:sz w:val="32"/>
          <w:szCs w:val="32"/>
        </w:rPr>
        <w:t xml:space="preserve">LEÇON — Se déplacer dans un repère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Se déplacer dans un repère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Depuis A(2 ; −1), 3 à droite et 4 en haut donnent A’(5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déplacement horizontal modifie l’abscisse ; un déplacement vertical modifie l’ordonnée. On additionne les déplacements orientés aux coordonnées.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Depuis A(2 ; −1), 3 à droite et 4 en haut donnent A’(5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Déplace de 2 à gauche et 3 en haut : A(4 ; 1), B(−1 ; 2), C(0 ; −4), D(5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A’(2 ; 4), B’(−3 ; 5), C’(−2 ; −1), D’(3 ; 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9" w:id="1"/>
      <w:r>
        <w:rPr>
          <w:rFonts w:ascii="Times New Roman" w:cs="Times New Roman" w:eastAsia="Times New Roman" w:hAnsi="Times New Roman"/>
          <w:b/>
          <w:bCs/>
          <w:i w:val="false"/>
          <w:iCs w:val="false"/>
          <w:color w:val="C00000"/>
          <w:sz w:val="32"/>
          <w:szCs w:val="32"/>
        </w:rPr>
        <w:t xml:space="preserve">SÉANCE 9 / 15 — RECONNAÎTRE LES TYPES D’ANGLES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types d’angles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angles nul, aigu, droit, obtus, plat, rentrant et plein.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angles nul, aigu, droit, obtus, plat, rentrant et plein.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120° est obtus ; 240° est rentrant.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types d’angles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est obtus ; 240° est rentrant.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angle aigu est inférieur à 90°, droit égal à 90°, obtus entre 90° et 180°, plat égal à 180°, rentrant entre 180° et 360°, plein égal à 360° et nul égal à 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angle aigu est inférieur à 90°, droit égal à 90°, obtus entre 90° et 180°, plat égal à 180°, rentrant entre 180° et 360°, plein égal à 360° et nul égal à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0°, 35°, 90°, 145°, 180°, 270°, 360°.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Nul ; aigu ; droit ; obtus ; plat ; rentrant ; plein.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0°, 35°, 90°, 145°, 180°, 270°, 360°.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Nul ; aigu ; droit ; obtus ; plat ; rentrant ; plein.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
      <w:r>
        <w:rPr>
          <w:rFonts w:ascii="Times New Roman" w:cs="Times New Roman" w:eastAsia="Times New Roman" w:hAnsi="Times New Roman"/>
          <w:b/>
          <w:bCs/>
          <w:i w:val="false"/>
          <w:iCs w:val="false"/>
          <w:color w:val="C00000"/>
          <w:sz w:val="32"/>
          <w:szCs w:val="32"/>
        </w:rPr>
        <w:t xml:space="preserve">LEÇON — Reconnaître les types d’angles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les types d’angles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120° est obtus ; 240° est rentrant.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angle aigu est inférieur à 90°, droit égal à 90°, obtus entre 90° et 180°, plat égal à 180°, rentrant entre 180° et 360°, plein égal à 360° et nul égal à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120° est obtus ; 240° est rentrant.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Classe : 0°, 35°, 90°, 145°, 180°, 270°,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Nul ; aigu ; droit ; obtus ; plat ; rentrant ; plein.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0" w:id="1"/>
      <w:r>
        <w:rPr>
          <w:rFonts w:ascii="Times New Roman" w:cs="Times New Roman" w:eastAsia="Times New Roman" w:hAnsi="Times New Roman"/>
          <w:b/>
          <w:bCs/>
          <w:i w:val="false"/>
          <w:iCs w:val="false"/>
          <w:color w:val="C00000"/>
          <w:sz w:val="32"/>
          <w:szCs w:val="32"/>
        </w:rPr>
        <w:t xml:space="preserve">SÉANCE 10 / 15 — ANGLES COMPLÉMENTAIRES ET SUPPLÉMENTAIRES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Angles complémentaires et supplémentaires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angle à partir d’une somme remarquable.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angle à partir d’une somme remarquable.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Complément de 38° : 52°. Supplément de 125° : 55°.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Angles complémentaires et supplémentaires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Complément de 38° : 52°. Supplément de 125° : 55°.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angles complémentaires ont une somme de 90°. Deux angles supplémentaires ont une somme de 180°.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angles complémentaires ont une somme de 90°. Deux angles supplémentaires ont une somme de 180°.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les compléments de 25°, 47°, 63°, 12° et les suppléments de 40°, 95°, 132°, 17°.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65°, 43°, 27°, 78° ; 140°, 85°, 48°, 163°.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les compléments de 25°, 47°, 63°, 12° et les suppléments de 40°, 95°, 132°, 17°.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65°, 43°, 27°, 78° ; 140°, 85°, 48°, 163°.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
      <w:r>
        <w:rPr>
          <w:rFonts w:ascii="Times New Roman" w:cs="Times New Roman" w:eastAsia="Times New Roman" w:hAnsi="Times New Roman"/>
          <w:b/>
          <w:bCs/>
          <w:i w:val="false"/>
          <w:iCs w:val="false"/>
          <w:color w:val="C00000"/>
          <w:sz w:val="32"/>
          <w:szCs w:val="32"/>
        </w:rPr>
        <w:t xml:space="preserve">LEÇON — Angles complémentaires et supplémentaires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Angles complémentaires et supplémentaires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Complément de 38° : 52°. Supplément de 125° : 55°.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Deux angles complémentaires ont une somme de 90°. Deux angles supplémentaires ont une somme de 180°.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Complément de 38° : 52°. Supplément de 125° : 55°.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les compléments de 25°, 47°, 63°, 12° et les suppléments de 40°, 95°, 132°, 17°.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65°, 43°, 27°, 78° ; 140°, 85°, 48°, 163°.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1" w:id="1"/>
      <w:r>
        <w:rPr>
          <w:rFonts w:ascii="Times New Roman" w:cs="Times New Roman" w:eastAsia="Times New Roman" w:hAnsi="Times New Roman"/>
          <w:b/>
          <w:bCs/>
          <w:i w:val="false"/>
          <w:iCs w:val="false"/>
          <w:color w:val="C00000"/>
          <w:sz w:val="32"/>
          <w:szCs w:val="32"/>
        </w:rPr>
        <w:t xml:space="preserve">SÉANCE 11 / 15 — ANGLES OPPOSÉS PAR LE SOMMET</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Angles opposés par le sommet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l’égalité des angles opposés.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l’égalité des angles opposés.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 angle vaut 68°, son opposé vaut 68° et les deux adjacents 112°.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Angles opposés par le sommet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 angle vaut 68°, son opposé vaut 68° et les deux adjacents 112°.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Lorsque deux droites se coupent, les angles opposés par le sommet sont égaux et deux angles adjacents sont supplémentaires.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Lorsque deux droites se coupent, les angles opposés par le sommet sont égaux et deux angles adjacents sont supplémentaires.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trois autres angles si l’un vaut 35°, 90°, 127° ou 152°.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145°, 145° ; 90°, 90°, 90° ; 127°, 53°, 53° ; 152°, 28°, 28°.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trois autres angles si l’un vaut 35°, 90°, 127° ou 152°.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145°, 145° ; 90°, 90°, 90° ; 127°, 53°, 53° ; 152°, 28°, 28°.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
      <w:r>
        <w:rPr>
          <w:rFonts w:ascii="Times New Roman" w:cs="Times New Roman" w:eastAsia="Times New Roman" w:hAnsi="Times New Roman"/>
          <w:b/>
          <w:bCs/>
          <w:i w:val="false"/>
          <w:iCs w:val="false"/>
          <w:color w:val="C00000"/>
          <w:sz w:val="32"/>
          <w:szCs w:val="32"/>
        </w:rPr>
        <w:t xml:space="preserve">LEÇON — Angles opposés par le sommet</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Angles opposés par le sommet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un angle vaut 68°, son opposé vaut 68° et les deux adjacents 112°.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Lorsque deux droites se coupent, les angles opposés par le sommet sont égaux et deux angles adjacents sont supplémentaires.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 angle vaut 68°, son opposé vaut 68° et les deux adjacents 112°.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trois autres angles si l’un vaut 35°, 90°, 127° ou 152°.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35°, 145°, 145° ; 90°, 90°, 90° ; 127°, 53°, 53° ; 152°, 28°, 28°.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2" w:id="1"/>
      <w:r>
        <w:rPr>
          <w:rFonts w:ascii="Times New Roman" w:cs="Times New Roman" w:eastAsia="Times New Roman" w:hAnsi="Times New Roman"/>
          <w:b/>
          <w:bCs/>
          <w:i w:val="false"/>
          <w:iCs w:val="false"/>
          <w:color w:val="C00000"/>
          <w:sz w:val="32"/>
          <w:szCs w:val="32"/>
        </w:rPr>
        <w:t xml:space="preserve">SÉANCE 12 / 15 — ANGLES FORMÉS PAR DEUX PARALLÈLES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Angles formés par deux parallèles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correspondants et alternes.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correspondants et alternes.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 angle aigu vaut 64°, tous les angles aigus de la configuration valent 64° et les obtus 116°.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Angles formés par deux parallèles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 angle aigu vaut 64°, tous les angles aigus de la configuration valent 64° et les obtus 116°.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Avec deux droites parallèles coupées par une sécante, les angles correspondants et alternes-internes sont égaux ; des angles intérieurs du même côté sont supplémentaires.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deux droites parallèles coupées par une sécante, les angles correspondants et alternes-internes sont égaux ; des angles intérieurs du même côté sont supplémentaires.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angles associés à 40°, 75°, 108° et 135° dans deux parallèles coupées par une sécante.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Égaux correspondants/alternes : 40°, 75°, 108°, 135° ; supplémentaires : 140°, 105°, 72°, 45°.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angles associés à 40°, 75°, 108° et 135° dans deux parallèles coupées par une sécante.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Égaux correspondants/alternes : 40°, 75°, 108°, 135° ; supplémentaires : 140°, 105°, 72°, 45°.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
      <w:r>
        <w:rPr>
          <w:rFonts w:ascii="Times New Roman" w:cs="Times New Roman" w:eastAsia="Times New Roman" w:hAnsi="Times New Roman"/>
          <w:b/>
          <w:bCs/>
          <w:i w:val="false"/>
          <w:iCs w:val="false"/>
          <w:color w:val="C00000"/>
          <w:sz w:val="32"/>
          <w:szCs w:val="32"/>
        </w:rPr>
        <w:t xml:space="preserve">LEÇON — Angles formés par deux parallèles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Angles formés par deux parallèles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un angle aigu vaut 64°, tous les angles aigus de la configuration valent 64° et les obtus 116°.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Avec deux droites parallèles coupées par une sécante, les angles correspondants et alternes-internes sont égaux ; des angles intérieurs du même côté sont supplémentaires.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 angle aigu vaut 64°, tous les angles aigus de la configuration valent 64° et les obtus 116°.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angles associés à 40°, 75°, 108° et 135° dans deux parallèles coupées par une sécante.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Égaux correspondants/alternes : 40°, 75°, 108°, 135° ; supplémentaires : 140°, 105°, 72°, 45°.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3" w:id="1"/>
      <w:r>
        <w:rPr>
          <w:rFonts w:ascii="Times New Roman" w:cs="Times New Roman" w:eastAsia="Times New Roman" w:hAnsi="Times New Roman"/>
          <w:b/>
          <w:bCs/>
          <w:i w:val="false"/>
          <w:iCs w:val="false"/>
          <w:color w:val="C00000"/>
          <w:sz w:val="32"/>
          <w:szCs w:val="32"/>
        </w:rPr>
        <w:t xml:space="preserve">SÉANCE 13 / 15 — UTILISER LES ANGLES DANS LES POLYGONES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Utiliser les angles dans les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angles de triangles et quadrilatères.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angles de triangles et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Triangle : 45° + 65° donne un troisième angle de 70°.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les angles dans les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Triangle : 45° + 65° donne un troisième angle de 70°.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d’un triangle vaut 180° et celle d’un quadrilatère 360°. On peut décomposer un polygone en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d’un triangle vaut 180° et celle d’un quadrilatère 360°. On peut décomposer un polygone en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triangle 50° et 60° ; triangle 90° et 28° ; quadrilatère 80°, 95°, 110° ; quadrilatère 90°, 70°, 120°.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62° ; 75° ; 80°.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triangle 50° et 60° ; triangle 90° et 28° ; quadrilatère 80°, 95°, 110° ; quadrilatère 90°, 70°, 120°.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62° ; 75° ; 80°.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
      <w:r>
        <w:rPr>
          <w:rFonts w:ascii="Times New Roman" w:cs="Times New Roman" w:eastAsia="Times New Roman" w:hAnsi="Times New Roman"/>
          <w:b/>
          <w:bCs/>
          <w:i w:val="false"/>
          <w:iCs w:val="false"/>
          <w:color w:val="C00000"/>
          <w:sz w:val="32"/>
          <w:szCs w:val="32"/>
        </w:rPr>
        <w:t xml:space="preserve">LEÇON — Utiliser les angles dans les polygones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Utiliser les angles dans les polygones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Triangle : 45° + 65° donne un troisième angle de 70°.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somme des angles d’un triangle vaut 180° et celle d’un quadrilatère 360°. On peut décomposer un polygone en triangles.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Triangle : 45° + 65° donne un troisième angle de 70°.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triangle 50° et 60° ; triangle 90° et 28° ; quadrilatère 80°, 95°, 110° ; quadrilatère 90°, 70°,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70° ; 62° ; 75° ; 80°.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4" w:id="1"/>
      <w:r>
        <w:rPr>
          <w:rFonts w:ascii="Times New Roman" w:cs="Times New Roman" w:eastAsia="Times New Roman" w:hAnsi="Times New Roman"/>
          <w:b/>
          <w:bCs/>
          <w:i w:val="false"/>
          <w:iCs w:val="false"/>
          <w:color w:val="C00000"/>
          <w:sz w:val="32"/>
          <w:szCs w:val="32"/>
        </w:rPr>
        <w:t xml:space="preserve">SÉANCE 14 / 15 — MÉDIATRICES ET CERCLE CIRCONSCRIT</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Médiatrices et cercle circonscrit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la médiatrice et identifier le centre circonscrit.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la médiatrice et identifier le centre circonscrit.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centre circonscrit est à égale distance des trois sommets.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Médiatrices et cercle circonscrit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centre circonscrit est à égale distance des trois sommets.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médiatrice d’un côté est perpendiculaire au côté en son milieu. Les trois médiatrices d’un triangle se rencontrent au centre du cercle passant par les trois sommets.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médiatrice d’un côté est perpendiculaire au côté en son milieu. Les trois médiatrices d’un triangle se rencontrent au centre du cercle passant par les trois sommets.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deux propriétés de la médiatrice, du centre circonscrit, du cercle circonscrit et de leur construction.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Perpendiculaire au milieu ; équidistant des sommets ; passe par les sommets ; obtenu par intersection de deux médiatrices.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deux propriétés de la médiatrice, du centre circonscrit, du cercle circonscrit et de leur construction.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Perpendiculaire au milieu ; équidistant des sommets ; passe par les sommets ; obtenu par intersection de deux médiatrices.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
      <w:r>
        <w:rPr>
          <w:rFonts w:ascii="Times New Roman" w:cs="Times New Roman" w:eastAsia="Times New Roman" w:hAnsi="Times New Roman"/>
          <w:b/>
          <w:bCs/>
          <w:i w:val="false"/>
          <w:iCs w:val="false"/>
          <w:color w:val="C00000"/>
          <w:sz w:val="32"/>
          <w:szCs w:val="32"/>
        </w:rPr>
        <w:t xml:space="preserve">LEÇON — Médiatrices et cercle circonscrit</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Médiatrices et cercle circonscrit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centre circonscrit est à égale distance des trois sommets.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médiatrice d’un côté est perpendiculaire au côté en son milieu. Les trois médiatrices d’un triangle se rencontrent au centre du cercle passant par les trois sommets.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centre circonscrit est à égale distance des trois sommets.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deux propriétés de la médiatrice, du centre circonscrit, du cercle circonscrit et de leur construction.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Perpendiculaire au milieu ; équidistant des sommets ; passe par les sommets ; obtenu par intersection de deux médiatrices.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5" w:id="1"/>
      <w:r>
        <w:rPr>
          <w:rFonts w:ascii="Times New Roman" w:cs="Times New Roman" w:eastAsia="Times New Roman" w:hAnsi="Times New Roman"/>
          <w:b/>
          <w:bCs/>
          <w:i w:val="false"/>
          <w:iCs w:val="false"/>
          <w:color w:val="C00000"/>
          <w:sz w:val="32"/>
          <w:szCs w:val="32"/>
        </w:rPr>
        <w:t xml:space="preserve">SÉANCE 15 / 15 — MÉDIANES ET CENTRE DE GRAVITÉ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Médianes et centre de gravité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les médianes et localiser leur intersection.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les médianes et localiser leur intersection.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une médiane de 9 cm, le centre de gravité est à 6 cm du sommet.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Médianes et centre de gravité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une médiane de 9 cm, le centre de gravité est à 6 cm du sommet.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médiane joint un sommet au milieu du côté opposé. Les trois médianes se coupent au centre de gravité, situé aux deux tiers de chaque médiane à partir du sommet.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médiane joint un sommet au milieu du côté opposé. Les trois médianes se coupent au centre de gravité, situé aux deux tiers de chaque médiane à partir du sommet.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Distance sommet-centre pour des médianes de 6 cm, 12 cm, 15 cm et 7,5 cm.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cm ; 8 cm ; 10 cm ; 5 cm.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Distance sommet-centre pour des médianes de 6 cm, 12 cm, 15 cm et 7,5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cm ; 8 cm ; 10 cm ; 5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
      <w:r>
        <w:rPr>
          <w:rFonts w:ascii="Times New Roman" w:cs="Times New Roman" w:eastAsia="Times New Roman" w:hAnsi="Times New Roman"/>
          <w:b/>
          <w:bCs/>
          <w:i w:val="false"/>
          <w:iCs w:val="false"/>
          <w:color w:val="C00000"/>
          <w:sz w:val="32"/>
          <w:szCs w:val="32"/>
        </w:rPr>
        <w:t xml:space="preserve">LEÇON — Médianes et centre de gravité</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Médianes et centre de gravité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Sur une médiane de 9 cm, le centre de gravité est à 6 cm du sommet.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médiane joint un sommet au milieu du côté opposé. Les trois médianes se coupent au centre de gravité, situé aux deux tiers de chaque médiane à partir du sommet.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Sur une médiane de 9 cm, le centre de gravité est à 6 cm du sommet.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Distance sommet-centre pour des médianes de 6 cm, 12 cm, 15 cm et 7,5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cm ; 8 cm ; 10 cm ; 5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6" w:id="1"/>
      <w:r>
        <w:rPr>
          <w:rFonts w:ascii="Times New Roman" w:cs="Times New Roman" w:eastAsia="Times New Roman" w:hAnsi="Times New Roman"/>
          <w:b/>
          <w:bCs/>
          <w:i w:val="false"/>
          <w:iCs w:val="false"/>
          <w:color w:val="C00000"/>
          <w:sz w:val="32"/>
          <w:szCs w:val="32"/>
        </w:rPr>
        <w:t xml:space="preserve">SÉANCE 16 / 15 — HAUTEURS, BISSECTRICES ET CENTRES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Hauteurs, bissectrices et centres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hauteur, orthocentre, bissectrice et centre inscrit.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hauteur, orthocentre, bissectrice et centre inscrit.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bissectrice d’un angle de 70° forme deux angles de 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Hauteurs, bissectrices et centres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bissectrice d’un angle de 70° forme deux angles de 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hauteur est perpendiculaire au côté opposé ; leur intersection est l’orthocentre. Une bissectrice partage un angle en deux angles égaux ; leur intersection est le centre du cercle inscrit.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hauteur est perpendiculaire au côté opposé ; leur intersection est l’orthocentre. Une bissectrice partage un angle en deux angles égaux ; leur intersection est le centre du cercle inscrit.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demi-angles de 40°, 58°, 90°, 124° et associe hauteurs/orthocentre, bissectrices/centre inscrit.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29°, 45°, 62° ; hauteurs → orthocentre ; bissectrices → centre inscrit.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demi-angles de 40°, 58°, 90°, 124° et associe hauteurs/orthocentre, bissectrices/centre inscrit.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29°, 45°, 62° ; hauteurs → orthocentre ; bissectrices → centre inscrit.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
      <w:r>
        <w:rPr>
          <w:rFonts w:ascii="Times New Roman" w:cs="Times New Roman" w:eastAsia="Times New Roman" w:hAnsi="Times New Roman"/>
          <w:b/>
          <w:bCs/>
          <w:i w:val="false"/>
          <w:iCs w:val="false"/>
          <w:color w:val="C00000"/>
          <w:sz w:val="32"/>
          <w:szCs w:val="32"/>
        </w:rPr>
        <w:t xml:space="preserve">LEÇON — Hauteurs, bissectrices et centres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Hauteurs, bissectrices et centres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bissectrice d’un angle de 70° forme deux angles de 35°.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hauteur est perpendiculaire au côté opposé ; leur intersection est l’orthocentre. Une bissectrice partage un angle en deux angles égaux ; leur intersection est le centre du cercle inscrit.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bissectrice d’un angle de 70° forme deux angles de 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demi-angles de 40°, 58°, 90°, 124° et associe hauteurs/orthocentre, bissectrices/centre inscrit.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29°, 45°, 62° ; hauteurs → orthocentre ; bissectrices → centre inscrit.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l17" w:id="1"/>
      <w:r>
        <w:rPr>
          <w:rFonts w:ascii="Times New Roman" w:cs="Times New Roman" w:eastAsia="Times New Roman" w:hAnsi="Times New Roman"/>
          <w:b/>
          <w:bCs/>
          <w:i w:val="false"/>
          <w:iCs w:val="false"/>
          <w:color w:val="C00000"/>
          <w:sz w:val="32"/>
          <w:szCs w:val="32"/>
        </w:rPr>
        <w:t xml:space="preserve">SÉANCE 17 / 18 — RÉVISION DE L’UNITÉ IV</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triangles particuliers, repérage, angles et droites remarquables.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Cite les propriétés d’un triangle équilatéral. 2. Donne le quadrant de A(−3 ; 4). 3. Donne le supplément de 68°. 4. Dans un triangle, deux angles valent 45° et 75° : trouve le troisième. 5. Associe médiane, hauteur, médiatrice et bissectrice à leurs centres.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Trois côtés égaux et trois angles de 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Quadrant II.</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112°.</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Centre de gravité, orthocentre, centre circonscrit et centre inscrit.</w:t>
      </w:r>
    </w:p>
    <w:p>
      <w:r>
        <w:br w:type="page"/>
      </w:r>
    </w:p>
    <w:p>
      <w:pPr>
        <w:spacing w:before="180" w:after="140"/>
        <w:jc w:val="center"/>
      </w:pPr>
      <w:bookmarkStart w:name="u4_l18" w:id="1"/>
      <w:r>
        <w:rPr>
          <w:rFonts w:ascii="Times New Roman" w:cs="Times New Roman" w:eastAsia="Times New Roman" w:hAnsi="Times New Roman"/>
          <w:b/>
          <w:bCs/>
          <w:i w:val="false"/>
          <w:iCs w:val="false"/>
          <w:color w:val="C00000"/>
          <w:sz w:val="32"/>
          <w:szCs w:val="32"/>
        </w:rPr>
        <w:t xml:space="preserve">SÉANCE 18 / 18 — SUJET D’EXAMEN T7 — UNITÉ IV</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et rédige la construction d’un triangle rectangle, d’un triangle isocèle et d’un triangle équilatéral.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Place A(−3 ; 4), B(2 ; −5), C(−4 ; −2), D(5 ; 3), puis donne leur quadrant.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Trouve le complément de 37°, le supplément de 128°, l’opposé par le sommet d’un angle de 74° et son angle adjacent.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angles manquants : triangle 52° et 68° ; quadrilatère 90°, 75°, 110° ; deux parallèles avec un angle de 63°.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Définis médiatrice, médiane, hauteur et bissectrice, puis nomme le point d’intersection de chaque famille.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angle droit ; isocèle : deux rayons égaux depuis la base ; équilatéral : deux arcs de rayon égal au côté.</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A en II ; B en IV ; C en III ; D en I.</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53° ; 52° ; 74° ; 106°.</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60° ; 85° ; angles aigus 63° et obtus 117°.</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Médiatrices → centre circonscrit ; médianes → centre de gravité ; hauteurs → orthocentre ; bissectrices → centre inscrit.</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d89844518f763cea279f52962bb4f636ef99b8b.png"/><Relationship Id="rId9" Type="http://schemas.openxmlformats.org/officeDocument/2006/relationships/image" Target="media/20e6acbc887afcdda103e646d5b7dbd9c8d30ed4.png"/><Relationship Id="rId10" Type="http://schemas.openxmlformats.org/officeDocument/2006/relationships/image" Target="media/fd21e6051c67de5931c069da5731f9f1f0e4c51f.png"/><Relationship Id="rId11" Type="http://schemas.openxmlformats.org/officeDocument/2006/relationships/image" Target="media/d2ae2927192858604550fbefc49e4d6fff28549e.png"/><Relationship Id="rId12" Type="http://schemas.openxmlformats.org/officeDocument/2006/relationships/image" Target="media/373c1529d1dd03de634550802fc1d7b2d318b1c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2026-09-11T21:24:19.853Z</dcterms:created>
  <dcterms:modified xsi:type="dcterms:W3CDTF">2026-09-11T21:24:19.853Z</dcterms:modified>
</cp:coreProperties>
</file>

<file path=docProps/custom.xml><?xml version="1.0" encoding="utf-8"?>
<Properties xmlns="http://schemas.openxmlformats.org/officeDocument/2006/custom-properties" xmlns:vt="http://schemas.openxmlformats.org/officeDocument/2006/docPropsVTypes"/>
</file>