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1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666666"/>
          <w:sz w:val="22"/>
          <w:szCs w:val="22"/>
        </w:rPr>
        <w:t xml:space="preserve">MATHÉMATIQUES — T5</w:t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A61C00"/>
          <w:sz w:val="32"/>
          <w:szCs w:val="32"/>
        </w:rPr>
        <w:t xml:space="preserve">LIRE ET ÉCRIRE LES NOMBRES JUSQU’À 1 000 000</w:t>
      </w:r>
    </w:p>
    <w:p>
      <w:pPr>
        <w:spacing w:after="10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1. Les nombres jusqu’à 1 000 000</w:t>
      </w:r>
    </w:p>
    <w:p>
      <w:pPr>
        <w:spacing w:after="110" w:before="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222222"/>
          <w:sz w:val="24"/>
          <w:szCs w:val="24"/>
        </w:rPr>
        <w:t xml:space="preserve">Pour ne pas se tromper, on écrit le nombre de droite à gauche, une case à la fois. On sépare d’abord le nombre en groupes de trois chiffres à partir de la droite.</w:t>
      </w:r>
    </w:p>
    <w:p>
      <w:pPr>
        <w:spacing w:after="60" w:before="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222222"/>
          <w:sz w:val="24"/>
          <w:szCs w:val="24"/>
        </w:rPr>
        <w:t xml:space="preserve">On prend l’exemple :</w:t>
      </w:r>
    </w:p>
    <w:p>
      <w:pPr>
        <w:spacing w:after="8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A61C00"/>
          <w:sz w:val="32"/>
          <w:szCs w:val="32"/>
        </w:rPr>
        <w:t xml:space="preserve">2 343 216</w:t>
      </w:r>
    </w:p>
    <w:p>
      <w:pPr>
        <w:spacing w:after="12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2 | 343 | 216</w:t>
      </w:r>
    </w:p>
    <w:tbl>
      <w:tblPr>
        <w:tblW w:type="pct" w:w="5000"/>
        <w:tblBorders>
          <w:top w:val="single" w:color="7593A8" w:sz="6"/>
          <w:left w:val="single" w:color="7593A8" w:sz="6"/>
          <w:bottom w:val="single" w:color="7593A8" w:sz="6"/>
          <w:right w:val="single" w:color="7593A8" w:sz="6"/>
          <w:insideH w:val="single" w:color="7593A8" w:sz="6"/>
          <w:insideV w:val="single" w:color="7593A8" w:sz="6"/>
        </w:tblBorders>
        <w:tblLayout w:type="fixed"/>
      </w:tblPr>
      <w:tblGrid>
        <w:gridCol w:w="1090"/>
        <w:gridCol w:w="1090"/>
        <w:gridCol w:w="1090"/>
        <w:gridCol w:w="1090"/>
        <w:gridCol w:w="1090"/>
        <w:gridCol w:w="1090"/>
        <w:gridCol w:w="1090"/>
        <w:gridCol w:w="1090"/>
        <w:gridCol w:w="1090"/>
      </w:tblGrid>
      <w:tr>
        <w:tc>
          <w:tcPr>
            <w:gridSpan w:val="3"/>
            <w:shd w:fill="EEF4F8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before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MILLIONS</w:t>
            </w:r>
          </w:p>
        </w:tc>
        <w:tc>
          <w:tcPr>
            <w:gridSpan w:val="3"/>
            <w:shd w:fill="EEF4F8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before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MILLE</w:t>
            </w:r>
          </w:p>
        </w:tc>
        <w:tc>
          <w:tcPr>
            <w:gridSpan w:val="3"/>
            <w:shd w:fill="E8F5E9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before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2"/>
                <w:szCs w:val="22"/>
              </w:rPr>
              <w:t xml:space="preserve">UNITÉS</w:t>
            </w:r>
          </w:p>
        </w:tc>
      </w:tr>
      <w:tr>
        <w:tc>
          <w:tcPr>
            <w:shd w:fill="EEF4F8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before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C</w:t>
            </w:r>
          </w:p>
        </w:tc>
        <w:tc>
          <w:tcPr>
            <w:shd w:fill="EEF4F8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before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D</w:t>
            </w:r>
          </w:p>
        </w:tc>
        <w:tc>
          <w:tcPr>
            <w:shd w:fill="EEF4F8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before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U</w:t>
            </w:r>
          </w:p>
        </w:tc>
        <w:tc>
          <w:tcPr>
            <w:shd w:fill="EEF4F8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before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C</w:t>
            </w:r>
          </w:p>
        </w:tc>
        <w:tc>
          <w:tcPr>
            <w:shd w:fill="EEF4F8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before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D</w:t>
            </w:r>
          </w:p>
        </w:tc>
        <w:tc>
          <w:tcPr>
            <w:shd w:fill="EEF4F8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before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U</w:t>
            </w:r>
          </w:p>
        </w:tc>
        <w:tc>
          <w:tcPr>
            <w:shd w:fill="E8F5E9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before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2"/>
                <w:szCs w:val="22"/>
              </w:rPr>
              <w:t xml:space="preserve">C</w:t>
            </w:r>
          </w:p>
        </w:tc>
        <w:tc>
          <w:tcPr>
            <w:shd w:fill="E8F5E9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before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2"/>
                <w:szCs w:val="22"/>
              </w:rPr>
              <w:t xml:space="preserve">D</w:t>
            </w:r>
          </w:p>
        </w:tc>
        <w:tc>
          <w:tcPr>
            <w:shd w:fill="E8F5E9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before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2"/>
                <w:szCs w:val="22"/>
              </w:rPr>
              <w:t xml:space="preserve">U</w:t>
            </w:r>
          </w:p>
        </w:tc>
      </w:tr>
      <w:tr>
        <w:tc>
          <w:tcPr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before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8"/>
                <w:szCs w:val="28"/>
              </w:rPr>
              <w:t xml:space="preserve">0</w:t>
            </w:r>
          </w:p>
        </w:tc>
        <w:tc>
          <w:tcPr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before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8"/>
                <w:szCs w:val="28"/>
              </w:rPr>
              <w:t xml:space="preserve">0</w:t>
            </w:r>
          </w:p>
        </w:tc>
        <w:tc>
          <w:tcPr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before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8"/>
                <w:szCs w:val="28"/>
              </w:rPr>
              <w:t xml:space="preserve">2</w:t>
            </w:r>
          </w:p>
        </w:tc>
        <w:tc>
          <w:tcPr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before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8"/>
                <w:szCs w:val="28"/>
              </w:rPr>
              <w:t xml:space="preserve">3</w:t>
            </w:r>
          </w:p>
        </w:tc>
        <w:tc>
          <w:tcPr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before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8"/>
                <w:szCs w:val="28"/>
              </w:rPr>
              <w:t xml:space="preserve">4</w:t>
            </w:r>
          </w:p>
        </w:tc>
        <w:tc>
          <w:tcPr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before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8"/>
                <w:szCs w:val="28"/>
              </w:rPr>
              <w:t xml:space="preserve">3</w:t>
            </w:r>
          </w:p>
        </w:tc>
        <w:tc>
          <w:tcPr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before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8"/>
                <w:szCs w:val="28"/>
              </w:rPr>
              <w:t xml:space="preserve">2</w:t>
            </w:r>
          </w:p>
        </w:tc>
        <w:tc>
          <w:tcPr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before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8"/>
                <w:szCs w:val="28"/>
              </w:rPr>
              <w:t xml:space="preserve">1</w:t>
            </w:r>
          </w:p>
        </w:tc>
        <w:tc>
          <w:tcPr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before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8"/>
                <w:szCs w:val="28"/>
              </w:rPr>
              <w:t xml:space="preserve">6</w:t>
            </w:r>
          </w:p>
        </w:tc>
      </w:tr>
    </w:tbl>
    <w:p>
      <w:pPr>
        <w:spacing w:after="60" w:before="12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222222"/>
          <w:sz w:val="24"/>
          <w:szCs w:val="24"/>
        </w:rPr>
        <w:t xml:space="preserve">On place chaque groupe dans sa classe :</w:t>
      </w:r>
    </w:p>
    <w:p>
      <w:pPr>
        <w:shd w:fill="E8F5E9" w:val="clear"/>
        <w:spacing w:after="110" w:before="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22222"/>
          <w:sz w:val="24"/>
          <w:szCs w:val="24"/>
        </w:rPr>
        <w:t xml:space="preserve">2 dans les unités de millions ; 343 dans la classe des mille ; 216 dans la classe des unités.</w:t>
      </w:r>
    </w:p>
    <w:p>
      <w:pPr>
        <w:spacing w:after="10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2. Lecture</w:t>
      </w:r>
    </w:p>
    <w:p>
      <w:pPr>
        <w:spacing w:after="110" w:before="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222222"/>
          <w:sz w:val="24"/>
          <w:szCs w:val="24"/>
        </w:rPr>
        <w:t xml:space="preserve">On lit de gauche à droite : la première classe, puis le mot « million », ensuite la classe des mille, puis la classe des unités.</w:t>
      </w:r>
    </w:p>
    <w:p>
      <w:pPr>
        <w:shd w:fill="E8F5E9" w:val="clear"/>
        <w:spacing w:after="110" w:before="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22222"/>
          <w:sz w:val="24"/>
          <w:szCs w:val="24"/>
        </w:rPr>
        <w:t xml:space="preserve">2 343 216 se lit : deux millions trois cent quarante-trois mille deux cent seize.</w:t>
      </w:r>
    </w:p>
    <w:p>
      <w:pPr>
        <w:spacing w:after="70" w:before="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222222"/>
          <w:sz w:val="24"/>
          <w:szCs w:val="24"/>
        </w:rPr>
        <w:t xml:space="preserve">Pour bien lire les nombres, il faut connaître les mots-nombres de 0 à 16, les dizaines, les centaines, puis les mots mille et million.</w:t>
      </w:r>
    </w:p>
    <w:tbl>
      <w:tblPr>
        <w:tblW w:type="pct" w:w="5000"/>
        <w:tblBorders>
          <w:top w:val="single" w:color="7593A8" w:sz="6"/>
          <w:left w:val="single" w:color="7593A8" w:sz="6"/>
          <w:bottom w:val="single" w:color="7593A8" w:sz="6"/>
          <w:right w:val="single" w:color="7593A8" w:sz="6"/>
          <w:insideH w:val="single" w:color="7593A8" w:sz="6"/>
          <w:insideV w:val="single" w:color="7593A8" w:sz="6"/>
        </w:tblBorders>
        <w:tblLayout w:type="fixed"/>
      </w:tblPr>
      <w:tblGrid>
        <w:gridCol w:w="3269"/>
        <w:gridCol w:w="3269"/>
        <w:gridCol w:w="3269"/>
      </w:tblGrid>
      <w:tr>
        <w:tc>
          <w:tcPr>
            <w:shd w:fill="EEF4F8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before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0 à 16</w:t>
            </w:r>
          </w:p>
        </w:tc>
        <w:tc>
          <w:tcPr>
            <w:shd w:fill="EEF4F8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before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Dizaines</w:t>
            </w:r>
          </w:p>
        </w:tc>
        <w:tc>
          <w:tcPr>
            <w:shd w:fill="E8F5E9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before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2"/>
                <w:szCs w:val="22"/>
              </w:rPr>
              <w:t xml:space="preserve">Classes</w:t>
            </w:r>
          </w:p>
        </w:tc>
      </w:tr>
      <w:tr>
        <w:tc>
          <w:tcPr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22222"/>
                <w:sz w:val="19"/>
                <w:szCs w:val="19"/>
              </w:rPr>
              <w:t xml:space="preserve">zéro, un, deux, trois, quatre, cinq, six, sept, huit, neuf, dix, onze, douze, treize, quatorze, quinze, seize</w:t>
            </w:r>
          </w:p>
        </w:tc>
        <w:tc>
          <w:tcPr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22222"/>
                <w:sz w:val="19"/>
                <w:szCs w:val="19"/>
              </w:rPr>
              <w:t xml:space="preserve">vingt, trente, quarante, cinquante, soixante ; soixante-dix ; quatre-vingts ; quatre-vingt-dix</w:t>
            </w:r>
          </w:p>
        </w:tc>
        <w:tc>
          <w:tcPr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</w:rPr>
              <w:t xml:space="preserve">cent, mille, million</w:t>
            </w:r>
          </w:p>
        </w:tc>
      </w:tr>
    </w:tbl>
    <w:p>
      <w:pPr>
        <w:spacing w:after="100" w:before="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222222"/>
          <w:sz w:val="24"/>
          <w:szCs w:val="24"/>
        </w:rPr>
        <w:t xml:space="preserve">70 = soixante-dix ; 80 = quatre-vingts ; 90 = quatre-vingt-dix. Le mot mille ne prend jamais de s. Le mot million prend un s quand il y en a plusieurs.</w:t>
      </w:r>
    </w:p>
    <w:p>
      <w:pPr>
        <w:spacing w:after="10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3. Écriture</w:t>
      </w:r>
    </w:p>
    <w:p>
      <w:pPr>
        <w:spacing w:after="110" w:before="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222222"/>
          <w:sz w:val="24"/>
          <w:szCs w:val="24"/>
        </w:rPr>
        <w:t xml:space="preserve">Pour écrire un nombre entendu, on cherche d’abord les mots million, mille et unités. On remplit ensuite le tableau de droite à gauche et on ajoute les zéros nécessaires.</w:t>
      </w:r>
    </w:p>
    <w:p>
      <w:pPr>
        <w:spacing w:after="60" w:before="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222222"/>
          <w:sz w:val="24"/>
          <w:szCs w:val="24"/>
        </w:rPr>
        <w:t xml:space="preserve">« Deux millions trois cent quarante-trois mille deux cent seize »</w:t>
      </w:r>
    </w:p>
    <w:p>
      <w:pPr>
        <w:spacing w:after="110" w:before="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2 343 216.</w:t>
      </w:r>
    </w:p>
    <w:p>
      <w:pPr>
        <w:shd w:fill="E8F5E9" w:val="clear"/>
        <w:spacing w:after="110" w:before="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222222"/>
          <w:sz w:val="24"/>
          <w:szCs w:val="24"/>
        </w:rPr>
        <w:t xml:space="preserve">Une classe doit toujours garder ses trois places. Ainsi, « soixante-dix » s’écrit 070 lorsqu’il se trouve dans la classe des unités.</w:t>
      </w:r>
    </w:p>
    <w:p>
      <w:pPr>
        <w:spacing w:after="140" w:before="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222222"/>
          <w:sz w:val="24"/>
          <w:szCs w:val="24"/>
          <w:u w:val="single"/>
        </w:rPr>
        <w:t xml:space="preserve">Exemple :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222222"/>
          <w:sz w:val="24"/>
          <w:szCs w:val="24"/>
        </w:rPr>
        <w:t xml:space="preserve"> 602 040 se lit « six cent deux mille quarante » ; « quinze mille neuf » s’écrit 15 009.</w:t>
      </w:r>
    </w:p>
    <w:p>
      <w:pPr>
        <w:spacing w:after="10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EXERCICE</w:t>
      </w:r>
    </w:p>
    <w:p>
      <w:pPr>
        <w:spacing w:after="50" w:before="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1. Écris en lettres :</w:t>
      </w:r>
    </w:p>
    <w:p>
      <w:pPr>
        <w:spacing w:after="110" w:before="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222222"/>
          <w:sz w:val="24"/>
          <w:szCs w:val="24"/>
        </w:rPr>
        <w:t xml:space="preserve">a) 7 245     b) 83 060     d) 500 500     e) 1 000 000</w:t>
      </w:r>
    </w:p>
    <w:p>
      <w:pPr>
        <w:spacing w:after="50" w:before="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2. Écris en chiffres :</w:t>
      </w:r>
    </w:p>
    <w:p>
      <w:pPr>
        <w:spacing w:after="110" w:before="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222222"/>
          <w:sz w:val="24"/>
          <w:szCs w:val="24"/>
        </w:rPr>
        <w:t xml:space="preserve">a) douze mille trois cent quatre     b) deux cent mille vingt</w:t>
      </w:r>
    </w:p>
    <w:p>
      <w:pPr>
        <w:spacing w:after="110" w:before="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222222"/>
          <w:sz w:val="24"/>
          <w:szCs w:val="24"/>
        </w:rPr>
        <w:t xml:space="preserve">d) neuf cent quatre-vingt-dix mille     e) six cent un mille huit</w:t>
      </w:r>
    </w:p>
    <w:p>
      <w:pPr>
        <w:spacing w:after="50" w:before="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3. Complète :</w:t>
      </w:r>
    </w:p>
    <w:p>
      <w:pPr>
        <w:spacing w:after="110" w:before="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222222"/>
          <w:sz w:val="24"/>
          <w:szCs w:val="24"/>
        </w:rPr>
        <w:t xml:space="preserve">a) 40 007 se lit « … »     b) « trois cent cinq mille neuf » s’écrit …</w:t>
      </w:r>
    </w:p>
    <w:p>
      <w:pPr>
        <w:spacing w:after="110" w:before="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222222"/>
          <w:sz w:val="24"/>
          <w:szCs w:val="24"/>
        </w:rPr>
        <w:t xml:space="preserve">d) 203 070 se lit « … »     e) « neuf cent mille six » s’écrit …</w:t>
      </w:r>
    </w:p>
    <w:p>
      <w:pPr>
        <w:spacing w:after="50" w:before="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4. Range dans l’ordre croissant :</w:t>
      </w:r>
    </w:p>
    <w:p>
      <w:pPr>
        <w:spacing w:after="110" w:before="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222222"/>
          <w:sz w:val="24"/>
          <w:szCs w:val="24"/>
        </w:rPr>
        <w:t xml:space="preserve">45 004 — 400 050 — 40 504 — 405 000</w:t>
      </w:r>
    </w:p>
    <w:p>
      <w:pPr>
        <w:spacing w:after="10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Petit problème</w:t>
      </w:r>
    </w:p>
    <w:p>
      <w:pPr>
        <w:shd w:fill="FFF8E1" w:val="clear"/>
        <w:spacing w:after="110" w:before="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222222"/>
          <w:sz w:val="24"/>
          <w:szCs w:val="24"/>
        </w:rPr>
        <w:t xml:space="preserve">Maman gagne 870 000 Ar par mois. Qu’est-ce qui est écrit en lettres sur la fiche de paie ?</w:t>
      </w:r>
    </w:p>
    <w:p>
      <w:pPr>
        <w:spacing w:after="10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Correction</w:t>
      </w:r>
    </w:p>
    <w:p>
      <w:pPr>
        <w:spacing w:after="7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222222"/>
          <w:sz w:val="24"/>
          <w:szCs w:val="24"/>
        </w:rPr>
        <w:t xml:space="preserve">a) sept mille deux cent quarante-cinq ; b) quatre-vingt-trois mille soixante ; d) cinq cent mille cinq cents ; e) un million.</w:t>
      </w:r>
    </w:p>
    <w:p>
      <w:pPr>
        <w:spacing w:after="7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222222"/>
          <w:sz w:val="24"/>
          <w:szCs w:val="24"/>
        </w:rPr>
        <w:t xml:space="preserve">a) 12 304 ; b) 200 020 ; d) 990 000 ; e) 601 008.</w:t>
      </w:r>
    </w:p>
    <w:p>
      <w:pPr>
        <w:spacing w:after="7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222222"/>
          <w:sz w:val="24"/>
          <w:szCs w:val="24"/>
        </w:rPr>
        <w:t xml:space="preserve">a) quarante mille sept ; b) 305 009 ; d) deux cent trois mille soixante-dix ; e) 900 006.</w:t>
      </w:r>
    </w:p>
    <w:p>
      <w:pPr>
        <w:spacing w:after="7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4.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222222"/>
          <w:sz w:val="24"/>
          <w:szCs w:val="24"/>
        </w:rPr>
        <w:t xml:space="preserve">40 504 &lt; 45 004 &lt; 400 050 &lt; 405 000.</w:t>
      </w:r>
    </w:p>
    <w:p>
      <w:pPr>
        <w:spacing w:after="7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Petit problème.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222222"/>
          <w:sz w:val="24"/>
          <w:szCs w:val="24"/>
        </w:rPr>
        <w:t xml:space="preserve">Huit cent soixante-dix mille ariary.</w:t>
      </w:r>
    </w:p>
    <w:sectPr>
      <w:headerReference w:type="default" r:id="rId6"/>
      <w:footerReference w:type="default" r:id="rId7"/>
      <w:pgSz w:w="11906" w:h="16838" w:orient="portrait"/>
      <w:pgMar w:top="850" w:right="1050" w:bottom="850" w:left="10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666666"/>
        <w:sz w:val="18"/>
        <w:szCs w:val="18"/>
      </w:rPr>
      <w:t xml:space="preserve">Page </w:t>
    </w:r>
    <w:r>
      <w:rPr>
        <w:rFonts w:ascii="Times New Roman" w:cs="Times New Roman" w:eastAsia="Times New Roman" w:hAnsi="Times New Roman"/>
        <w:color w:val="666666"/>
        <w:sz w:val="18"/>
        <w:szCs w:val="18"/>
      </w:rPr>
      <w:fldChar w:fldCharType="begin"/>
    </w:r>
    <w:r>
      <w:rPr>
        <w:rFonts w:ascii="Times New Roman" w:cs="Times New Roman" w:eastAsia="Times New Roman" w:hAnsi="Times New Roman"/>
        <w:color w:val="666666"/>
        <w:sz w:val="18"/>
        <w:szCs w:val="18"/>
      </w:rPr>
      <w:instrText xml:space="preserve">PAGE</w:instrText>
    </w:r>
    <w:r>
      <w:rPr>
        <w:rFonts w:ascii="Times New Roman" w:cs="Times New Roman" w:eastAsia="Times New Roman" w:hAnsi="Times New Roman"/>
        <w:color w:val="666666"/>
        <w:sz w:val="18"/>
        <w:szCs w:val="18"/>
      </w:rPr>
      <w:fldChar w:fldCharType="separate"/>
    </w:r>
    <w:r>
      <w:rPr>
        <w:rFonts w:ascii="Times New Roman" w:cs="Times New Roman" w:eastAsia="Times New Roman" w:hAnsi="Times New Roman"/>
        <w:color w:val="666666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666666"/>
        <w:sz w:val="18"/>
        <w:szCs w:val="18"/>
      </w:rPr>
      <w:t xml:space="preserve">J-Learn — prototype fiche élève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4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8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72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96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44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92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2026-10-30T13:05:26.590Z</dcterms:created>
  <dcterms:modified xsi:type="dcterms:W3CDTF">2026-10-30T13:05:26.604Z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