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xmlns:a="http://schemas.openxmlformats.org/drawingml/2006/main" xmlns:pic="http://schemas.openxmlformats.org/drawingml/2006/picture">
            <wp:extent cx="7560310" cy="10692130"/>
            <wp:docPr id="143" name="Picture 143"/>
            <wp:cNvGraphicFramePr>
              <a:graphicFrameLocks noChangeAspect="1"/>
            </wp:cNvGraphicFramePr>
            <a:graphic>
              <a:graphicData uri="http://schemas.openxmlformats.org/drawingml/2006/picture">
                <pic:pic>
                  <pic:nvPicPr>
                    <pic:cNvPr id="0" name="geo_t7_cover_edit.png"/>
                    <pic:cNvPicPr/>
                  </pic:nvPicPr>
                  <pic:blipFill>
                    <a:blip r:embed="rId11"/>
                    <a:stretch>
                      <a:fillRect/>
                    </a:stretch>
                  </pic:blipFill>
                  <pic:spPr>
                    <a:xfrm>
                      <a:off x="0" y="0"/>
                      <a:ext cx="7560310" cy="10692130"/>
                    </a:xfrm>
                    <a:prstGeom prst="rect"/>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Des scènes semi-réalistes, des schémas pédagogiques, un glossaire et des cartes et schémas d'activités complètent chaque unité ; un résumé de toutes les leçons et les sources figurent à la fin de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rPr>
          <w:b/>
          <w:color w:val="C00000"/>
        </w:rPr>
        <w:t xml:space="preserve">Objectifs de l'unité : </w:t>
      </w:r>
      <w:r>
        <w:t xml:space="preserve">à la fin de cette unité, l'élève saura définir la géographie, distinguer les principaux documents géographiques (carte, plan, croquis, photographie, texte, tableau, graphique) et mettre en œuvre la démarche d'observation, de description, d'analyse et de synthèse pour lire et commenter un document.</w:t>
      </w:r>
    </w:p>
    <w:p>
      <w:r>
        <w:t xml:space="preserve">Mots-clés à venir :</w:t>
      </w:r>
    </w:p>
    <w:p>
      <w:r>
        <w:t xml:space="preserve">★ géographie;</w:t>
      </w:r>
    </w:p>
    <w:p>
      <w:r>
        <w:t xml:space="preserve">★ espace;</w:t>
      </w:r>
    </w:p>
    <w:p>
      <w:r>
        <w:t xml:space="preserve">★ territoire;</w:t>
      </w:r>
    </w:p>
    <w:p>
      <w:r>
        <w:t xml:space="preserve">★ document géographique;</w:t>
      </w:r>
    </w:p>
    <w:p>
      <w:r>
        <w:t xml:space="preserve">★ carte;</w:t>
      </w:r>
    </w:p>
    <w:p>
      <w:r>
        <w:t xml:space="preserve">★ plan;</w:t>
      </w:r>
    </w:p>
    <w:p>
      <w:r>
        <w:t xml:space="preserve">★ croquis;</w:t>
      </w:r>
    </w:p>
    <w:p>
      <w:r>
        <w:t xml:space="preserve">★ échelle;</w:t>
      </w:r>
    </w:p>
    <w:p>
      <w:r>
        <w:t xml:space="preserve">★ légende;</w:t>
      </w:r>
    </w:p>
    <w:p>
      <w:r>
        <w:t xml:space="preserve">★ démarche géographique;</w:t>
      </w:r>
    </w:p>
    <w:p>
      <w:r>
        <w:t xml:space="preserve">★ texte;</w:t>
      </w:r>
    </w:p>
    <w:p>
      <w:r>
        <w:t xml:space="preserve">★ tableau statistique;</w:t>
      </w:r>
    </w:p>
    <w:p>
      <w:r>
        <w:t xml:space="preserve">★ graphique;</w:t>
      </w:r>
    </w:p>
    <w:p>
      <w:r>
        <w:t xml:space="preserve">★ source;</w:t>
      </w:r>
    </w:p>
    <w:p>
      <w:r>
        <w:t xml:space="preserve">★ analyse;</w:t>
      </w:r>
    </w:p>
    <w:p>
      <w:r>
        <w:t xml:space="preserve">★ synthèse.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100"/>
        <w:ind w:left="240"/>
      </w:pPr>
      <w:r>
        <w:rPr>
          <w:rFonts w:ascii="Times New Roman" w:hAnsi="Times New Roman"/>
          <w:sz w:val="25"/>
        </w:rPr>
        <w:t>★ Elle distingue l'</w:t>
      </w:r>
      <w:r>
        <w:rPr>
          <w:rFonts w:ascii="Times New Roman" w:hAnsi="Times New Roman"/>
          <w:b/>
          <w:color w:val="1F4E79"/>
          <w:sz w:val="25"/>
        </w:rPr>
        <w:t>espace vécu</w:t>
      </w:r>
      <w:r>
        <w:rPr>
          <w:rFonts w:ascii="Times New Roman" w:hAnsi="Times New Roman"/>
          <w:sz w:val="25"/>
        </w:rPr>
        <w:t>, celui que l'on habite et que l'on pratique au quotidien (ex. un quartier), de l'</w:t>
      </w:r>
      <w:r>
        <w:rPr>
          <w:rFonts w:ascii="Times New Roman" w:hAnsi="Times New Roman"/>
          <w:b/>
          <w:color w:val="1F4E79"/>
          <w:sz w:val="25"/>
        </w:rPr>
        <w:t>espace aménagé</w:t>
      </w:r>
      <w:r>
        <w:rPr>
          <w:rFonts w:ascii="Times New Roman" w:hAnsi="Times New Roman"/>
          <w:sz w:val="25"/>
        </w:rPr>
        <w:t xml:space="preserve"> par l'homme (ex. une parcelle agricole).</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hAnsi="Times New Roman"/>
          <w:sz w:val="25"/>
        </w:rPr>
        <w:t xml:space="preserve">La démarche géographique est une suite d'opérations qui permet d'étudier méthodiquement un territoire ou un document : au collège, on la nomme </w:t>
      </w:r>
      <w:r>
        <w:rPr>
          <w:rFonts w:ascii="Times New Roman" w:hAnsi="Times New Roman"/>
          <w:b/>
          <w:color w:val="1F4E79"/>
          <w:sz w:val="25"/>
        </w:rPr>
        <w:t>ODAS</w:t>
      </w:r>
      <w:r>
        <w:rPr>
          <w:rFonts w:ascii="Times New Roman" w:hAnsi="Times New Roman"/>
          <w:sz w:val="25"/>
        </w:rPr>
        <w:t>, pour Observer, Décrire, Analyser, Synthétiser.</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i w:val="0"/>
          <w:sz w:val="25"/>
        </w:rPr>
        <w:t xml:space="preserve">Pour une enquête plus poussée, par exemple sur le terrain, on utilise une démarche voisine appelée </w:t>
      </w:r>
      <w:r>
        <w:rPr>
          <w:rFonts w:ascii="Times New Roman" w:hAnsi="Times New Roman"/>
          <w:b/>
          <w:i w:val="0"/>
          <w:color w:val="1F4E79"/>
          <w:sz w:val="25"/>
        </w:rPr>
        <w:t>OHERIC</w:t>
      </w:r>
      <w:r>
        <w:rPr>
          <w:rFonts w:ascii="Times New Roman" w:hAnsi="Times New Roman"/>
          <w:i w:val="0"/>
          <w:sz w:val="25"/>
        </w:rPr>
        <w:t xml:space="preserve"> : Observer, formuler une Hypothèse, Expérimenter, relever les Résultats, Interpréter, puis Conclure.</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Système solaire : le Soleil et les huit planètes, dans l'ordre de leur distance au Soleil.</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La Voie lactée, notre galaxie : environ 200 à 400 milliards d'étoiles, dont notre Soleil, situé dans le bras d'Orion.</w:t>
      </w:r>
    </w:p>
    <w:p>
      <w:pPr>
        <w:spacing w:after="80" w:before="140"/>
      </w:pPr>
      <w:r>
        <w:rPr>
          <w:rFonts w:ascii="Times New Roman" w:cs="Times New Roman" w:eastAsia="Times New Roman" w:hAnsi="Times New Roman"/>
          <w:b/>
          <w:bCs/>
          <w:color w:val="1E7B34"/>
          <w:sz w:val="26"/>
          <w:szCs w:val="26"/>
        </w:rPr>
        <w:t>1. Du plus vaste au plus proche</w:t>
      </w:r>
    </w:p>
    <w:p>
      <w:pPr>
        <w:spacing w:after="100"/>
      </w:pPr>
      <w:r>
        <w:rPr>
          <w:rFonts w:ascii="Times New Roman" w:hAnsi="Times New Roman"/>
          <w:sz w:val="25"/>
        </w:rPr>
        <w:t xml:space="preserve">L'Univers rassemble tout ce qui existe : des milliards de galaxies, chacune formée de milliards d'étoiles, de gaz et de poussière. Notre galaxie, la </w:t>
      </w:r>
      <w:r>
        <w:rPr>
          <w:rFonts w:ascii="Times New Roman" w:hAnsi="Times New Roman"/>
          <w:b/>
          <w:color w:val="1F4E79"/>
          <w:sz w:val="25"/>
        </w:rPr>
        <w:t>Voie lactée</w:t>
      </w:r>
      <w:r>
        <w:rPr>
          <w:rFonts w:ascii="Times New Roman" w:hAnsi="Times New Roman"/>
          <w:sz w:val="25"/>
        </w:rPr>
        <w:t xml:space="preserve">, est une galaxie spirale d'environ </w:t>
      </w:r>
      <w:r>
        <w:rPr>
          <w:rFonts w:ascii="Times New Roman" w:hAnsi="Times New Roman"/>
          <w:b/>
          <w:color w:val="1F4E79"/>
          <w:sz w:val="25"/>
        </w:rPr>
        <w:t>100 000 années-lumière</w:t>
      </w:r>
      <w:r>
        <w:rPr>
          <w:rFonts w:ascii="Times New Roman" w:hAnsi="Times New Roman"/>
          <w:sz w:val="25"/>
        </w:rPr>
        <w:t xml:space="preserve"> de diamètre : elle compte entre </w:t>
      </w:r>
      <w:r>
        <w:rPr>
          <w:rFonts w:ascii="Times New Roman" w:hAnsi="Times New Roman"/>
          <w:b/>
          <w:color w:val="1F4E79"/>
          <w:sz w:val="25"/>
        </w:rPr>
        <w:t>200 et 400 milliards d'étoiles</w:t>
      </w:r>
      <w:r>
        <w:rPr>
          <w:rFonts w:ascii="Times New Roman" w:hAnsi="Times New Roman"/>
          <w:sz w:val="25"/>
        </w:rPr>
        <w:t>, dont le Soleil, situé à environ 27 000 années-lumière du centre.</w:t>
      </w:r>
    </w:p>
    <w:p>
      <w:pPr>
        <w:spacing w:after="100"/>
      </w:pPr>
      <w:r>
        <w:rPr>
          <w:rFonts w:ascii="Times New Roman" w:hAnsi="Times New Roman"/>
          <w:sz w:val="25"/>
        </w:rPr>
        <w:t>À titre de comparaison, la galaxie voisine d'</w:t>
      </w:r>
      <w:r>
        <w:rPr>
          <w:rFonts w:ascii="Times New Roman" w:hAnsi="Times New Roman"/>
          <w:b/>
          <w:color w:val="1F4E79"/>
          <w:sz w:val="25"/>
        </w:rPr>
        <w:t>Andromède</w:t>
      </w:r>
      <w:r>
        <w:rPr>
          <w:rFonts w:ascii="Times New Roman" w:hAnsi="Times New Roman"/>
          <w:sz w:val="25"/>
        </w:rPr>
        <w:t xml:space="preserve">, visible à l'œil nu depuis la Terre, rassemble environ </w:t>
      </w:r>
      <w:r>
        <w:rPr>
          <w:rFonts w:ascii="Times New Roman" w:hAnsi="Times New Roman"/>
          <w:b/>
          <w:color w:val="1F4E79"/>
          <w:sz w:val="25"/>
        </w:rPr>
        <w:t>1 000 milliards d'étoiles</w:t>
      </w:r>
      <w:r>
        <w:rPr>
          <w:rFonts w:ascii="Times New Roman" w:hAnsi="Times New Roman"/>
          <w:sz w:val="25"/>
        </w:rPr>
        <w:t xml:space="preserve"> : elle montre qu'une galaxie n'est qu'une étape avant d'atteindre l'échelle, bien plus petite, du Système solaire.</w:t>
      </w:r>
    </w:p>
    <w:p>
      <w:pPr>
        <w:spacing w:after="80" w:before="140"/>
      </w:pPr>
      <w:r>
        <w:rPr>
          <w:rFonts w:ascii="Times New Roman" w:cs="Times New Roman" w:eastAsia="Times New Roman" w:hAnsi="Times New Roman"/>
          <w:b/>
          <w:bCs/>
          <w:color w:val="1E7B34"/>
          <w:sz w:val="26"/>
          <w:szCs w:val="26"/>
        </w:rPr>
        <w:t>2. Le Système solaire</w:t>
      </w:r>
    </w:p>
    <w:p>
      <w:pPr>
        <w:spacing w:after="100"/>
      </w:pPr>
      <w:r>
        <w:rPr>
          <w:rFonts w:ascii="Times New Roman" w:hAnsi="Times New Roman"/>
          <w:sz w:val="25"/>
        </w:rPr>
        <w:t xml:space="preserve">Le Système solaire est formé du </w:t>
      </w:r>
      <w:r>
        <w:rPr>
          <w:rFonts w:ascii="Times New Roman" w:hAnsi="Times New Roman"/>
          <w:b/>
          <w:color w:val="1F4E79"/>
          <w:sz w:val="25"/>
        </w:rPr>
        <w:t>Soleil</w:t>
      </w:r>
      <w:r>
        <w:rPr>
          <w:rFonts w:ascii="Times New Roman" w:hAnsi="Times New Roman"/>
          <w:sz w:val="25"/>
        </w:rPr>
        <w:t xml:space="preserve">, une étoile, et de huit planètes qui tournent autour de lui, dans l'ordre de leur distance au </w:t>
      </w:r>
      <w:r>
        <w:rPr>
          <w:rFonts w:ascii="Times New Roman" w:hAnsi="Times New Roman"/>
          <w:b/>
          <w:color w:val="1F4E79"/>
          <w:sz w:val="25"/>
        </w:rPr>
        <w:t>Soleil</w:t>
      </w:r>
      <w:r>
        <w:rPr>
          <w:rFonts w:ascii="Times New Roman" w:hAnsi="Times New Roman"/>
          <w:sz w:val="25"/>
        </w:rPr>
        <w:t xml:space="preserve"> :</w:t>
      </w:r>
    </w:p>
    <w:p>
      <w:pPr>
        <w:spacing w:after="100"/>
        <w:ind w:left="240"/>
      </w:pPr>
      <w:r>
        <w:rPr>
          <w:rFonts w:ascii="Times New Roman" w:hAnsi="Times New Roman"/>
          <w:sz w:val="25"/>
        </w:rPr>
        <w:t xml:space="preserve">★ </w:t>
      </w:r>
      <w:r>
        <w:rPr>
          <w:rFonts w:ascii="Times New Roman" w:hAnsi="Times New Roman"/>
          <w:b/>
          <w:color w:val="1F4E79"/>
          <w:sz w:val="25"/>
        </w:rPr>
        <w:t>Mercure</w:t>
      </w:r>
    </w:p>
    <w:p>
      <w:pPr>
        <w:spacing w:after="100"/>
        <w:ind w:left="240"/>
      </w:pPr>
      <w:r>
        <w:rPr>
          <w:rFonts w:ascii="Times New Roman" w:hAnsi="Times New Roman"/>
          <w:sz w:val="25"/>
        </w:rPr>
        <w:t xml:space="preserve">★ </w:t>
      </w:r>
      <w:r>
        <w:rPr>
          <w:rFonts w:ascii="Times New Roman" w:hAnsi="Times New Roman"/>
          <w:b/>
          <w:color w:val="1F4E79"/>
          <w:sz w:val="25"/>
        </w:rPr>
        <w:t>Vénus</w:t>
      </w:r>
    </w:p>
    <w:p>
      <w:pPr>
        <w:spacing w:after="100"/>
        <w:ind w:left="240"/>
      </w:pPr>
      <w:r>
        <w:rPr>
          <w:rFonts w:ascii="Times New Roman" w:hAnsi="Times New Roman"/>
          <w:sz w:val="25"/>
        </w:rPr>
        <w:t xml:space="preserve">★ </w:t>
      </w:r>
      <w:r>
        <w:rPr>
          <w:rFonts w:ascii="Times New Roman" w:hAnsi="Times New Roman"/>
          <w:b/>
          <w:color w:val="1F4E79"/>
          <w:sz w:val="25"/>
        </w:rPr>
        <w:t>la Terre</w:t>
      </w:r>
    </w:p>
    <w:p>
      <w:pPr>
        <w:spacing w:after="100"/>
        <w:ind w:left="240"/>
      </w:pPr>
      <w:r>
        <w:rPr>
          <w:rFonts w:ascii="Times New Roman" w:hAnsi="Times New Roman"/>
          <w:sz w:val="25"/>
        </w:rPr>
        <w:t xml:space="preserve">★ </w:t>
      </w:r>
      <w:r>
        <w:rPr>
          <w:rFonts w:ascii="Times New Roman" w:hAnsi="Times New Roman"/>
          <w:b/>
          <w:color w:val="1F4E79"/>
          <w:sz w:val="25"/>
        </w:rPr>
        <w:t>Mars</w:t>
      </w:r>
    </w:p>
    <w:p>
      <w:pPr>
        <w:spacing w:after="100"/>
        <w:ind w:left="240"/>
      </w:pPr>
      <w:r>
        <w:rPr>
          <w:rFonts w:ascii="Times New Roman" w:hAnsi="Times New Roman"/>
          <w:sz w:val="25"/>
        </w:rPr>
        <w:t xml:space="preserve">★ </w:t>
      </w:r>
      <w:r>
        <w:rPr>
          <w:rFonts w:ascii="Times New Roman" w:hAnsi="Times New Roman"/>
          <w:b/>
          <w:color w:val="1F4E79"/>
          <w:sz w:val="25"/>
        </w:rPr>
        <w:t>Jupiter</w:t>
      </w:r>
    </w:p>
    <w:p>
      <w:pPr>
        <w:spacing w:after="100"/>
        <w:ind w:left="240"/>
      </w:pPr>
      <w:r>
        <w:rPr>
          <w:rFonts w:ascii="Times New Roman" w:hAnsi="Times New Roman"/>
          <w:sz w:val="25"/>
        </w:rPr>
        <w:t xml:space="preserve">★ </w:t>
      </w:r>
      <w:r>
        <w:rPr>
          <w:rFonts w:ascii="Times New Roman" w:hAnsi="Times New Roman"/>
          <w:b/>
          <w:color w:val="1F4E79"/>
          <w:sz w:val="25"/>
        </w:rPr>
        <w:t>Saturne</w:t>
      </w:r>
    </w:p>
    <w:p>
      <w:pPr>
        <w:spacing w:after="100"/>
        <w:ind w:left="240"/>
      </w:pPr>
      <w:r>
        <w:rPr>
          <w:rFonts w:ascii="Times New Roman" w:hAnsi="Times New Roman"/>
          <w:sz w:val="25"/>
        </w:rPr>
        <w:t xml:space="preserve">★ </w:t>
      </w:r>
      <w:r>
        <w:rPr>
          <w:rFonts w:ascii="Times New Roman" w:hAnsi="Times New Roman"/>
          <w:b/>
          <w:color w:val="1F4E79"/>
          <w:sz w:val="25"/>
        </w:rPr>
        <w:t>Uranus</w:t>
      </w:r>
    </w:p>
    <w:p>
      <w:pPr>
        <w:spacing w:after="100"/>
        <w:ind w:left="240"/>
      </w:pPr>
      <w:r>
        <w:rPr>
          <w:rFonts w:ascii="Times New Roman" w:hAnsi="Times New Roman"/>
          <w:sz w:val="25"/>
        </w:rPr>
        <w:t xml:space="preserve">★ </w:t>
      </w:r>
      <w:r>
        <w:rPr>
          <w:rFonts w:ascii="Times New Roman" w:hAnsi="Times New Roman"/>
          <w:b/>
          <w:color w:val="1F4E79"/>
          <w:sz w:val="25"/>
        </w:rPr>
        <w:t>Neptune</w:t>
      </w:r>
    </w:p>
    <w:p>
      <w:pPr>
        <w:spacing w:after="100"/>
      </w:pPr>
      <w:r>
        <w:rPr>
          <w:rFonts w:ascii="Times New Roman" w:hAnsi="Times New Roman"/>
          <w:sz w:val="25"/>
        </w:rPr>
        <w:t xml:space="preserve">Les quatre planètes les plus proches du Soleil sont </w:t>
      </w:r>
      <w:r>
        <w:rPr>
          <w:rFonts w:ascii="Times New Roman" w:hAnsi="Times New Roman"/>
          <w:b/>
          <w:color w:val="1F4E79"/>
          <w:sz w:val="25"/>
        </w:rPr>
        <w:t>rocheuses</w:t>
      </w:r>
      <w:r>
        <w:rPr>
          <w:rFonts w:ascii="Times New Roman" w:hAnsi="Times New Roman"/>
          <w:sz w:val="25"/>
        </w:rPr>
        <w:t xml:space="preserve"> ; les quatre plus lointaines sont des </w:t>
      </w:r>
      <w:r>
        <w:rPr>
          <w:rFonts w:ascii="Times New Roman" w:hAnsi="Times New Roman"/>
          <w:b/>
          <w:color w:val="1F4E79"/>
          <w:sz w:val="25"/>
        </w:rPr>
        <w:t>géantes gazeuses</w:t>
      </w:r>
      <w:r>
        <w:rPr>
          <w:rFonts w:ascii="Times New Roman" w:hAnsi="Times New Roman"/>
          <w:sz w:val="25"/>
        </w:rPr>
        <w:t xml:space="preserve"> ou glacées, comme Jupiter et Saturne, entourée de ses anneaux.</w:t>
      </w:r>
    </w:p>
    <w:p>
      <w:pPr>
        <w:spacing w:after="100"/>
      </w:pPr>
      <w:r>
        <w:rPr>
          <w:rFonts w:ascii="Times New Roman" w:hAnsi="Times New Roman"/>
          <w:sz w:val="25"/>
        </w:rPr>
        <w:t xml:space="preserve">Une </w:t>
      </w:r>
      <w:r>
        <w:rPr>
          <w:rFonts w:ascii="Times New Roman" w:hAnsi="Times New Roman"/>
          <w:b/>
          <w:color w:val="1F4E79"/>
          <w:sz w:val="25"/>
        </w:rPr>
        <w:t>étoile</w:t>
      </w:r>
      <w:r>
        <w:rPr>
          <w:rFonts w:ascii="Times New Roman" w:hAnsi="Times New Roman"/>
          <w:sz w:val="25"/>
        </w:rPr>
        <w:t xml:space="preserve">, comme le Soleil, produit sa propre lumière par réaction nucléaire ; une </w:t>
      </w:r>
      <w:r>
        <w:rPr>
          <w:rFonts w:ascii="Times New Roman" w:hAnsi="Times New Roman"/>
          <w:b/>
          <w:color w:val="1F4E79"/>
          <w:sz w:val="25"/>
        </w:rPr>
        <w:t>planète</w:t>
      </w:r>
      <w:r>
        <w:rPr>
          <w:rFonts w:ascii="Times New Roman" w:hAnsi="Times New Roman"/>
          <w:sz w:val="25"/>
        </w:rPr>
        <w:t xml:space="preserve"> n'en produit pas, elle réfléchit la lumière de son </w:t>
      </w:r>
      <w:r>
        <w:rPr>
          <w:rFonts w:ascii="Times New Roman" w:hAnsi="Times New Roman"/>
          <w:b/>
          <w:color w:val="1F4E79"/>
          <w:sz w:val="25"/>
        </w:rPr>
        <w:t>étoile</w:t>
      </w:r>
      <w:r>
        <w:rPr>
          <w:rFonts w:ascii="Times New Roman" w:hAnsi="Times New Roman"/>
          <w:sz w:val="25"/>
        </w:rPr>
        <w:t xml:space="preserve"> en tournant autour d'elle.</w:t>
      </w:r>
    </w:p>
    <w:p>
      <w:pPr>
        <w:spacing w:after="100"/>
      </w:pPr>
      <w:r>
        <w:rPr>
          <w:rFonts w:ascii="Times New Roman" w:hAnsi="Times New Roman"/>
          <w:sz w:val="25"/>
        </w:rPr>
        <w:t xml:space="preserve">La Lune est le satellite naturel de la Terre ; des astéroïdes et des comètes, comme la </w:t>
      </w:r>
      <w:r>
        <w:rPr>
          <w:rFonts w:ascii="Times New Roman" w:hAnsi="Times New Roman"/>
          <w:b/>
          <w:color w:val="1F4E79"/>
          <w:sz w:val="25"/>
        </w:rPr>
        <w:t>comète de Halley</w:t>
      </w:r>
      <w:r>
        <w:rPr>
          <w:rFonts w:ascii="Times New Roman" w:hAnsi="Times New Roman"/>
          <w:sz w:val="25"/>
        </w:rPr>
        <w:t xml:space="preserve"> qui repasse près de la Terre tous les </w:t>
      </w:r>
      <w:r>
        <w:rPr>
          <w:rFonts w:ascii="Times New Roman" w:hAnsi="Times New Roman"/>
          <w:b/>
          <w:color w:val="1F4E79"/>
          <w:sz w:val="25"/>
        </w:rPr>
        <w:t>76 ans</w:t>
      </w:r>
      <w:r>
        <w:rPr>
          <w:rFonts w:ascii="Times New Roman" w:hAnsi="Times New Roman"/>
          <w:sz w:val="25"/>
        </w:rPr>
        <w:t xml:space="preserve"> environ, complètent le Système solaire.</w:t>
      </w:r>
    </w:p>
    <w:p>
      <w:pPr>
        <w:spacing w:after="80" w:before="140"/>
      </w:pPr>
      <w:r>
        <w:rPr>
          <w:rFonts w:ascii="Times New Roman" w:cs="Times New Roman" w:eastAsia="Times New Roman" w:hAnsi="Times New Roman"/>
          <w:b/>
          <w:bCs/>
          <w:color w:val="1E7B34"/>
          <w:sz w:val="26"/>
          <w:szCs w:val="26"/>
        </w:rPr>
        <w:t>3. Les corps célestes à distinguer</w:t>
      </w:r>
    </w:p>
    <w:p>
      <w:pPr>
        <w:spacing w:after="100"/>
      </w:pPr>
      <w:r>
        <w:rPr>
          <w:rFonts w:ascii="Times New Roman" w:hAnsi="Times New Roman"/>
          <w:sz w:val="25"/>
        </w:rPr>
        <w:t>Lova classe des images du Soleil, d'une planète, d'une comète et d'une galaxie : il range chaque image selon ce qui la distingue :</w:t>
      </w:r>
    </w:p>
    <w:p>
      <w:pPr>
        <w:spacing w:after="100"/>
        <w:ind w:left="240"/>
      </w:pP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 produit sa propre lumière (ex. le Soleil).</w:t>
      </w:r>
    </w:p>
    <w:p>
      <w:pPr>
        <w:spacing w:after="100"/>
        <w:ind w:left="240"/>
      </w:pPr>
      <w:r>
        <w:rPr>
          <w:rFonts w:ascii="Times New Roman" w:hAnsi="Times New Roman"/>
          <w:sz w:val="25"/>
        </w:rPr>
        <w:t xml:space="preserve">★ </w:t>
      </w:r>
      <w:r>
        <w:rPr>
          <w:rFonts w:ascii="Times New Roman" w:hAnsi="Times New Roman"/>
          <w:b/>
          <w:color w:val="1F4E79"/>
          <w:sz w:val="25"/>
        </w:rPr>
        <w:t>planète</w:t>
      </w:r>
      <w:r>
        <w:rPr>
          <w:rFonts w:ascii="Times New Roman" w:hAnsi="Times New Roman"/>
          <w:sz w:val="25"/>
        </w:rPr>
        <w:t xml:space="preserve"> : n'a pas de lumière propre, elle réfléchit celle de son étoile en tournant autour d'elle (ex. la Terre).</w:t>
      </w:r>
    </w:p>
    <w:p>
      <w:pPr>
        <w:spacing w:after="100"/>
        <w:ind w:left="240"/>
      </w:pPr>
      <w:r>
        <w:rPr>
          <w:rFonts w:ascii="Times New Roman" w:hAnsi="Times New Roman"/>
          <w:sz w:val="25"/>
        </w:rPr>
        <w:t xml:space="preserve">★ </w:t>
      </w:r>
      <w:r>
        <w:rPr>
          <w:rFonts w:ascii="Times New Roman" w:hAnsi="Times New Roman"/>
          <w:b/>
          <w:color w:val="1F4E79"/>
          <w:sz w:val="25"/>
        </w:rPr>
        <w:t>comète</w:t>
      </w:r>
      <w:r>
        <w:rPr>
          <w:rFonts w:ascii="Times New Roman" w:hAnsi="Times New Roman"/>
          <w:sz w:val="25"/>
        </w:rPr>
        <w:t xml:space="preserve"> : corps de glace et de poussière qui forme une queue lumineuse en s'approchant du Soleil (ex. la </w:t>
      </w:r>
      <w:r>
        <w:rPr>
          <w:rFonts w:ascii="Times New Roman" w:hAnsi="Times New Roman"/>
          <w:b/>
          <w:color w:val="1F4E79"/>
          <w:sz w:val="25"/>
        </w:rPr>
        <w:t>comète</w:t>
      </w:r>
      <w:r>
        <w:rPr>
          <w:rFonts w:ascii="Times New Roman" w:hAnsi="Times New Roman"/>
          <w:sz w:val="25"/>
        </w:rPr>
        <w:t xml:space="preserve"> de Halley, tous les 76 ans environ).</w:t>
      </w:r>
    </w:p>
    <w:p>
      <w:pPr>
        <w:spacing w:after="100"/>
        <w:ind w:left="240"/>
      </w:pP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 rassemble des milliards d'étoiles (ex. la Voie lactée).</w:t>
      </w:r>
    </w:p>
    <w:p>
      <w:pPr>
        <w:spacing w:after="100"/>
      </w:pPr>
      <w:r>
        <w:rPr>
          <w:rFonts w:ascii="Times New Roman" w:hAnsi="Times New Roman"/>
          <w:sz w:val="25"/>
        </w:rPr>
        <w:t xml:space="preserve">Règle à retenir : </w:t>
      </w:r>
      <w:r>
        <w:rPr>
          <w:rFonts w:ascii="Times New Roman" w:hAnsi="Times New Roman"/>
          <w:b/>
          <w:color w:val="1F4E79"/>
          <w:sz w:val="25"/>
        </w:rPr>
        <w:t>Univers</w:t>
      </w:r>
      <w:r>
        <w:rPr>
          <w:rFonts w:ascii="Times New Roman" w:hAnsi="Times New Roman"/>
          <w:sz w:val="25"/>
        </w:rPr>
        <w:t xml:space="preserve">, </w:t>
      </w:r>
      <w:r>
        <w:rPr>
          <w:rFonts w:ascii="Times New Roman" w:hAnsi="Times New Roman"/>
          <w:b/>
          <w:color w:val="1F4E79"/>
          <w:sz w:val="25"/>
        </w:rPr>
        <w:t>galaxie</w:t>
      </w:r>
      <w:r>
        <w:rPr>
          <w:rFonts w:ascii="Times New Roman" w:hAnsi="Times New Roman"/>
          <w:sz w:val="25"/>
        </w:rPr>
        <w:t xml:space="preserve"> (ex. la Voie lactée), </w:t>
      </w:r>
      <w:r>
        <w:rPr>
          <w:rFonts w:ascii="Times New Roman" w:hAnsi="Times New Roman"/>
          <w:b/>
          <w:color w:val="1F4E79"/>
          <w:sz w:val="25"/>
        </w:rPr>
        <w:t>Système solaire</w:t>
      </w:r>
      <w:r>
        <w:rPr>
          <w:rFonts w:ascii="Times New Roman" w:hAnsi="Times New Roman"/>
          <w:sz w:val="25"/>
        </w:rPr>
        <w:t xml:space="preserve">, </w:t>
      </w:r>
      <w:r>
        <w:rPr>
          <w:rFonts w:ascii="Times New Roman" w:hAnsi="Times New Roman"/>
          <w:b/>
          <w:color w:val="1F4E79"/>
          <w:sz w:val="25"/>
        </w:rPr>
        <w:t>étoile</w:t>
      </w:r>
      <w:r>
        <w:rPr>
          <w:rFonts w:ascii="Times New Roman" w:hAnsi="Times New Roman"/>
          <w:sz w:val="25"/>
        </w:rPr>
        <w:t xml:space="preserve"> (le Soleil), </w:t>
      </w:r>
      <w:r>
        <w:rPr>
          <w:rFonts w:ascii="Times New Roman" w:hAnsi="Times New Roman"/>
          <w:b/>
          <w:color w:val="1F4E79"/>
          <w:sz w:val="25"/>
        </w:rPr>
        <w:t>planète</w:t>
      </w:r>
      <w:r>
        <w:rPr>
          <w:rFonts w:ascii="Times New Roman" w:hAnsi="Times New Roman"/>
          <w:sz w:val="25"/>
        </w:rPr>
        <w:t xml:space="preserve"> (ex. la Terre) : aller du plus vaste au plus proche.</w:t>
      </w:r>
    </w:p>
    <w:p>
      <w:pPr>
        <w:spacing w:after="100"/>
      </w:pPr>
      <w:r>
        <w:rPr>
          <w:rFonts w:ascii="Times New Roman" w:hAnsi="Times New Roman"/>
          <w:i/>
          <w:sz w:val="20"/>
        </w:rPr>
        <w:t>Note : certains documents pédagogiques (dont le fascicule officiel du Ministère) citent encore Pluton parmi les planètes et omettent parfois Saturne ; cette leçon retient les huit planètes reconnues depuis 2006 par l'Union astronomique internationale (Mercure à Neptune, sans Pluton, désormais classée planète naine).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1. Définis l'Univers et la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2. Cite les huit planètes du Système solaire dans l'ordre à partir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1. étoile</w:t>
      </w:r>
    </w:p>
    <w:p>
      <w:pPr>
        <w:spacing w:after="30" w:before="0"/>
        <w:jc w:val="left"/>
      </w:pPr>
      <w:r>
        <w:rPr>
          <w:rFonts w:ascii="Times New Roman" w:cs="Times New Roman" w:eastAsia="Times New Roman" w:hAnsi="Times New Roman"/>
          <w:b w:val="false"/>
          <w:bCs w:val="false"/>
          <w:i w:val="false"/>
          <w:iCs w:val="false"/>
          <w:color w:val="000000"/>
          <w:sz w:val="24"/>
          <w:szCs w:val="24"/>
        </w:rPr>
        <w:t>2.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3. Écris la différence entre ces deux corps célestes.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1. Nomme le corps céleste représenté sur chaque image.</w:t>
      </w:r>
    </w:p>
    <w:p>
      <w:pPr>
        <w:spacing w:after="30" w:before="0"/>
        <w:jc w:val="left"/>
      </w:pPr>
      <w:r>
        <w:rPr>
          <w:rFonts w:ascii="Times New Roman" w:cs="Times New Roman" w:eastAsia="Times New Roman" w:hAnsi="Times New Roman"/>
          <w:b w:val="false"/>
          <w:bCs w:val="false"/>
          <w:i w:val="false"/>
          <w:iCs w:val="false"/>
          <w:color w:val="000000"/>
          <w:sz w:val="24"/>
          <w:szCs w:val="24"/>
        </w:rPr>
        <w:t>2. Donne l'indice qui permet de le reconnaître (lumière propre, orbite, trajectoire, nombre d'étoiles).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Présente l'Univers, le Système solaire et la règle pratique à retenir, en citant un exemple nommé (une galaxie, une planète ou une comète).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L'Univers est l'ensemble de tout ce qui existe : des milliards de galaxies, dont la Voie lactée, qui compte entre 200 et 400 milliards d'étoiles, dont le Soleil.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Le Système solaire est formé du Soleil et de huit planètes : Mercure, Vénus, la Terre, Mars, Jupiter, Saturne, Uranus et Neptune.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Une étoile, comme le Soleil, produit sa propre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planète, comme la Terre, ne produit pas de lumière : elle tourne autour d'une étoile et réfléchit sa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3. Une planète tourne autour d'une étoile : l'une est source de lumière, l'autre est en orbite.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Il s'agit du Soleil (étoile), d'une planète, d'une comète (comme la comète de Halley) et d'une galaxie (comme la Voie lactée).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étoile brille par elle-même ; une planète est en orbite et réfléchit la lumière ; une comète a une trajectoire allongée et une queue lumineuse ; une galaxie rassemble des milliards d'étoiles.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L'Univers rassemble des milliards de galaxies, dont la Voie lactée (200 à 400 milliards d'étoiles). Le Système solaire est formé du Soleil et de huit planètes, de Mercure à Neptune. Règle à retenir : aller du plus vaste au plus proche : Univers, galaxie (ex. la Voie lactée), Système solaire, étoile (le Soleil), planète (ex. la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hAnsi="Times New Roman"/>
          <w:b/>
          <w:color w:val="1E7B34"/>
          <w:sz w:val="25"/>
        </w:rPr>
        <w:t>1. Une adresse dans l'Univers</w:t>
      </w:r>
    </w:p>
    <w:p>
      <w:pPr>
        <w:spacing w:after="100"/>
      </w:pPr>
      <w:r>
        <w:rPr>
          <w:rFonts w:ascii="Times New Roman" w:hAnsi="Times New Roman"/>
          <w:sz w:val="25"/>
        </w:rPr>
        <w:t xml:space="preserve">La Terre appartient au </w:t>
      </w:r>
      <w:r>
        <w:rPr>
          <w:rFonts w:ascii="Times New Roman" w:hAnsi="Times New Roman"/>
          <w:b/>
          <w:color w:val="1F4E79"/>
          <w:sz w:val="25"/>
        </w:rPr>
        <w:t>Système solaire</w:t>
      </w:r>
      <w:r>
        <w:rPr>
          <w:rFonts w:ascii="Times New Roman" w:hAnsi="Times New Roman"/>
          <w:sz w:val="25"/>
        </w:rPr>
        <w:t xml:space="preserve">, situé dans la galaxie appelée </w:t>
      </w:r>
      <w:r>
        <w:rPr>
          <w:rFonts w:ascii="Times New Roman" w:hAnsi="Times New Roman"/>
          <w:b/>
          <w:color w:val="1F4E79"/>
          <w:sz w:val="25"/>
        </w:rPr>
        <w:t>Voie lactée</w:t>
      </w:r>
      <w:r>
        <w:rPr>
          <w:rFonts w:ascii="Times New Roman" w:hAnsi="Times New Roman"/>
          <w:sz w:val="25"/>
        </w:rPr>
        <w:t>, elle-même incluse dans l'Univers.</w:t>
      </w:r>
    </w:p>
    <w:p>
      <w:pPr>
        <w:spacing w:after="100"/>
      </w:pPr>
      <w:r>
        <w:rPr>
          <w:rFonts w:ascii="Times New Roman" w:hAnsi="Times New Roman"/>
          <w:sz w:val="25"/>
        </w:rPr>
        <w:t>Comme une adresse va du numéro de rue au pays, la position de la Terre s'emboîte du plus précis au plus vaste : planète, Système solaire, galaxie, Univers.</w:t>
      </w:r>
    </w:p>
    <w:p>
      <w:pPr>
        <w:spacing w:after="80" w:before="140"/>
      </w:pPr>
      <w:r>
        <w:rPr>
          <w:rFonts w:ascii="Times New Roman" w:hAnsi="Times New Roman"/>
          <w:b/>
          <w:color w:val="1E7B34"/>
          <w:sz w:val="25"/>
        </w:rPr>
        <w:t>2. Une planète bien placée</w:t>
      </w:r>
    </w:p>
    <w:p>
      <w:pPr>
        <w:spacing w:after="100"/>
        <w:ind w:left="240"/>
      </w:pPr>
      <w:r>
        <w:rPr>
          <w:rFonts w:ascii="Times New Roman" w:hAnsi="Times New Roman"/>
          <w:sz w:val="25"/>
        </w:rPr>
        <w:t xml:space="preserve">★ La Terre est la </w:t>
      </w:r>
      <w:r>
        <w:rPr>
          <w:rFonts w:ascii="Times New Roman" w:hAnsi="Times New Roman"/>
          <w:b/>
          <w:color w:val="1F4E79"/>
          <w:sz w:val="25"/>
        </w:rPr>
        <w:t>troisième planète</w:t>
      </w:r>
      <w:r>
        <w:rPr>
          <w:rFonts w:ascii="Times New Roman" w:hAnsi="Times New Roman"/>
          <w:sz w:val="25"/>
        </w:rPr>
        <w:t xml:space="preserve"> à partir du Soleil.</w:t>
      </w:r>
    </w:p>
    <w:p>
      <w:pPr>
        <w:spacing w:after="100"/>
        <w:ind w:left="240"/>
      </w:pPr>
      <w:r>
        <w:rPr>
          <w:rFonts w:ascii="Times New Roman" w:hAnsi="Times New Roman"/>
          <w:sz w:val="25"/>
        </w:rPr>
        <w:t xml:space="preserve">★ Elle accomplit une </w:t>
      </w:r>
      <w:r>
        <w:rPr>
          <w:rFonts w:ascii="Times New Roman" w:hAnsi="Times New Roman"/>
          <w:b/>
          <w:color w:val="1F4E79"/>
          <w:sz w:val="25"/>
        </w:rPr>
        <w:t>révolution</w:t>
      </w:r>
      <w:r>
        <w:rPr>
          <w:rFonts w:ascii="Times New Roman" w:hAnsi="Times New Roman"/>
          <w:sz w:val="25"/>
        </w:rPr>
        <w:t xml:space="preserve"> sur une orbite autour du Soleil.</w:t>
      </w:r>
    </w:p>
    <w:p>
      <w:pPr>
        <w:spacing w:after="100"/>
        <w:ind w:left="240"/>
      </w:pPr>
      <w:r>
        <w:rPr>
          <w:rFonts w:ascii="Times New Roman" w:hAnsi="Times New Roman"/>
          <w:sz w:val="25"/>
        </w:rPr>
        <w:t xml:space="preserve">★ La Lune est son </w:t>
      </w:r>
      <w:r>
        <w:rPr>
          <w:rFonts w:ascii="Times New Roman" w:hAnsi="Times New Roman"/>
          <w:b/>
          <w:color w:val="1F4E79"/>
          <w:sz w:val="25"/>
        </w:rPr>
        <w:t>satellite naturel</w:t>
      </w:r>
      <w:r>
        <w:rPr>
          <w:rFonts w:ascii="Times New Roman" w:hAnsi="Times New Roman"/>
          <w:sz w:val="25"/>
        </w:rPr>
        <w:t>.</w:t>
      </w:r>
    </w:p>
    <w:p>
      <w:pPr>
        <w:spacing w:after="100"/>
        <w:ind w:left="240"/>
      </w:pPr>
      <w:r>
        <w:rPr>
          <w:rFonts w:ascii="Times New Roman" w:hAnsi="Times New Roman"/>
          <w:sz w:val="25"/>
        </w:rPr>
        <w:t xml:space="preserve">★ Sa position, dans la </w:t>
      </w:r>
      <w:r>
        <w:rPr>
          <w:rFonts w:ascii="Times New Roman" w:hAnsi="Times New Roman"/>
          <w:b/>
          <w:color w:val="1F4E79"/>
          <w:sz w:val="25"/>
        </w:rPr>
        <w:t>zone habitable</w:t>
      </w:r>
      <w:r>
        <w:rPr>
          <w:rFonts w:ascii="Times New Roman" w:hAnsi="Times New Roman"/>
          <w:sz w:val="25"/>
        </w:rPr>
        <w:t>, son atmosphère et l'eau liquide créent des conditions favorables à la vie.</w:t>
      </w:r>
    </w:p>
    <w:p>
      <w:pPr>
        <w:spacing w:after="100"/>
        <w:ind w:left="240"/>
      </w:pPr>
      <w:r>
        <w:rPr>
          <w:rFonts w:ascii="Times New Roman" w:hAnsi="Times New Roman"/>
          <w:sz w:val="25"/>
        </w:rPr>
        <w:t xml:space="preserve">★ Le Soleil est à environ </w:t>
      </w:r>
      <w:r>
        <w:rPr>
          <w:rFonts w:ascii="Times New Roman" w:hAnsi="Times New Roman"/>
          <w:b/>
          <w:color w:val="1F4E79"/>
          <w:sz w:val="25"/>
        </w:rPr>
        <w:t>150 millions de kilomètres</w:t>
      </w:r>
      <w:r>
        <w:rPr>
          <w:rFonts w:ascii="Times New Roman" w:hAnsi="Times New Roman"/>
          <w:sz w:val="25"/>
        </w:rPr>
        <w:t xml:space="preserve"> de la Terre (une unité astronomique), et la Lune à environ </w:t>
      </w:r>
      <w:r>
        <w:rPr>
          <w:rFonts w:ascii="Times New Roman" w:hAnsi="Times New Roman"/>
          <w:b/>
          <w:color w:val="1F4E79"/>
          <w:sz w:val="25"/>
        </w:rPr>
        <w:t>384 400 kilomètres</w:t>
      </w:r>
      <w:r>
        <w:rPr>
          <w:rFonts w:ascii="Times New Roman" w:hAnsi="Times New Roman"/>
          <w:sz w:val="25"/>
        </w:rPr>
        <w:t xml:space="preserve"> de la Terre.</w:t>
      </w:r>
    </w:p>
    <w:p>
      <w:pPr>
        <w:spacing w:after="80" w:before="140"/>
      </w:pPr>
      <w:r>
        <w:rPr>
          <w:rFonts w:ascii="Times New Roman" w:hAnsi="Times New Roman"/>
          <w:b/>
          <w:color w:val="1E7B34"/>
          <w:sz w:val="25"/>
        </w:rPr>
        <w:t>3. Un exemple avec Aina</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cs="Times New Roman" w:eastAsia="Times New Roman" w:hAnsi="Times New Roman"/>
          <w:b/>
          <w:bCs/>
          <w:color w:val="1E7B34"/>
          <w:sz w:val="26"/>
          <w:szCs w:val="26"/>
        </w:rPr>
        <w:t xml:space="preserve">1. Comprendre caractéristiques de la Terre</w:t>
      </w:r>
    </w:p>
    <w:p>
      <w:pPr>
        <w:spacing w:after="100"/>
      </w:pPr>
      <w:r>
        <w:rPr>
          <w:rFonts w:ascii="Times New Roman" w:cs="Times New Roman" w:eastAsia="Times New Roman" w:hAnsi="Times New Roman"/>
          <w:sz w:val="25"/>
          <w:szCs w:val="25"/>
        </w:rPr>
        <w:t xml:space="preserve">La Terre est une planète presque sphérique, légèrement aplatie aux pôles, de dimensions mesurables et dont l'axe est incliné.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Son </w:t>
      </w:r>
      <w:r>
        <w:rPr>
          <w:rFonts w:ascii="Times New Roman" w:cs="Times New Roman" w:eastAsia="Times New Roman" w:hAnsi="Times New Roman"/>
          <w:b/>
          <w:bCs/>
          <w:color w:val="1F4E79"/>
          <w:sz w:val="25"/>
          <w:szCs w:val="25"/>
        </w:rPr>
        <w:t xml:space="preserve">rayon</w:t>
      </w:r>
      <w:r>
        <w:rPr>
          <w:rFonts w:ascii="Times New Roman" w:cs="Times New Roman" w:eastAsia="Times New Roman" w:hAnsi="Times New Roman"/>
          <w:sz w:val="25"/>
          <w:szCs w:val="25"/>
        </w:rPr>
        <w:t xml:space="preserve"> moyen est d'environ 6 371 kilomètres et son </w:t>
      </w:r>
      <w:r>
        <w:rPr>
          <w:rFonts w:ascii="Times New Roman" w:cs="Times New Roman" w:eastAsia="Times New Roman" w:hAnsi="Times New Roman"/>
          <w:b/>
          <w:bCs/>
          <w:color w:val="1F4E79"/>
          <w:sz w:val="25"/>
          <w:szCs w:val="25"/>
        </w:rPr>
        <w:t xml:space="preserve">diamètre</w:t>
      </w:r>
      <w:r>
        <w:rPr>
          <w:rFonts w:ascii="Times New Roman" w:cs="Times New Roman" w:eastAsia="Times New Roman" w:hAnsi="Times New Roman"/>
          <w:sz w:val="25"/>
          <w:szCs w:val="25"/>
        </w:rPr>
        <w:t xml:space="preserve"> d'environ 12 742 kilomètres.</w:t>
      </w:r>
    </w:p>
    <w:p>
      <w:pPr>
        <w:spacing w:after="100"/>
      </w:pPr>
      <w:r>
        <w:rPr>
          <w:rFonts w:ascii="Times New Roman" w:cs="Times New Roman" w:eastAsia="Times New Roman" w:hAnsi="Times New Roman"/>
          <w:sz w:val="25"/>
          <w:szCs w:val="25"/>
        </w:rPr>
        <w:t xml:space="preserve">Sa </w:t>
      </w:r>
      <w:r>
        <w:rPr>
          <w:rFonts w:ascii="Times New Roman" w:cs="Times New Roman" w:eastAsia="Times New Roman" w:hAnsi="Times New Roman"/>
          <w:b/>
          <w:bCs/>
          <w:color w:val="1F4E79"/>
          <w:sz w:val="25"/>
          <w:szCs w:val="25"/>
        </w:rPr>
        <w:t xml:space="preserve">circonférence</w:t>
      </w:r>
      <w:r>
        <w:rPr>
          <w:rFonts w:ascii="Times New Roman" w:cs="Times New Roman" w:eastAsia="Times New Roman" w:hAnsi="Times New Roman"/>
          <w:sz w:val="25"/>
          <w:szCs w:val="25"/>
        </w:rPr>
        <w:t xml:space="preserve"> équatoriale approche 40 000 kilomètres.</w:t>
      </w:r>
    </w:p>
    <w:p>
      <w:pPr>
        <w:spacing w:after="100"/>
      </w:pPr>
      <w:r>
        <w:rPr>
          <w:rFonts w:ascii="Times New Roman" w:cs="Times New Roman" w:eastAsia="Times New Roman" w:hAnsi="Times New Roman"/>
          <w:sz w:val="25"/>
          <w:szCs w:val="25"/>
        </w:rPr>
        <w:t xml:space="preserve">Son axe est incliné d'environ 23,5 degrés par rapport à la verticale de son orbite.</w:t>
      </w:r>
    </w:p>
    <w:p>
      <w:pPr>
        <w:spacing w:after="100"/>
      </w:pPr>
      <w:r>
        <w:rPr>
          <w:rFonts w:ascii="Times New Roman" w:cs="Times New Roman" w:eastAsia="Times New Roman" w:hAnsi="Times New Roman"/>
          <w:sz w:val="25"/>
          <w:szCs w:val="25"/>
        </w:rPr>
        <w:t xml:space="preserve">Les océans couvrent près de 71 % de sa surface et les terres environ 29 %.</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cs="Times New Roman" w:eastAsia="Times New Roman" w:hAnsi="Times New Roman"/>
          <w:b/>
          <w:bCs/>
          <w:color w:val="1E7B34"/>
          <w:sz w:val="26"/>
          <w:szCs w:val="26"/>
        </w:rPr>
        <w:t xml:space="preserve">1. Comprendre composantes de la Terre</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correspond à l'enveloppe rocheuse superficielle.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entourant le globe.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regroupe toutes les eaux liquides, solides et gazeuses.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 rassemble les êtres vivants et les espaces où la vie est présente.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cs="Times New Roman" w:eastAsia="Times New Roman" w:hAnsi="Times New Roman"/>
          <w:b/>
          <w:bCs/>
          <w:color w:val="1E7B34"/>
          <w:sz w:val="26"/>
          <w:szCs w:val="26"/>
        </w:rPr>
        <w:t xml:space="preserve">1. Comprendre interrelation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biosphère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 des gaz avec l'atmosphère par la respiration et la </w:t>
      </w:r>
      <w:r>
        <w:rPr>
          <w:rFonts w:ascii="Times New Roman" w:cs="Times New Roman" w:eastAsia="Times New Roman" w:hAnsi="Times New Roman"/>
          <w:b/>
          <w:bCs/>
          <w:color w:val="1F4E79"/>
          <w:sz w:val="25"/>
          <w:szCs w:val="25"/>
        </w:rPr>
        <w:t xml:space="preserve">photosynthèse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L'atmosphère et l'hydrosphère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nt de l'eau par évaporation et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altère la lithosphère et transporte des éléments utiles aux êtres vivants.</w:t>
      </w:r>
    </w:p>
    <w:p>
      <w:pPr>
        <w:spacing w:after="100"/>
      </w:pPr>
      <w:r>
        <w:rPr>
          <w:rFonts w:ascii="Times New Roman" w:cs="Times New Roman" w:eastAsia="Times New Roman" w:hAnsi="Times New Roman"/>
          <w:sz w:val="25"/>
          <w:szCs w:val="25"/>
        </w:rPr>
        <w:t xml:space="preserve">Une modification importante d'une composante peut perturber l'ensemble du </w:t>
      </w:r>
      <w:r>
        <w:rPr>
          <w:rFonts w:ascii="Times New Roman" w:cs="Times New Roman" w:eastAsia="Times New Roman" w:hAnsi="Times New Roman"/>
          <w:b/>
          <w:bCs/>
          <w:color w:val="1F4E79"/>
          <w:sz w:val="25"/>
          <w:szCs w:val="25"/>
        </w:rPr>
        <w:t xml:space="preserve">système terrestre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cs="Times New Roman" w:eastAsia="Times New Roman" w:hAnsi="Times New Roman"/>
          <w:b/>
          <w:bCs/>
          <w:color w:val="1E7B34"/>
          <w:sz w:val="26"/>
          <w:szCs w:val="26"/>
        </w:rPr>
        <w:t xml:space="preserve">1. Comprendre structure interne</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L'écorce est la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 rocheuse externe, mince sous les océans et plus épaisse sous les continents.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s'étend sous l'écorce et représente la plus grande partie du volume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 très chaud et riche en métaux, comprend une partie externe et une partie interne.</w:t>
      </w:r>
    </w:p>
    <w:p>
      <w:pPr>
        <w:spacing w:after="100"/>
      </w:pPr>
      <w:r>
        <w:rPr>
          <w:rFonts w:ascii="Times New Roman" w:cs="Times New Roman" w:eastAsia="Times New Roman" w:hAnsi="Times New Roman"/>
          <w:sz w:val="25"/>
          <w:szCs w:val="25"/>
        </w:rPr>
        <w:t xml:space="preserve">Les propriétés et les mouvements internes expliquent une partie de l'activité tectonique.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cs="Times New Roman" w:eastAsia="Times New Roman" w:hAnsi="Times New Roman"/>
          <w:b/>
          <w:bCs/>
          <w:color w:val="1E7B34"/>
          <w:sz w:val="26"/>
          <w:szCs w:val="26"/>
        </w:rPr>
        <w:t xml:space="preserve">1. Comprendre lignes imaginaires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est le parallèle de latitude zéro degré.</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du Cancer et du Capricorne limitent la zone intertropicale.</w:t>
      </w:r>
    </w:p>
    <w:p>
      <w:pPr>
        <w:spacing w:after="100"/>
      </w:pPr>
      <w:r>
        <w:rPr>
          <w:rFonts w:ascii="Times New Roman" w:cs="Times New Roman" w:eastAsia="Times New Roman" w:hAnsi="Times New Roman"/>
          <w:sz w:val="25"/>
          <w:szCs w:val="25"/>
        </w:rPr>
        <w:t xml:space="preserve">Les cercles polaires Arctique et Antarctique entourent les zones polaires.</w:t>
      </w:r>
    </w:p>
    <w:p>
      <w:pPr>
        <w:spacing w:after="100"/>
      </w:pPr>
      <w:r>
        <w:rPr>
          <w:rFonts w:ascii="Times New Roman" w:cs="Times New Roman" w:eastAsia="Times New Roman" w:hAnsi="Times New Roman"/>
          <w:sz w:val="25"/>
          <w:szCs w:val="25"/>
        </w:rPr>
        <w:t xml:space="preserve">Le méridien de </w:t>
      </w:r>
      <w:r>
        <w:rPr>
          <w:rFonts w:ascii="Times New Roman" w:cs="Times New Roman" w:eastAsia="Times New Roman" w:hAnsi="Times New Roman"/>
          <w:b/>
          <w:bCs/>
          <w:color w:val="1F4E79"/>
          <w:sz w:val="25"/>
          <w:szCs w:val="25"/>
        </w:rPr>
        <w:t xml:space="preserve">Greenwich</w:t>
      </w:r>
      <w:r>
        <w:rPr>
          <w:rFonts w:ascii="Times New Roman" w:cs="Times New Roman" w:eastAsia="Times New Roman" w:hAnsi="Times New Roman"/>
          <w:sz w:val="25"/>
          <w:szCs w:val="25"/>
        </w:rPr>
        <w:t xml:space="preserve"> vaut zéro degré et le méridien opposé cent quatre-vingts degrés.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cs="Times New Roman" w:eastAsia="Times New Roman" w:hAnsi="Times New Roman"/>
          <w:b/>
          <w:bCs/>
          <w:color w:val="1E7B34"/>
          <w:sz w:val="26"/>
          <w:szCs w:val="26"/>
        </w:rPr>
        <w:t xml:space="preserve">1. Comprendre coordonnées géographiques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mesure l'écart angulaire au Nord ou au Sud de l'équateur.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mesure l'écart angulaire à l'Est ou à l'Ouest de Greenwich.</w:t>
      </w:r>
    </w:p>
    <w:p>
      <w:pPr>
        <w:spacing w:after="100"/>
      </w:pPr>
      <w:r>
        <w:rPr>
          <w:rFonts w:ascii="Times New Roman" w:cs="Times New Roman" w:eastAsia="Times New Roman" w:hAnsi="Times New Roman"/>
          <w:sz w:val="25"/>
          <w:szCs w:val="25"/>
        </w:rPr>
        <w:t xml:space="preserve">Elles s'expriment en </w:t>
      </w:r>
      <w:r>
        <w:rPr>
          <w:rFonts w:ascii="Times New Roman" w:cs="Times New Roman" w:eastAsia="Times New Roman" w:hAnsi="Times New Roman"/>
          <w:b/>
          <w:bCs/>
          <w:color w:val="1F4E79"/>
          <w:sz w:val="25"/>
          <w:szCs w:val="25"/>
        </w:rPr>
        <w:t xml:space="preserve">degré</w:t>
      </w:r>
      <w:r>
        <w:rPr>
          <w:rFonts w:ascii="Times New Roman" w:cs="Times New Roman" w:eastAsia="Times New Roman" w:hAnsi="Times New Roman"/>
          <w:sz w:val="25"/>
          <w:szCs w:val="25"/>
        </w:rPr>
        <w:t xml:space="preserve">s, éventuellement complétés par des minutes et secondes.</w:t>
      </w:r>
    </w:p>
    <w:p>
      <w:pPr>
        <w:spacing w:after="100"/>
      </w:pPr>
      <w:r>
        <w:rPr>
          <w:rFonts w:ascii="Times New Roman" w:cs="Times New Roman" w:eastAsia="Times New Roman" w:hAnsi="Times New Roman"/>
          <w:sz w:val="25"/>
          <w:szCs w:val="25"/>
        </w:rPr>
        <w:t xml:space="preserve">L'intersection du parallèle et du méridien recherchés donne la position.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cs="Times New Roman" w:eastAsia="Times New Roman" w:hAnsi="Times New Roman"/>
          <w:b/>
          <w:bCs/>
          <w:color w:val="1E7B34"/>
          <w:sz w:val="26"/>
          <w:szCs w:val="26"/>
        </w:rPr>
        <w:t xml:space="preserve">1. Comprendre rotation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face éclairée connaît le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tandis que la face opposée connaît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produit l'alternance régulière du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et de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globe est divisé en vingt-quatre fuseaux horaires d'environ quinze degrés.</w:t>
      </w:r>
    </w:p>
    <w:p>
      <w:pPr>
        <w:spacing w:after="100"/>
      </w:pPr>
      <w:r>
        <w:rPr>
          <w:rFonts w:ascii="Times New Roman" w:cs="Times New Roman" w:eastAsia="Times New Roman" w:hAnsi="Times New Roman"/>
          <w:sz w:val="25"/>
          <w:szCs w:val="25"/>
        </w:rPr>
        <w:t xml:space="preserve">Les heures diffèrent entre les lieux selon leur longitude.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cs="Times New Roman" w:eastAsia="Times New Roman" w:hAnsi="Times New Roman"/>
          <w:b/>
          <w:bCs/>
          <w:color w:val="1E7B34"/>
          <w:sz w:val="26"/>
          <w:szCs w:val="26"/>
        </w:rPr>
        <w:t xml:space="preserve">1. Comprendre révolution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parcourt son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en un peu plus de trois cent soixante-cinq jours.</w:t>
      </w:r>
    </w:p>
    <w:p>
      <w:pPr>
        <w:spacing w:after="100"/>
      </w:pPr>
      <w:r>
        <w:rPr>
          <w:rFonts w:ascii="Times New Roman" w:cs="Times New Roman" w:eastAsia="Times New Roman" w:hAnsi="Times New Roman"/>
          <w:sz w:val="25"/>
          <w:szCs w:val="25"/>
        </w:rPr>
        <w:t xml:space="preserve">L'éclairement varie au cours de l'année dans chaque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sont inversées entre les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s Nord et Sud.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et de la nuit devient inégale sauf près des équinoxes.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bookmarkStart w:id="900" w:name="lecons"/>
      <w:bookmarkEnd w:id="900"/>
      <w:pPr>
        <w:jc w:val="center"/>
        <w:spacing w:before="200" w:after="120"/>
      </w:pPr>
      <w:r>
        <w:rPr>
          <w:b/>
          <w:color w:val="1F4E79"/>
          <w:sz w:val="56"/>
        </w:rPr>
        <w:t xml:space="preserve">LEÇONS</w:t>
      </w:r>
    </w:p>
    <w:p>
      <w:pPr>
        <w:jc w:val="center"/>
      </w:pPr>
      <w:r>
        <w:rPr/>
        <w:t xml:space="preserve">Toutes les leçons du manuel, réunies unité par unité, pour réviser sans interruption d'exercices.</w:t>
      </w:r>
    </w:p>
    <w:p>
      <w:pPr>
        <w:jc w:val="center"/>
      </w:pPr>
      <w:r>
        <w:rPr/>
        <w:t xml:space="preserve">Le programme officiel de Géographie T7 prévoit 66 heures de contenu (séances de 60 minutes), réparties en sept unités thématiques. Ce chapitre rassemble le texte de toutes les leçons, sans les fiches de préparation ni les exercices, pour faciliter la révision avant un contrôle ou un examen.</w:t>
      </w:r>
    </w:p>
    <w:p/>
    <w:p>
      <w:pPr/>
      <w:r>
        <w:rPr>
          <w:b/>
          <w:color w:val="1F4E79"/>
          <w:sz w:val="28"/>
        </w:rPr>
        <w:t xml:space="preserve">RÉSUMÉ DES LEÇONS — UNITÉ 1 — INITIATION À L'ÉTUDE DE LA GÉOGRAPHIE</w:t>
      </w:r>
    </w:p>
    <w:p>
      <w:pPr/>
      <w:r>
        <w:rPr/>
        <w:t xml:space="preserve">Toutes les leçons de l'unité, réunies à la suite, pour réviser sans interruption d'exercices.</w:t>
      </w:r>
    </w:p>
    <w:p>
      <w:pPr/>
      <w:r>
        <w:rPr>
          <w:b/>
          <w:color w:val="000000"/>
          <w:sz w:val="24"/>
        </w:rPr>
        <w:t xml:space="preserve">SÉANCE 1 — LA GÉOGRAPHIE : NOTION, OBJET ET UTILITÉ</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hAnsi="Times New Roman"/>
          <w:sz w:val="25"/>
        </w:rPr>
        <w:t xml:space="preserve">Le mot vient du grec </w:t>
      </w:r>
      <w:r>
        <w:rPr>
          <w:rFonts w:ascii="Times New Roman" w:hAnsi="Times New Roman"/>
          <w:b/>
          <w:color w:val="1F4E79"/>
          <w:sz w:val="25"/>
        </w:rPr>
        <w:t>gê</w:t>
      </w:r>
      <w:r>
        <w:rPr>
          <w:rFonts w:ascii="Times New Roman" w:hAnsi="Times New Roman"/>
          <w:sz w:val="25"/>
        </w:rPr>
        <w:t xml:space="preserve"> (la Terre) et </w:t>
      </w:r>
      <w:r>
        <w:rPr>
          <w:rFonts w:ascii="Times New Roman" w:hAnsi="Times New Roman"/>
          <w:b/>
          <w:color w:val="1F4E79"/>
          <w:sz w:val="25"/>
        </w:rPr>
        <w:t>graphein</w:t>
      </w:r>
      <w:r>
        <w:rPr>
          <w:rFonts w:ascii="Times New Roman" w:hAnsi="Times New Roman"/>
          <w:sz w:val="25"/>
        </w:rPr>
        <w:t xml:space="preserve"> (décrire) : la géographie décrit d'abord un lieu, puis explique pourquoi il est organisé ainsi plutôt qu'autrement.</w:t>
      </w:r>
    </w:p>
    <w:p>
      <w:pPr>
        <w:spacing w:after="80" w:before="140"/>
      </w:pPr>
      <w:r>
        <w:rPr>
          <w:rFonts w:ascii="Times New Roman" w:cs="Times New Roman" w:eastAsia="Times New Roman" w:hAnsi="Times New Roman"/>
          <w:b/>
          <w:bCs/>
          <w:color w:val="1E7B34"/>
          <w:sz w:val="26"/>
          <w:szCs w:val="26"/>
        </w:rPr>
        <w:t>2. Ce que fait le géographe</w:t>
      </w:r>
    </w:p>
    <w:p>
      <w:pPr>
        <w:spacing w:after="100"/>
        <w:ind w:left="240"/>
      </w:pPr>
      <w:r>
        <w:rPr>
          <w:rFonts w:ascii="Times New Roman" w:cs="Times New Roman" w:eastAsia="Times New Roman" w:hAnsi="Times New Roman"/>
          <w:sz w:val="25"/>
          <w:szCs w:val="25"/>
        </w:rPr>
        <w:t>★ Elle observe et localise les phénomènes à la surface de la Terre.</w:t>
      </w:r>
    </w:p>
    <w:p>
      <w:pPr>
        <w:spacing w:after="100"/>
        <w:ind w:left="240"/>
      </w:pPr>
      <w:r>
        <w:rPr>
          <w:rFonts w:ascii="Times New Roman" w:cs="Times New Roman" w:eastAsia="Times New Roman" w:hAnsi="Times New Roman"/>
          <w:sz w:val="25"/>
          <w:szCs w:val="25"/>
        </w:rPr>
        <w:t xml:space="preserve">★ 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ind w:left="240"/>
      </w:pPr>
      <w:r>
        <w:rPr>
          <w:rFonts w:ascii="Times New Roman" w:cs="Times New Roman" w:eastAsia="Times New Roman" w:hAnsi="Times New Roman"/>
          <w:sz w:val="25"/>
          <w:szCs w:val="25"/>
        </w:rPr>
        <w:t xml:space="preserve">★ 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ind w:left="240"/>
      </w:pPr>
      <w:r>
        <w:rPr>
          <w:rFonts w:ascii="Times New Roman" w:cs="Times New Roman" w:eastAsia="Times New Roman" w:hAnsi="Times New Roman"/>
          <w:sz w:val="25"/>
          <w:szCs w:val="25"/>
        </w:rPr>
        <w:t>★ 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100"/>
        <w:ind w:left="240"/>
      </w:pPr>
      <w:r>
        <w:rPr>
          <w:rFonts w:ascii="Times New Roman" w:hAnsi="Times New Roman"/>
          <w:sz w:val="25"/>
        </w:rPr>
        <w:t>★ Elle distingue l'</w:t>
      </w:r>
      <w:r>
        <w:rPr>
          <w:rFonts w:ascii="Times New Roman" w:hAnsi="Times New Roman"/>
          <w:b/>
          <w:color w:val="1F4E79"/>
          <w:sz w:val="25"/>
        </w:rPr>
        <w:t>espace vécu</w:t>
      </w:r>
      <w:r>
        <w:rPr>
          <w:rFonts w:ascii="Times New Roman" w:hAnsi="Times New Roman"/>
          <w:sz w:val="25"/>
        </w:rPr>
        <w:t>, celui que l'on habite et que l'on pratique au quotidien (ex. un quartier), de l'</w:t>
      </w:r>
      <w:r>
        <w:rPr>
          <w:rFonts w:ascii="Times New Roman" w:hAnsi="Times New Roman"/>
          <w:b/>
          <w:color w:val="1F4E79"/>
          <w:sz w:val="25"/>
        </w:rPr>
        <w:t>espace aménagé</w:t>
      </w:r>
      <w:r>
        <w:rPr>
          <w:rFonts w:ascii="Times New Roman" w:hAnsi="Times New Roman"/>
          <w:sz w:val="25"/>
        </w:rPr>
        <w:t xml:space="preserve"> par l'homme (ex. une parcelle agricole).</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r>
        <w:rPr>
          <w:color w:val="444444"/>
        </w:rPr>
        <w:t xml:space="preserve">→ Pour s'entraîner : Exercices de la Séance 1 (voir plus loin dans le manuel).</w:t>
      </w:r>
    </w:p>
    <w:p/>
    <w:p>
      <w:pPr/>
      <w:r>
        <w:rPr>
          <w:b/>
          <w:color w:val="000000"/>
          <w:sz w:val="24"/>
        </w:rPr>
        <w:t xml:space="preserve">SÉANCE 2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hAnsi="Times New Roman"/>
          <w:sz w:val="25"/>
        </w:rPr>
        <w:t xml:space="preserve">Chacun de ces documents répond à un besoin différent : simplifier un espace, le représenter avec précision, le situer à une </w:t>
      </w:r>
      <w:r>
        <w:rPr>
          <w:rFonts w:ascii="Times New Roman" w:hAnsi="Times New Roman"/>
          <w:b/>
          <w:color w:val="1F4E79"/>
          <w:sz w:val="25"/>
        </w:rPr>
        <w:t>échelle choisie</w:t>
      </w:r>
      <w:r>
        <w:rPr>
          <w:rFonts w:ascii="Times New Roman" w:hAnsi="Times New Roman"/>
          <w:sz w:val="25"/>
        </w:rPr>
        <w:t>,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r>
        <w:rPr>
          <w:color w:val="444444"/>
        </w:rPr>
        <w:t xml:space="preserve">→ Pour s'entraîner : Exercices de la Séance 2 (voir plus loin dans le manuel).</w:t>
      </w:r>
    </w:p>
    <w:p/>
    <w:p>
      <w:pPr/>
      <w:r>
        <w:rPr>
          <w:b/>
          <w:color w:val="000000"/>
          <w:sz w:val="24"/>
        </w:rPr>
        <w:t xml:space="preserve">SÉANCE 3 — LES TEXTES, TABLEAUX ET GRAPHIQUES EN GÉOGRAPHIE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hAnsi="Times New Roman"/>
          <w:sz w:val="25"/>
        </w:rPr>
        <w:t xml:space="preserve">Un même phénomène, par exemple la population d'une ville, peut ainsi être raconté en mots, compté en chiffres dans un </w:t>
      </w:r>
      <w:r>
        <w:rPr>
          <w:rFonts w:ascii="Times New Roman" w:hAnsi="Times New Roman"/>
          <w:b/>
          <w:color w:val="1F4E79"/>
          <w:sz w:val="25"/>
        </w:rPr>
        <w:t>tableau</w:t>
      </w:r>
      <w:r>
        <w:rPr>
          <w:rFonts w:ascii="Times New Roman" w:hAnsi="Times New Roman"/>
          <w:sz w:val="25"/>
        </w:rPr>
        <w:t xml:space="preserve">, ou dessiné en courbe sur un </w:t>
      </w:r>
      <w:r>
        <w:rPr>
          <w:rFonts w:ascii="Times New Roman" w:hAnsi="Times New Roman"/>
          <w:b/>
          <w:color w:val="1F4E79"/>
          <w:sz w:val="25"/>
        </w:rPr>
        <w:t>graphique</w:t>
      </w:r>
      <w:r>
        <w:rPr>
          <w:rFonts w:ascii="Times New Roman" w:hAnsi="Times New Roman"/>
          <w:sz w:val="25"/>
        </w:rPr>
        <w:t>.</w:t>
      </w:r>
    </w:p>
    <w:p>
      <w:pPr>
        <w:spacing w:after="80" w:before="140"/>
      </w:pPr>
      <w:r>
        <w:rPr>
          <w:rFonts w:ascii="Times New Roman" w:cs="Times New Roman" w:eastAsia="Times New Roman" w:hAnsi="Times New Roman"/>
          <w:b/>
          <w:bCs/>
          <w:color w:val="1E7B34"/>
          <w:sz w:val="26"/>
          <w:szCs w:val="26"/>
        </w:rPr>
        <w:t>2. Texte, tableau et graphique</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ind w:left="240"/>
      </w:pPr>
      <w:r>
        <w:rPr>
          <w:rFonts w:ascii="Times New Roman" w:cs="Times New Roman" w:eastAsia="Times New Roman" w:hAnsi="Times New Roman"/>
          <w:sz w:val="25"/>
          <w:szCs w:val="25"/>
        </w:rPr>
        <w:t xml:space="preserve">★ 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ind w:left="240"/>
      </w:pPr>
      <w:r>
        <w:rPr>
          <w:rFonts w:ascii="Times New Roman" w:cs="Times New Roman" w:eastAsia="Times New Roman" w:hAnsi="Times New Roman"/>
          <w:sz w:val="25"/>
          <w:szCs w:val="25"/>
        </w:rPr>
        <w:t xml:space="preserve">★ 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r>
        <w:rPr>
          <w:color w:val="444444"/>
        </w:rPr>
        <w:t xml:space="preserve">→ Pour s'entraîner : Exercices de la Séance 3 (voir plus loin dans le manuel).</w:t>
      </w:r>
    </w:p>
    <w:p/>
    <w:p>
      <w:pPr/>
      <w:r>
        <w:rPr>
          <w:b/>
          <w:color w:val="000000"/>
          <w:sz w:val="24"/>
        </w:rPr>
        <w:t xml:space="preserve">SÉANCE 4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hAnsi="Times New Roman"/>
          <w:sz w:val="25"/>
        </w:rPr>
        <w:t xml:space="preserve">La démarche géographique est une suite d'opérations qui permet d'étudier méthodiquement un territoire ou un document : au collège, on la nomme </w:t>
      </w:r>
      <w:r>
        <w:rPr>
          <w:rFonts w:ascii="Times New Roman" w:hAnsi="Times New Roman"/>
          <w:b/>
          <w:color w:val="1F4E79"/>
          <w:sz w:val="25"/>
        </w:rPr>
        <w:t>ODAS</w:t>
      </w:r>
      <w:r>
        <w:rPr>
          <w:rFonts w:ascii="Times New Roman" w:hAnsi="Times New Roman"/>
          <w:sz w:val="25"/>
        </w:rPr>
        <w:t>, pour Observer, Décrire, Analyser, Synthétiser.</w:t>
      </w:r>
    </w:p>
    <w:p>
      <w:pPr>
        <w:spacing w:after="100"/>
      </w:pPr>
      <w:r>
        <w:rPr>
          <w:rFonts w:ascii="Times New Roman" w:hAnsi="Times New Roman"/>
          <w:sz w:val="25"/>
        </w:rPr>
        <w:t xml:space="preserve">Ces trois opérations se suivent toujours dans le </w:t>
      </w:r>
      <w:r>
        <w:rPr>
          <w:rFonts w:ascii="Times New Roman" w:hAnsi="Times New Roman"/>
          <w:b/>
          <w:color w:val="1F4E79"/>
          <w:sz w:val="25"/>
        </w:rPr>
        <w:t>même ordre</w:t>
      </w:r>
      <w:r>
        <w:rPr>
          <w:rFonts w:ascii="Times New Roman" w:hAnsi="Times New Roman"/>
          <w:sz w:val="25"/>
        </w:rPr>
        <w:t>,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ind w:left="240"/>
      </w:pPr>
      <w:r>
        <w:rPr>
          <w:rFonts w:ascii="Times New Roman" w:cs="Times New Roman" w:eastAsia="Times New Roman" w:hAnsi="Times New Roman"/>
          <w:sz w:val="25"/>
          <w:szCs w:val="25"/>
        </w:rPr>
        <w:t>★ Observer consiste à relever attentivement ce qui est visible sans l'expliquer trop vite.</w:t>
      </w:r>
    </w:p>
    <w:p>
      <w:pPr>
        <w:spacing w:after="100"/>
        <w:ind w:left="240"/>
      </w:pPr>
      <w:r>
        <w:rPr>
          <w:rFonts w:ascii="Times New Roman" w:cs="Times New Roman" w:eastAsia="Times New Roman" w:hAnsi="Times New Roman"/>
          <w:sz w:val="25"/>
          <w:szCs w:val="25"/>
        </w:rPr>
        <w:t>★ Décrire consiste à nommer, localiser, classer et caractériser les éléments observés.</w:t>
      </w:r>
    </w:p>
    <w:p>
      <w:pPr>
        <w:spacing w:after="100"/>
        <w:ind w:left="240"/>
      </w:pPr>
      <w:r>
        <w:rPr>
          <w:rFonts w:ascii="Times New Roman" w:cs="Times New Roman" w:eastAsia="Times New Roman" w:hAnsi="Times New Roman"/>
          <w:sz w:val="25"/>
          <w:szCs w:val="25"/>
        </w:rPr>
        <w:t>★ Interpréter consiste à donner du sens aux informations et aux relations repérées.</w:t>
      </w:r>
    </w:p>
    <w:p>
      <w:pPr>
        <w:spacing w:after="100"/>
        <w:ind w:left="240"/>
      </w:pPr>
      <w:r>
        <w:rPr>
          <w:rFonts w:ascii="Times New Roman" w:cs="Times New Roman" w:eastAsia="Times New Roman" w:hAnsi="Times New Roman"/>
          <w:sz w:val="25"/>
          <w:szCs w:val="25"/>
        </w:rPr>
        <w:t>★ 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r>
        <w:rPr>
          <w:color w:val="444444"/>
        </w:rPr>
        <w:t xml:space="preserve">→ Pour s'entraîner : Exercices de la Séance 4 (voir plus loin dans le manuel).</w:t>
      </w:r>
    </w:p>
    <w:p/>
    <w:p>
      <w:pPr/>
      <w:r>
        <w:rPr>
          <w:b/>
          <w:color w:val="000000"/>
          <w:sz w:val="24"/>
        </w:rPr>
        <w:t xml:space="preserve">SÉANCE 5 — ANALYSER, COMMENTER ET SYNTHÉTISER</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hAnsi="Times New Roman"/>
          <w:i w:val="0"/>
          <w:sz w:val="25"/>
        </w:rPr>
        <w:t xml:space="preserve">Pour une enquête plus poussée, par exemple sur le terrain, on utilise une démarche voisine appelée </w:t>
      </w:r>
      <w:r>
        <w:rPr>
          <w:rFonts w:ascii="Times New Roman" w:hAnsi="Times New Roman"/>
          <w:b/>
          <w:i w:val="0"/>
          <w:color w:val="1F4E79"/>
          <w:sz w:val="25"/>
        </w:rPr>
        <w:t>OHERIC</w:t>
      </w:r>
      <w:r>
        <w:rPr>
          <w:rFonts w:ascii="Times New Roman" w:hAnsi="Times New Roman"/>
          <w:i w:val="0"/>
          <w:sz w:val="25"/>
        </w:rPr>
        <w:t xml:space="preserve"> : Observer, formuler une Hypothèse, Expérimenter, relever les Résultats, Interpréter, puis Conclure.</w:t>
      </w:r>
    </w:p>
    <w:p>
      <w:pPr>
        <w:spacing w:after="100"/>
      </w:pPr>
      <w:r>
        <w:rPr>
          <w:rFonts w:ascii="Times New Roman" w:hAnsi="Times New Roman"/>
          <w:sz w:val="25"/>
        </w:rPr>
        <w:t xml:space="preserve">Ces trois étapes transforment une observation isolée en une </w:t>
      </w:r>
      <w:r>
        <w:rPr>
          <w:rFonts w:ascii="Times New Roman" w:hAnsi="Times New Roman"/>
          <w:b/>
          <w:color w:val="1F4E79"/>
          <w:sz w:val="25"/>
        </w:rPr>
        <w:t>explication construite</w:t>
      </w:r>
      <w:r>
        <w:rPr>
          <w:rFonts w:ascii="Times New Roman" w:hAnsi="Times New Roman"/>
          <w:sz w:val="25"/>
        </w:rPr>
        <w:t>,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ind w:left="240"/>
      </w:pPr>
      <w:r>
        <w:rPr>
          <w:rFonts w:ascii="Times New Roman" w:cs="Times New Roman" w:eastAsia="Times New Roman" w:hAnsi="Times New Roman"/>
          <w:sz w:val="25"/>
          <w:szCs w:val="25"/>
        </w:rPr>
        <w:t xml:space="preserve">★ 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r>
        <w:rPr>
          <w:color w:val="444444"/>
        </w:rPr>
        <w:t xml:space="preserve">→ Pour s'entraîner : Exercices de la Séance 5 (voir plus loin dans le manuel).</w:t>
      </w:r>
    </w:p>
    <w:p/>
    <w:p>
      <w:pPr/>
      <w:r>
        <w:rPr>
          <w:b/>
          <w:color w:val="000000"/>
          <w:sz w:val="24"/>
        </w:rPr>
        <w:t xml:space="preserve">SÉANCE 6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hAnsi="Times New Roman"/>
          <w:sz w:val="25"/>
        </w:rPr>
        <w:t xml:space="preserve">Un document incomplet, sans </w:t>
      </w:r>
      <w:r>
        <w:rPr>
          <w:rFonts w:ascii="Times New Roman" w:hAnsi="Times New Roman"/>
          <w:b/>
          <w:color w:val="1F4E79"/>
          <w:sz w:val="25"/>
        </w:rPr>
        <w:t>titre ni source</w:t>
      </w:r>
      <w:r>
        <w:rPr>
          <w:rFonts w:ascii="Times New Roman" w:hAnsi="Times New Roman"/>
          <w:sz w:val="25"/>
        </w:rPr>
        <w:t xml:space="preserv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ind w:left="240"/>
      </w:pP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ind w:left="240"/>
      </w:pPr>
      <w:r>
        <w:rPr>
          <w:rFonts w:ascii="Times New Roman" w:cs="Times New Roman" w:eastAsia="Times New Roman" w:hAnsi="Times New Roman"/>
          <w:sz w:val="25"/>
          <w:szCs w:val="25"/>
        </w:rPr>
        <w:t>★ 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ind w:left="240"/>
      </w:pP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r>
        <w:rPr>
          <w:color w:val="444444"/>
        </w:rPr>
        <w:t xml:space="preserve">→ Pour s'entraîner : Exercices de la Séance 6 (voir plus loin dans le manuel).</w:t>
      </w:r>
    </w:p>
    <w:p/>
    <w:p>
      <w:pPr/>
      <w:r>
        <w:rPr>
          <w:color w:val="808080"/>
        </w:rPr>
        <w:t xml:space="preserve">Le résumé des leçons des unités 2 à 7 sera ajouté dans une prochaine étape, selon le même principe.</w:t>
      </w:r>
    </w:p>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Glossaire, cartes et schémas d'activités,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p>
      <w:r>
        <w:rPr>
          <w:color w:val="808080"/>
        </w:rPr>
        <w:t xml:space="preserve">(Glossaire de l'unité 1 ; les termes des unités 2 à 7 seront ajoutés au fur et à mesure.)</w:t>
      </w:r>
    </w:p>
    <w:p/>
    <w:p>
      <w:r>
        <w:rPr>
          <w:b/>
        </w:rPr>
        <w:t xml:space="preserve">Analyse — </w:t>
      </w:r>
      <w:r>
        <w:t xml:space="preserve">Étape de la démarche géographique qui consiste à chercher les causes, les liens et les explications des faits observés.</w:t>
      </w:r>
    </w:p>
    <w:p>
      <w:r>
        <w:rPr>
          <w:b/>
        </w:rPr>
        <w:t xml:space="preserve">Auteur — </w:t>
      </w:r>
      <w:r>
        <w:t xml:space="preserve">Personne ou organisme qui a produit un document ; connaître l'auteur aide à juger la fiabilité d'une information.</w:t>
      </w:r>
    </w:p>
    <w:p>
      <w:r>
        <w:rPr>
          <w:b/>
        </w:rPr>
        <w:t xml:space="preserve">Carte — </w:t>
      </w:r>
      <w:r>
        <w:t xml:space="preserve">Représentation d'un territoire, plus ou moins grand, dessinée à une échelle choisie et lue grâce à une légende.</w:t>
      </w:r>
    </w:p>
    <w:p>
      <w:r>
        <w:rPr>
          <w:b/>
        </w:rPr>
        <w:t xml:space="preserve">Commentaire — </w:t>
      </w:r>
      <w:r>
        <w:t xml:space="preserve">Explication écrite ou orale qui présente et interprète les éléments d'un document.</w:t>
      </w:r>
    </w:p>
    <w:p>
      <w:r>
        <w:rPr>
          <w:b/>
        </w:rPr>
        <w:t xml:space="preserve">Conclusion — </w:t>
      </w:r>
      <w:r>
        <w:t xml:space="preserve">Dernière étape d'un raisonnement géographique : elle résume les idées essentielles et répond à la question de départ.</w:t>
      </w:r>
    </w:p>
    <w:p>
      <w:r>
        <w:rPr>
          <w:b/>
        </w:rPr>
        <w:t xml:space="preserve">Croquis — </w:t>
      </w:r>
      <w:r>
        <w:t xml:space="preserve">Dessin simplifié d'un espace, réalisé pour en faire ressortir les idées essentielles.</w:t>
      </w:r>
    </w:p>
    <w:p>
      <w:r>
        <w:rPr>
          <w:b/>
        </w:rPr>
        <w:t xml:space="preserve">Document géographique — </w:t>
      </w:r>
      <w:r>
        <w:t xml:space="preserve">Tout support (carte, plan, croquis, photographie, texte, tableau, graphique) qui apporte des informations localisées sur un espace.</w:t>
      </w:r>
    </w:p>
    <w:p>
      <w:r>
        <w:rPr>
          <w:b/>
        </w:rPr>
        <w:t xml:space="preserve">Donnée — </w:t>
      </w:r>
      <w:r>
        <w:t xml:space="preserve">Information chiffrée ou qualitative tirée d'un document ; elle doit être lue avec son titre, son unité et sa source.</w:t>
      </w:r>
    </w:p>
    <w:p>
      <w:r>
        <w:rPr>
          <w:b/>
        </w:rPr>
        <w:t xml:space="preserve">Démarche géographique — </w:t>
      </w:r>
      <w:r>
        <w:t xml:space="preserve">Méthode de travail du géographe, fondée sur l'observation, la description, l'analyse et la synthèse (ODAS).</w:t>
      </w:r>
    </w:p>
    <w:p>
      <w:r>
        <w:rPr>
          <w:b/>
        </w:rPr>
        <w:t xml:space="preserve">Environnement — </w:t>
      </w:r>
      <w:r>
        <w:t xml:space="preserve">Ensemble des éléments naturels et humains qui entourent un lieu et avec lesquels les populations sont en relation.</w:t>
      </w:r>
    </w:p>
    <w:p>
      <w:r>
        <w:rPr>
          <w:b/>
        </w:rPr>
        <w:t xml:space="preserve">Espace — </w:t>
      </w:r>
      <w:r>
        <w:t xml:space="preserve">Portion de la surface terrestre organisée et aménagée par les sociétés humaines.</w:t>
      </w:r>
    </w:p>
    <w:p>
      <w:r>
        <w:rPr>
          <w:b/>
        </w:rPr>
        <w:t xml:space="preserve">Graphique — </w:t>
      </w:r>
      <w:r>
        <w:t xml:space="preserve">Représentation visuelle de données chiffrées qui rend visible une évolution, une comparaison ou une répartition.</w:t>
      </w:r>
    </w:p>
    <w:p>
      <w:r>
        <w:rPr>
          <w:b/>
        </w:rPr>
        <w:t xml:space="preserve">Géographie — </w:t>
      </w:r>
      <w:r>
        <w:t xml:space="preserve">Science qui étudie les espaces de la Terre, les milieux naturels, les populations et les relations entre les hommes et leur environnement.</w:t>
      </w:r>
    </w:p>
    <w:p>
      <w:r>
        <w:rPr>
          <w:b/>
        </w:rPr>
        <w:t xml:space="preserve">Légende — </w:t>
      </w:r>
      <w:r>
        <w:t xml:space="preserve">Liste des figurés et des couleurs utilisés sur une carte ou un croquis, qui permet de les comprendre.</w:t>
      </w:r>
    </w:p>
    <w:p>
      <w:r>
        <w:rPr>
          <w:b/>
        </w:rPr>
        <w:t xml:space="preserve">Orientation — </w:t>
      </w:r>
      <w:r>
        <w:t xml:space="preserve">Action de repérer les points cardinaux (nord, sud, est, ouest) pour situer un lieu ou se déplacer.</w:t>
      </w:r>
    </w:p>
    <w:p>
      <w:r>
        <w:rPr>
          <w:b/>
        </w:rPr>
        <w:t xml:space="preserve">Photographie — </w:t>
      </w:r>
      <w:r>
        <w:t xml:space="preserve">Document qui montre un paysage réel tel qu'il a été vu depuis le sol, les airs ou un satellite.</w:t>
      </w:r>
    </w:p>
    <w:p>
      <w:r>
        <w:rPr>
          <w:b/>
        </w:rPr>
        <w:t xml:space="preserve">Plan — </w:t>
      </w:r>
      <w:r>
        <w:t xml:space="preserve">Représentation précise, vue d'en haut, d'un espace de petite étendue (quartier, école, bâtiment).</w:t>
      </w:r>
    </w:p>
    <w:p>
      <w:r>
        <w:rPr>
          <w:b/>
        </w:rPr>
        <w:t xml:space="preserve">Source — </w:t>
      </w:r>
      <w:r>
        <w:t xml:space="preserve">Origine d'un document ou d'une donnée ; elle doit être indiquée pour vérifier la fiabilité d'une information.</w:t>
      </w:r>
    </w:p>
    <w:p>
      <w:r>
        <w:rPr>
          <w:b/>
        </w:rPr>
        <w:t xml:space="preserve">Synthèse — </w:t>
      </w:r>
      <w:r>
        <w:t xml:space="preserve">Étape finale de la démarche géographique qui rassemble les observations et les analyses pour en tirer une idée générale.</w:t>
      </w:r>
    </w:p>
    <w:p>
      <w:r>
        <w:rPr>
          <w:b/>
        </w:rPr>
        <w:t xml:space="preserve">Tableau statistique — </w:t>
      </w:r>
      <w:r>
        <w:t xml:space="preserve">Document qui organise des valeurs chiffrées en lignes et en colonnes pour les comparer facilement.</w:t>
      </w:r>
    </w:p>
    <w:p>
      <w:r>
        <w:rPr>
          <w:b/>
        </w:rPr>
        <w:t xml:space="preserve">Territoire — </w:t>
      </w:r>
      <w:r>
        <w:t xml:space="preserve">Espace approprié et organisé par une société, souvent délimité par des frontières administratives.</w:t>
      </w:r>
    </w:p>
    <w:p>
      <w:r>
        <w:rPr>
          <w:b/>
        </w:rPr>
        <w:t xml:space="preserve">Texte — </w:t>
      </w:r>
      <w:r>
        <w:t xml:space="preserve">Document qui présente des faits, des explications ou le point de vue d'un auteur sur un sujet géographique.</w:t>
      </w:r>
    </w:p>
    <w:p>
      <w:r>
        <w:rPr>
          <w:b/>
        </w:rPr>
        <w:t xml:space="preserve">Titre — </w:t>
      </w:r>
      <w:r>
        <w:t xml:space="preserve">Indication qui annonce le sujet d'un document et permet de l'identifier rapidement.</w:t>
      </w:r>
    </w:p>
    <w:p>
      <w:r>
        <w:rPr>
          <w:b/>
        </w:rPr>
        <w:t xml:space="preserve">Échelle — </w:t>
      </w:r>
      <w:r>
        <w:t xml:space="preserve">Rapport entre une distance mesurée sur une carte ou un plan et la distance réelle correspondante sur le terrain.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