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50"/>
        <w:jc w:val="center"/>
      </w:pPr>
      <w:bookmarkStart w:name="u4" w:id="1"/>
      <w:r>
        <w:rPr>
          <w:b/>
          <w:bCs/>
          <w:i w:val="false"/>
          <w:iCs w:val="false"/>
          <w:color w:val="C00000"/>
          <w:sz w:val="32"/>
          <w:szCs w:val="32"/>
          <w:rFonts w:ascii="Times New Roman" w:cs="Times New Roman" w:eastAsia="Times New Roman" w:hAnsi="Times New Roman"/>
        </w:rPr>
        <w:t xml:space="preserve">UNITÉ IV — LES ROYAUMES MALGACHES DU XVE AU XIXE SIÈCLE</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sur la réalité sociale à Madagascar en exploitant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identité culturelle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4_l1" w:id="1"/>
      <w:r>
        <w:rPr>
          <w:b/>
          <w:bCs/>
          <w:i w:val="false"/>
          <w:iCs w:val="false"/>
          <w:color w:val="C00000"/>
          <w:sz w:val="32"/>
          <w:szCs w:val="32"/>
          <w:rFonts w:ascii="Times New Roman" w:cs="Times New Roman" w:eastAsia="Times New Roman" w:hAnsi="Times New Roman"/>
        </w:rPr>
        <w:t xml:space="preserve">SÉANCE 1 / 4 — LA SITUATION GÉOGRAPHIQUE DES ROYAUMES MALGACHES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royaumes malgaches du XVᵉ au XIXᵉ siècle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Localiser les royaumes sur la carte de Madagascar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situation géographique des royaumes malgaches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situer géographiquement les royaumes malgaches du XVᵉ au XIXᵉ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Madagascar, tableau des royaumes,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Qu’est-ce que la convention de Zanzibar et quelle est sa conséquence pour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L’accord de 1890 par lequel le Royaume-Uni reconnaît Madagascar à la France contre Zanzibar ; l’île perd son allié britannique.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situer géographiquement les royaumes malgaches du XVᵉ au XIXᵉ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Regarde une carte de Madagascar : Antakarana au nord, Sakalava à l’ouest, Antemoro au sud-est, Merina sur les Hautes Terres… Ces noms que portent encore les régions et les communautés d’aujourd’hui sont ceux des royaumes qui, du XVᵉ au XIXᵉ siècle, se partageaient la Grande Île. D’où viennent-ils, et où se situaient-ils exactement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situation géographique des royaumes malgaches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Une île immense et cloisonnée ; Le tour de l’île, royaume par royaume ; Deux dynasties dominent la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voyageur traverse l’île jusqu’en Imerina » (d’après Nicolas Mayeur, Voyage au pays d’Ancove (1777)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Royaumes par région : Nord (Antakarana), Nord-Ouest et Ouest (sakalava : Boina, Menabe), Sud (Androy, Mahafaly), Sud-Est (Antemoro, Antanosy), Est (Betsimisaraka), Hautes Terres (Imerina, Betsileo). Dynasties célèbres : Nord-Ouest et 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royaume à sa région : a) Antakarana ; b) Menabe ; d) Antemoro ; e) Betsimisaraka. La carte. a) Quels royaumes occupent les Hautes Terres ? b) Où règnent les dynasties sakalava ? d) Quels royaumes vivent dans le Sud aride ? e) Quelles sont les deux dynasties les plus célèbres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Nord ; b) l’Ouest ; d) le Sud-Est ; e) l’Est. a) l’Imerina et le Betsileo ; b) à l’Ouest et au Nord-Ouest (Menabe, Boina) ; d) l’Androy et le pays mahafaly ; e) celles du Nord-Ouest (sakalava) et de l’Imerina.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royaume à sa région : a) Antakarana ; b) Menabe ; d) Antemoro ; e) Betsimisaraka.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Nord ; b) l’Ouest ; d) le Sud-Est ; e) l’Est.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SITUATION GÉOGRAPHIQUE DES ROYAUMES MALGACHES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Chaque grande région naturelle de l’île porte un royaume : la carte politique épouse la carte du relief.</w:t>
      </w:r>
    </w:p>
    <w:p>
      <w:pPr>
        <w:spacing w:after="80" w:line="300"/>
        <w:jc w:val="both"/>
      </w:pPr>
      <w:r>
        <w:rPr>
          <w:b/>
          <w:bCs/>
          <w:i w:val="false"/>
          <w:iCs w:val="false"/>
          <w:color w:val="2E7D32"/>
          <w:sz w:val="26"/>
          <w:szCs w:val="26"/>
          <w:rFonts w:ascii="Times New Roman" w:cs="Times New Roman" w:eastAsia="Times New Roman" w:hAnsi="Times New Roman"/>
        </w:rPr>
        <w:t xml:space="preserve">1. Une île immense et cloisonnée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Pourquoi tant de royaumes ? La géographie de l’île y est pour beaucoup : immense — presque 1 600 km du nord au sud —, cloisonnée par les falaises de l’escarpement oriental, les fleuves de l’ouest et les étendues arides du sud, Madagascar a vu ses communautés se développer longtemps chacune de son côté.</w:t>
      </w:r>
    </w:p>
    <w:p>
      <w:pPr>
        <w:spacing w:after="80" w:line="300"/>
        <w:jc w:val="both"/>
      </w:pPr>
      <w:r>
        <w:rPr>
          <w:b/>
          <w:bCs/>
          <w:i w:val="false"/>
          <w:iCs w:val="false"/>
          <w:color w:val="2E7D32"/>
          <w:sz w:val="26"/>
          <w:szCs w:val="26"/>
          <w:rFonts w:ascii="Times New Roman" w:cs="Times New Roman" w:eastAsia="Times New Roman" w:hAnsi="Times New Roman"/>
        </w:rPr>
        <w:t xml:space="preserve">2. Le tour de l’île, royaume par royaume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Faisons le tour de la carte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 nord, le royaume </w:t>
      </w:r>
      <w:r>
        <w:rPr>
          <w:b/>
          <w:bCs/>
          <w:i w:val="false"/>
          <w:iCs w:val="false"/>
          <w:color w:val="1F4E79"/>
          <w:sz w:val="24"/>
          <w:szCs w:val="24"/>
          <w:rFonts w:ascii="Times New Roman" w:cs="Times New Roman" w:eastAsia="Times New Roman" w:hAnsi="Times New Roman"/>
        </w:rPr>
        <w:t xml:space="preserve">antakarana</w:t>
      </w:r>
      <w:r>
        <w:rPr>
          <w:b w:val="false"/>
          <w:bCs w:val="false"/>
          <w:i w:val="false"/>
          <w:iCs w:val="false"/>
          <w:color w:val="000000"/>
          <w:sz w:val="24"/>
          <w:szCs w:val="24"/>
          <w:rFonts w:ascii="Times New Roman" w:cs="Times New Roman" w:eastAsia="Times New Roman" w:hAnsi="Times New Roman"/>
        </w:rPr>
        <w:t xml:space="preserve"> contrôle la pointe de l’île et ses baies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à l’ouest et au nord-ouest, les puissants royaumes </w:t>
      </w:r>
      <w:r>
        <w:rPr>
          <w:b/>
          <w:bCs/>
          <w:i w:val="false"/>
          <w:iCs w:val="false"/>
          <w:color w:val="1F4E79"/>
          <w:sz w:val="24"/>
          <w:szCs w:val="24"/>
          <w:rFonts w:ascii="Times New Roman" w:cs="Times New Roman" w:eastAsia="Times New Roman" w:hAnsi="Times New Roman"/>
        </w:rPr>
        <w:t xml:space="preserve">sakalava</w:t>
      </w:r>
      <w:r>
        <w:rPr>
          <w:b w:val="false"/>
          <w:bCs w:val="false"/>
          <w:i w:val="false"/>
          <w:iCs w:val="false"/>
          <w:color w:val="000000"/>
          <w:sz w:val="24"/>
          <w:szCs w:val="24"/>
          <w:rFonts w:ascii="Times New Roman" w:cs="Times New Roman" w:eastAsia="Times New Roman" w:hAnsi="Times New Roman"/>
        </w:rPr>
        <w:t xml:space="preserve"> — le </w:t>
      </w:r>
      <w:r>
        <w:rPr>
          <w:b/>
          <w:bCs/>
          <w:i w:val="false"/>
          <w:iCs w:val="false"/>
          <w:color w:val="1F4E79"/>
          <w:sz w:val="24"/>
          <w:szCs w:val="24"/>
          <w:rFonts w:ascii="Times New Roman" w:cs="Times New Roman" w:eastAsia="Times New Roman" w:hAnsi="Times New Roman"/>
        </w:rPr>
        <w:t xml:space="preserve">Menabe</w:t>
      </w:r>
      <w:r>
        <w:rPr>
          <w:b w:val="false"/>
          <w:bCs w:val="false"/>
          <w:i w:val="false"/>
          <w:iCs w:val="false"/>
          <w:color w:val="000000"/>
          <w:sz w:val="24"/>
          <w:szCs w:val="24"/>
          <w:rFonts w:ascii="Times New Roman" w:cs="Times New Roman" w:eastAsia="Times New Roman" w:hAnsi="Times New Roman"/>
        </w:rPr>
        <w:t xml:space="preserve"> au centre-ouest, le </w:t>
      </w:r>
      <w:r>
        <w:rPr>
          <w:b/>
          <w:bCs/>
          <w:i w:val="false"/>
          <w:iCs w:val="false"/>
          <w:color w:val="1F4E79"/>
          <w:sz w:val="24"/>
          <w:szCs w:val="24"/>
          <w:rFonts w:ascii="Times New Roman" w:cs="Times New Roman" w:eastAsia="Times New Roman" w:hAnsi="Times New Roman"/>
        </w:rPr>
        <w:t xml:space="preserve">Boina</w:t>
      </w:r>
      <w:r>
        <w:rPr>
          <w:b w:val="false"/>
          <w:bCs w:val="false"/>
          <w:i w:val="false"/>
          <w:iCs w:val="false"/>
          <w:color w:val="000000"/>
          <w:sz w:val="24"/>
          <w:szCs w:val="24"/>
          <w:rFonts w:ascii="Times New Roman" w:cs="Times New Roman" w:eastAsia="Times New Roman" w:hAnsi="Times New Roman"/>
        </w:rPr>
        <w:t xml:space="preserve"> au nord-ouest — fondés par la </w:t>
      </w:r>
      <w:r>
        <w:rPr>
          <w:b/>
          <w:bCs/>
          <w:i w:val="false"/>
          <w:iCs w:val="false"/>
          <w:color w:val="1F4E79"/>
          <w:sz w:val="24"/>
          <w:szCs w:val="24"/>
          <w:rFonts w:ascii="Times New Roman" w:cs="Times New Roman" w:eastAsia="Times New Roman" w:hAnsi="Times New Roman"/>
        </w:rPr>
        <w:t xml:space="preserve">dynastie</w:t>
      </w:r>
      <w:r>
        <w:rPr>
          <w:b w:val="false"/>
          <w:bCs w:val="false"/>
          <w:i w:val="false"/>
          <w:iCs w:val="false"/>
          <w:color w:val="000000"/>
          <w:sz w:val="24"/>
          <w:szCs w:val="24"/>
          <w:rFonts w:ascii="Times New Roman" w:cs="Times New Roman" w:eastAsia="Times New Roman" w:hAnsi="Times New Roman"/>
        </w:rPr>
        <w:t xml:space="preserve"> maroserana venue du sud-ouest : après l’ancêtre vénéré Andriamisara, le roi Andriandahifotsy étend le </w:t>
      </w:r>
      <w:r>
        <w:rPr>
          <w:b/>
          <w:bCs/>
          <w:i w:val="false"/>
          <w:iCs w:val="false"/>
          <w:color w:val="1F4E79"/>
          <w:sz w:val="24"/>
          <w:szCs w:val="24"/>
          <w:rFonts w:ascii="Times New Roman" w:cs="Times New Roman" w:eastAsia="Times New Roman" w:hAnsi="Times New Roman"/>
        </w:rPr>
        <w:t xml:space="preserve">Menabe</w:t>
      </w:r>
      <w:r>
        <w:rPr>
          <w:b w:val="false"/>
          <w:bCs w:val="false"/>
          <w:i w:val="false"/>
          <w:iCs w:val="false"/>
          <w:color w:val="000000"/>
          <w:sz w:val="24"/>
          <w:szCs w:val="24"/>
          <w:rFonts w:ascii="Times New Roman" w:cs="Times New Roman" w:eastAsia="Times New Roman" w:hAnsi="Times New Roman"/>
        </w:rPr>
        <w:t xml:space="preserve"> au-delà du fleuve Mangoky au XVIIᵉ siècle, puis ses fils poussent la conquête vers le nord, où naît le </w:t>
      </w:r>
      <w:r>
        <w:rPr>
          <w:b/>
          <w:bCs/>
          <w:i w:val="false"/>
          <w:iCs w:val="false"/>
          <w:color w:val="1F4E79"/>
          <w:sz w:val="24"/>
          <w:szCs w:val="24"/>
          <w:rFonts w:ascii="Times New Roman" w:cs="Times New Roman" w:eastAsia="Times New Roman" w:hAnsi="Times New Roman"/>
        </w:rPr>
        <w:t xml:space="preserve">Boina</w:t>
      </w:r>
      <w:r>
        <w:rPr>
          <w:b w:val="false"/>
          <w:bCs w:val="false"/>
          <w:i w:val="false"/>
          <w:iCs w:val="false"/>
          <w:color w:val="000000"/>
          <w:sz w:val="24"/>
          <w:szCs w:val="24"/>
          <w:rFonts w:ascii="Times New Roman" w:cs="Times New Roman" w:eastAsia="Times New Roman" w:hAnsi="Times New Roman"/>
        </w:rPr>
        <w:t xml:space="preserve"> ; leurs souverains règnent sur d’immenses pâturages à zébus et sur les ports qui commercent avec les boutres arabes et les navires européens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 sud, l’</w:t>
      </w:r>
      <w:r>
        <w:rPr>
          <w:b/>
          <w:bCs/>
          <w:i w:val="false"/>
          <w:iCs w:val="false"/>
          <w:color w:val="1F4E79"/>
          <w:sz w:val="24"/>
          <w:szCs w:val="24"/>
          <w:rFonts w:ascii="Times New Roman" w:cs="Times New Roman" w:eastAsia="Times New Roman" w:hAnsi="Times New Roman"/>
        </w:rPr>
        <w:t xml:space="preserve">Androy</w:t>
      </w:r>
      <w:r>
        <w:rPr>
          <w:b w:val="false"/>
          <w:bCs w:val="false"/>
          <w:i w:val="false"/>
          <w:iCs w:val="false"/>
          <w:color w:val="000000"/>
          <w:sz w:val="24"/>
          <w:szCs w:val="24"/>
          <w:rFonts w:ascii="Times New Roman" w:cs="Times New Roman" w:eastAsia="Times New Roman" w:hAnsi="Times New Roman"/>
        </w:rPr>
        <w:t xml:space="preserve"> et le pays </w:t>
      </w:r>
      <w:r>
        <w:rPr>
          <w:b/>
          <w:bCs/>
          <w:i w:val="false"/>
          <w:iCs w:val="false"/>
          <w:color w:val="1F4E79"/>
          <w:sz w:val="24"/>
          <w:szCs w:val="24"/>
          <w:rFonts w:ascii="Times New Roman" w:cs="Times New Roman" w:eastAsia="Times New Roman" w:hAnsi="Times New Roman"/>
        </w:rPr>
        <w:t xml:space="preserve">mahafaly</w:t>
      </w:r>
      <w:r>
        <w:rPr>
          <w:b w:val="false"/>
          <w:bCs w:val="false"/>
          <w:i w:val="false"/>
          <w:iCs w:val="false"/>
          <w:color w:val="000000"/>
          <w:sz w:val="24"/>
          <w:szCs w:val="24"/>
          <w:rFonts w:ascii="Times New Roman" w:cs="Times New Roman" w:eastAsia="Times New Roman" w:hAnsi="Times New Roman"/>
        </w:rPr>
        <w:t xml:space="preserve"> vivent de l’élevage dans un milieu sec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 sud-est, les </w:t>
      </w:r>
      <w:r>
        <w:rPr>
          <w:b/>
          <w:bCs/>
          <w:i w:val="false"/>
          <w:iCs w:val="false"/>
          <w:color w:val="1F4E79"/>
          <w:sz w:val="24"/>
          <w:szCs w:val="24"/>
          <w:rFonts w:ascii="Times New Roman" w:cs="Times New Roman" w:eastAsia="Times New Roman" w:hAnsi="Times New Roman"/>
        </w:rPr>
        <w:t xml:space="preserve">Antemoro</w:t>
      </w:r>
      <w:r>
        <w:rPr>
          <w:b w:val="false"/>
          <w:bCs w:val="false"/>
          <w:i w:val="false"/>
          <w:iCs w:val="false"/>
          <w:color w:val="000000"/>
          <w:sz w:val="24"/>
          <w:szCs w:val="24"/>
          <w:rFonts w:ascii="Times New Roman" w:cs="Times New Roman" w:eastAsia="Times New Roman" w:hAnsi="Times New Roman"/>
        </w:rPr>
        <w:t xml:space="preserve"> — héritiers d’ancêtres venus par l’océan Indien et détenteurs des </w:t>
      </w:r>
      <w:r>
        <w:rPr>
          <w:b/>
          <w:bCs/>
          <w:i w:val="false"/>
          <w:iCs w:val="false"/>
          <w:color w:val="1F4E79"/>
          <w:sz w:val="24"/>
          <w:szCs w:val="24"/>
          <w:rFonts w:ascii="Times New Roman" w:cs="Times New Roman" w:eastAsia="Times New Roman" w:hAnsi="Times New Roman"/>
        </w:rPr>
        <w:t xml:space="preserve">sorabe</w:t>
      </w:r>
      <w:r>
        <w:rPr>
          <w:b w:val="false"/>
          <w:bCs w:val="false"/>
          <w:i w:val="false"/>
          <w:iCs w:val="false"/>
          <w:color w:val="000000"/>
          <w:sz w:val="24"/>
          <w:szCs w:val="24"/>
          <w:rFonts w:ascii="Times New Roman" w:cs="Times New Roman" w:eastAsia="Times New Roman" w:hAnsi="Times New Roman"/>
        </w:rPr>
        <w:t xml:space="preserve">, manuscrits en caractères arabes — et les Antanosy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sur la côte est, les </w:t>
      </w:r>
      <w:r>
        <w:rPr>
          <w:b/>
          <w:bCs/>
          <w:i w:val="false"/>
          <w:iCs w:val="false"/>
          <w:color w:val="1F4E79"/>
          <w:sz w:val="24"/>
          <w:szCs w:val="24"/>
          <w:rFonts w:ascii="Times New Roman" w:cs="Times New Roman" w:eastAsia="Times New Roman" w:hAnsi="Times New Roman"/>
        </w:rPr>
        <w:t xml:space="preserve">Betsimisaraka</w:t>
      </w:r>
      <w:r>
        <w:rPr>
          <w:b w:val="false"/>
          <w:bCs w:val="false"/>
          <w:i w:val="false"/>
          <w:iCs w:val="false"/>
          <w:color w:val="000000"/>
          <w:sz w:val="24"/>
          <w:szCs w:val="24"/>
          <w:rFonts w:ascii="Times New Roman" w:cs="Times New Roman" w:eastAsia="Times New Roman" w:hAnsi="Times New Roman"/>
        </w:rPr>
        <w:t xml:space="preserve"> forment au XVIIIᵉ siècle une confédération qui unifie les peuples du littoral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sur les Hautes Terres centrales, le </w:t>
      </w:r>
      <w:r>
        <w:rPr>
          <w:b/>
          <w:bCs/>
          <w:i w:val="false"/>
          <w:iCs w:val="false"/>
          <w:color w:val="1F4E79"/>
          <w:sz w:val="24"/>
          <w:szCs w:val="24"/>
          <w:rFonts w:ascii="Times New Roman" w:cs="Times New Roman" w:eastAsia="Times New Roman" w:hAnsi="Times New Roman"/>
        </w:rPr>
        <w:t xml:space="preserve">Betsileo</w:t>
      </w:r>
      <w:r>
        <w:rPr>
          <w:b w:val="false"/>
          <w:bCs w:val="false"/>
          <w:i w:val="false"/>
          <w:iCs w:val="false"/>
          <w:color w:val="000000"/>
          <w:sz w:val="24"/>
          <w:szCs w:val="24"/>
          <w:rFonts w:ascii="Times New Roman" w:cs="Times New Roman" w:eastAsia="Times New Roman" w:hAnsi="Times New Roman"/>
        </w:rPr>
        <w:t xml:space="preserve"> au sud et l’</w:t>
      </w:r>
      <w:r>
        <w:rPr>
          <w:b/>
          <w:bCs/>
          <w:i w:val="false"/>
          <w:iCs w:val="false"/>
          <w:color w:val="1F4E79"/>
          <w:sz w:val="24"/>
          <w:szCs w:val="24"/>
          <w:rFonts w:ascii="Times New Roman" w:cs="Times New Roman" w:eastAsia="Times New Roman" w:hAnsi="Times New Roman"/>
        </w:rPr>
        <w:t xml:space="preserve">Imerina</w:t>
      </w:r>
      <w:r>
        <w:rPr>
          <w:b w:val="false"/>
          <w:bCs w:val="false"/>
          <w:i w:val="false"/>
          <w:iCs w:val="false"/>
          <w:color w:val="000000"/>
          <w:sz w:val="24"/>
          <w:szCs w:val="24"/>
          <w:rFonts w:ascii="Times New Roman" w:cs="Times New Roman" w:eastAsia="Times New Roman" w:hAnsi="Times New Roman"/>
        </w:rPr>
        <w:t xml:space="preserve"> au nord, autour d’Antananarivo.</w:t>
      </w:r>
    </w:p>
    <w:p>
      <w:pPr>
        <w:spacing w:after="80" w:line="300"/>
        <w:jc w:val="both"/>
      </w:pPr>
      <w:r>
        <w:rPr>
          <w:b/>
          <w:bCs/>
          <w:i w:val="false"/>
          <w:iCs w:val="false"/>
          <w:color w:val="2E7D32"/>
          <w:sz w:val="26"/>
          <w:szCs w:val="26"/>
          <w:rFonts w:ascii="Times New Roman" w:cs="Times New Roman" w:eastAsia="Times New Roman" w:hAnsi="Times New Roman"/>
        </w:rPr>
        <w:t xml:space="preserve">3. Deux dynasties dominent la mémoire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w:t>
      </w:r>
      <w:r>
        <w:rPr>
          <w:b/>
          <w:bCs/>
          <w:i w:val="false"/>
          <w:iCs w:val="false"/>
          <w:color w:val="1F4E79"/>
          <w:sz w:val="24"/>
          <w:szCs w:val="24"/>
          <w:rFonts w:ascii="Times New Roman" w:cs="Times New Roman" w:eastAsia="Times New Roman" w:hAnsi="Times New Roman"/>
        </w:rPr>
        <w:t xml:space="preserve">dynastie</w:t>
      </w:r>
      <w:r>
        <w:rPr>
          <w:b w:val="false"/>
          <w:bCs w:val="false"/>
          <w:i w:val="false"/>
          <w:iCs w:val="false"/>
          <w:color w:val="000000"/>
          <w:sz w:val="24"/>
          <w:szCs w:val="24"/>
          <w:rFonts w:ascii="Times New Roman" w:cs="Times New Roman" w:eastAsia="Times New Roman" w:hAnsi="Times New Roman"/>
        </w:rPr>
        <w:t xml:space="preserve"> est une famille régnante qui se transmet le pouvoir. Deux d’entre elles dominent la mémoire historique : celle du Nord-Ouest </w:t>
      </w:r>
      <w:r>
        <w:rPr>
          <w:b/>
          <w:bCs/>
          <w:i w:val="false"/>
          <w:iCs w:val="false"/>
          <w:color w:val="1F4E79"/>
          <w:sz w:val="24"/>
          <w:szCs w:val="24"/>
          <w:rFonts w:ascii="Times New Roman" w:cs="Times New Roman" w:eastAsia="Times New Roman" w:hAnsi="Times New Roman"/>
        </w:rPr>
        <w:t xml:space="preserve">sakalava</w:t>
      </w:r>
      <w:r>
        <w:rPr>
          <w:b w:val="false"/>
          <w:bCs w:val="false"/>
          <w:i w:val="false"/>
          <w:iCs w:val="false"/>
          <w:color w:val="000000"/>
          <w:sz w:val="24"/>
          <w:szCs w:val="24"/>
          <w:rFonts w:ascii="Times New Roman" w:cs="Times New Roman" w:eastAsia="Times New Roman" w:hAnsi="Times New Roman"/>
        </w:rPr>
        <w:t xml:space="preserve"> et celle de l’</w:t>
      </w:r>
      <w:r>
        <w:rPr>
          <w:b/>
          <w:bCs/>
          <w:i w:val="false"/>
          <w:iCs w:val="false"/>
          <w:color w:val="1F4E79"/>
          <w:sz w:val="24"/>
          <w:szCs w:val="24"/>
          <w:rFonts w:ascii="Times New Roman" w:cs="Times New Roman" w:eastAsia="Times New Roman" w:hAnsi="Times New Roman"/>
        </w:rPr>
        <w:t xml:space="preserve">Imerina</w:t>
      </w:r>
      <w:r>
        <w:rPr>
          <w:b w:val="false"/>
          <w:bCs w:val="false"/>
          <w:i w:val="false"/>
          <w:iCs w:val="false"/>
          <w:color w:val="000000"/>
          <w:sz w:val="24"/>
          <w:szCs w:val="24"/>
          <w:rFonts w:ascii="Times New Roman" w:cs="Times New Roman" w:eastAsia="Times New Roman" w:hAnsi="Times New Roman"/>
        </w:rPr>
        <w:t xml:space="preserve"> — cette dernière, à la fin du XVIIIᵉ siècle, unifiera son territoire, puis étendra au XIXᵉ son autorité sur la majeure partie de l’île.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Retiens la logique de la carte : chaque région naturelle porte un royaume — mais les frontières, elles, bougeaient sans cesse au gré des alliances, des mariages et des expéditions.</w:t>
      </w:r>
    </w:p>
    <w:p>
      <w:pPr>
        <w:spacing w:before="120" w:after="120"/>
        <w:jc w:val="center"/>
      </w:pPr>
      <w:r>
        <w:drawing>
          <wp:inline distT="0" distB="0" distL="0" distR="0">
            <wp:extent cx="4762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289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voyageur traverse l’île jusqu’en Imerina — d’après Nicolas Mayeur, Voyage au pays d’Ancove (1777)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Parti de la côte orientale, je traversai d’abord le pays des Betsimisaraka, dont les villages bordent les lagunes et les forêts. Après plusieurs jours de marche dans la grande forêt et la montée des falaises, j’atteignis les hauteurs : un pays découvert, frais, couvert de rizières en étages et de villages fortifiés sur les collines. Ce pays, que les gens de la côte nomment Ancove, est gouverné par plusieurs chefs qui se font la guerre ; mais il est si peuplé et si bien cultivé qu’il surpasse en industrie tout ce que j’ai vu sur cette île. On y tisse, on y forge, on y commerce avec un art étonnant.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régions et quels royaumes le voyageur traverse-t-il successivement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les obstacles naturels qui séparent la côte des Hautes Terres.</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nous apprend ce témoignage sur l’Imerina avant son unification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côte est des Betsimisaraka, puis la grande forêt et les falaises, enfin les Hautes Terres de l’« Ancove » — c’est-à-dire l’Imerina.</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grande forêt orientale et la montée des falaises (l’escarpement) : ce cloisonnement explique que les royaumes se soient développés séparément.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Que l’Imerina est encore divisé entre plusieurs chefs rivaux (l’unification viendra à la fin du XVIIIᵉ siècle), mais déjà très peuplé, cultivé et actif — tissage, forge, commerce.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noms des royaumes racontent leur histoire ! « Betsimisaraka » signifie « les nombreux qui ne se séparent pas » — le nom même de la confédération fondée vers 1712 par Ratsimilaho sur la côte est. « Menabe » veut dire « le grand rouge », et « Imerina », selon la tradition, « le pays d’où l’on voit loin » — tout un programme pour un royaume des hauteurs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Dynastie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famille régnante qui se transmet le pouvoir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Confédération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union de plusieurs peuples sous une même autorité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Sorabe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manuscrits antemoro écrits en caractères arabes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Escarpement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grande falaise séparant la côte est des Hautes Terres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royaume à sa région : a) Antakarana ; b) Menabe ; d) Antemoro ; e) Betsimisaraka.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carte. a) Quels royaumes occupent les Hautes Terres ? b) Où règnent les dynasties sakalava ? d) Quels royaumes vivent dans le Sud aride ? e) Quelles sont les deux dynasties les plus célèbres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l’île compte-t-elle tant de royaumes séparés ? b) Qu’est-ce qu’une dynastie ? d) Quel royaume unifie la côte est au XVIIIᵉ siècle ? e) Quel royaume des Hautes Terres s’étendra sur l’île au XIXᵉ siècle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Nord ; b) l’Ouest ; d) le Sud-Est ; e) l’Est.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l’Imerina et le Betsileo ; b) à l’Ouest et au Nord-Ouest (Menabe, Boina) ; d) l’Androy et le pays mahafaly ; e) celles du Nord-Ouest (sakalava) et de l’Imerina.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l’île est immense et cloisonnée par le relief : les communautés se sont développées séparément ; b) une famille régnante qui se transmet le pouvoir ; d) la confédération betsimisaraka ; e) l’Imerina.</w:t>
      </w:r>
    </w:p>
    <w:p>
      <w:r>
        <w:br w:type="page"/>
      </w:r>
    </w:p>
    <w:p>
      <w:pPr>
        <w:spacing w:before="200" w:after="150"/>
        <w:jc w:val="center"/>
      </w:pPr>
      <w:bookmarkStart w:name="u4_l2" w:id="1"/>
      <w:r>
        <w:rPr>
          <w:b/>
          <w:bCs/>
          <w:i w:val="false"/>
          <w:iCs w:val="false"/>
          <w:color w:val="C00000"/>
          <w:sz w:val="32"/>
          <w:szCs w:val="32"/>
          <w:rFonts w:ascii="Times New Roman" w:cs="Times New Roman" w:eastAsia="Times New Roman" w:hAnsi="Times New Roman"/>
        </w:rPr>
        <w:t xml:space="preserve">SÉANCE 2 / 4 — L’ORGANISATION DES ROYAUMES MALGACHES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royaumes malgaches du XVᵉ au XIXᵉ siècle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Société, économie et politique des royaumes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L’organisation des royaumes malgaches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l’organisation sociale, économique et politique des royaumes malgaches, à travers les exemples merina et sakalava.</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des castes, documents, extraits de Grandidier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quatre royaumes malgaches et leur région.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Antakarana (Nord), sakalava (Ouest/Nord-Ouest), Antemoro (Sud-Est), Betsimisaraka (Est), Imerina (Hautes Terres) — quatre au choix.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l’organisation sociale, économique et politique des royaumes malgaches, à travers les exemples merina et sakalava.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l’Imerina du XVIIIᵉ siècle, un homme sait dès sa naissance où il se mariera, quel métier il exercera, où il sera enterré : tout dépend de sa caste. Au même moment, sur la côte ouest, le roi sakalava du Boina reçoit les capitaines de navires et vend zébus et captifs contre des fusils. Castes, commerce, pouvoir royal : comment fonctionnaient les royaumes malgaches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L’organisation des royaumes malgaches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Une société de castes ; Une économie de rizières, de zébus — et de traite ; Le roi au centre de tout.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pouvoir des rois sakalava » (d’après Alfred et Guillaume Grandidier, Histoire physique, naturelle et politique de Madagascar (fin XIXᵉ siècle)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Société : castes — libres (Andriana, Hova) et non-libres (andevo), appellations variables selon les régions. Économie : agriculture, élevage, traite des esclaves. Politique : roi central, expéditions militaires ; exemples merina et sakalava ; source : Grandidier.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société. a) Nomme les deux castes libres chez les Merina. b) Comment appelle-t-on les non-libres ? d) Les noms de castes sont-ils identiques partout ? e) Peut-on changer de caste ? L’économie. a) Cite les deux activités vivrières. b) Avec qui se fait la traite des esclaves ? d) Que reçoivent les royaumes en échange des captifs ? e) Pourquoi la traite alimente-t-elle les guerres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Andriana (nobles) et les Hova (hommes libres) ; b) les andevo ; d) non : les appellations varient selon les régions (ex. : ampanjaka chez les Sakalava) ; e) non : la caste est héréditaire. a) l’agriculture (riz) et l’élevage (zébus) ; b) avec les marchands arabes et européens ; d) fusils, poudre, piastres, étoffes ; e) parce qu’il faut des expéditions pour capturer de nouveaux esclaves à vendre.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société. a) Nomme les deux castes libres chez les Merina. b) Comment appelle-t-on les non-libres ? d) Les noms de castes sont-ils identiques partout ? e) Peut-on changer de caste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Andriana (nobles) et les Hova (hommes libres) ; b) les andevo ; d) non : les appellations varient selon les régions (ex. : ampanjaka chez les Sakalava) ; e) non : la caste est héréditaire.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L’ORGANISATION DES ROYAUMES MALGACHES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Castes, rizières, zébus et kabary : les trois piliers — société, économie, pouvoir royal.</w:t>
      </w:r>
    </w:p>
    <w:p>
      <w:pPr>
        <w:spacing w:after="80" w:line="300"/>
        <w:jc w:val="both"/>
      </w:pPr>
      <w:r>
        <w:rPr>
          <w:b/>
          <w:bCs/>
          <w:i w:val="false"/>
          <w:iCs w:val="false"/>
          <w:color w:val="2E7D32"/>
          <w:sz w:val="26"/>
          <w:szCs w:val="26"/>
          <w:rFonts w:ascii="Times New Roman" w:cs="Times New Roman" w:eastAsia="Times New Roman" w:hAnsi="Times New Roman"/>
        </w:rPr>
        <w:t xml:space="preserve">1. Une société de castes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caste</w:t>
      </w:r>
      <w:r>
        <w:rPr>
          <w:b w:val="false"/>
          <w:bCs w:val="false"/>
          <w:i w:val="false"/>
          <w:iCs w:val="false"/>
          <w:color w:val="000000"/>
          <w:sz w:val="24"/>
          <w:szCs w:val="24"/>
          <w:rFonts w:ascii="Times New Roman" w:cs="Times New Roman" w:eastAsia="Times New Roman" w:hAnsi="Times New Roman"/>
        </w:rPr>
        <w:t xml:space="preserve"> est un groupe héréditaire : on y naît, on s’y marie, on ne la quitte pas. Chez les Merina : les </w:t>
      </w:r>
      <w:r>
        <w:rPr>
          <w:b/>
          <w:bCs/>
          <w:i w:val="false"/>
          <w:iCs w:val="false"/>
          <w:color w:val="1F4E79"/>
          <w:sz w:val="24"/>
          <w:szCs w:val="24"/>
          <w:rFonts w:ascii="Times New Roman" w:cs="Times New Roman" w:eastAsia="Times New Roman" w:hAnsi="Times New Roman"/>
        </w:rPr>
        <w:t xml:space="preserve">Andriana</w:t>
      </w:r>
      <w:r>
        <w:rPr>
          <w:b w:val="false"/>
          <w:bCs w:val="false"/>
          <w:i w:val="false"/>
          <w:iCs w:val="false"/>
          <w:color w:val="000000"/>
          <w:sz w:val="24"/>
          <w:szCs w:val="24"/>
          <w:rFonts w:ascii="Times New Roman" w:cs="Times New Roman" w:eastAsia="Times New Roman" w:hAnsi="Times New Roman"/>
        </w:rPr>
        <w:t xml:space="preserve">, nobles apparentés au souverain, répartis en sous-groupes avec leurs privilèges ; les </w:t>
      </w:r>
      <w:r>
        <w:rPr>
          <w:b/>
          <w:bCs/>
          <w:i w:val="false"/>
          <w:iCs w:val="false"/>
          <w:color w:val="1F4E79"/>
          <w:sz w:val="24"/>
          <w:szCs w:val="24"/>
          <w:rFonts w:ascii="Times New Roman" w:cs="Times New Roman" w:eastAsia="Times New Roman" w:hAnsi="Times New Roman"/>
        </w:rPr>
        <w:t xml:space="preserve">Hova</w:t>
      </w:r>
      <w:r>
        <w:rPr>
          <w:b w:val="false"/>
          <w:bCs w:val="false"/>
          <w:i w:val="false"/>
          <w:iCs w:val="false"/>
          <w:color w:val="000000"/>
          <w:sz w:val="24"/>
          <w:szCs w:val="24"/>
          <w:rFonts w:ascii="Times New Roman" w:cs="Times New Roman" w:eastAsia="Times New Roman" w:hAnsi="Times New Roman"/>
        </w:rPr>
        <w:t xml:space="preserve">, hommes libres — on dit aussi olontsotra, les « gens du commun » —, cultivateurs, artisans, commerçants : la masse de la population ; et les </w:t>
      </w:r>
      <w:r>
        <w:rPr>
          <w:b/>
          <w:bCs/>
          <w:i w:val="false"/>
          <w:iCs w:val="false"/>
          <w:color w:val="1F4E79"/>
          <w:sz w:val="24"/>
          <w:szCs w:val="24"/>
          <w:rFonts w:ascii="Times New Roman" w:cs="Times New Roman" w:eastAsia="Times New Roman" w:hAnsi="Times New Roman"/>
        </w:rPr>
        <w:t xml:space="preserve">andevo</w:t>
      </w:r>
      <w:r>
        <w:rPr>
          <w:b w:val="false"/>
          <w:bCs w:val="false"/>
          <w:i w:val="false"/>
          <w:iCs w:val="false"/>
          <w:color w:val="000000"/>
          <w:sz w:val="24"/>
          <w:szCs w:val="24"/>
          <w:rFonts w:ascii="Times New Roman" w:cs="Times New Roman" w:eastAsia="Times New Roman" w:hAnsi="Times New Roman"/>
        </w:rPr>
        <w:t xml:space="preserve">, non-libres, attachés au service des deux premiers groupes. Les autres royaumes ont la même architecture sous d’autres noms : chez les Sakalava, les nobles sont les </w:t>
      </w:r>
      <w:r>
        <w:rPr>
          <w:b/>
          <w:bCs/>
          <w:i w:val="false"/>
          <w:iCs w:val="false"/>
          <w:color w:val="1F4E79"/>
          <w:sz w:val="24"/>
          <w:szCs w:val="24"/>
          <w:rFonts w:ascii="Times New Roman" w:cs="Times New Roman" w:eastAsia="Times New Roman" w:hAnsi="Times New Roman"/>
        </w:rPr>
        <w:t xml:space="preserve">ampanjaka</w:t>
      </w:r>
      <w:r>
        <w:rPr>
          <w:b w:val="false"/>
          <w:bCs w:val="false"/>
          <w:i w:val="false"/>
          <w:iCs w:val="false"/>
          <w:color w:val="000000"/>
          <w:sz w:val="24"/>
          <w:szCs w:val="24"/>
          <w:rFonts w:ascii="Times New Roman" w:cs="Times New Roman" w:eastAsia="Times New Roman" w:hAnsi="Times New Roman"/>
        </w:rPr>
        <w:t xml:space="preserve">, et les hommes libres ont leurs propres appellations régionales.</w:t>
      </w:r>
    </w:p>
    <w:p>
      <w:pPr>
        <w:spacing w:after="80" w:line="300"/>
        <w:jc w:val="both"/>
      </w:pPr>
      <w:r>
        <w:rPr>
          <w:b/>
          <w:bCs/>
          <w:i w:val="false"/>
          <w:iCs w:val="false"/>
          <w:color w:val="2E7D32"/>
          <w:sz w:val="26"/>
          <w:szCs w:val="26"/>
          <w:rFonts w:ascii="Times New Roman" w:cs="Times New Roman" w:eastAsia="Times New Roman" w:hAnsi="Times New Roman"/>
        </w:rPr>
        <w:t xml:space="preserve">2. Une économie de rizières, de zébus — et de traite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Partout, l’</w:t>
      </w:r>
      <w:r>
        <w:rPr>
          <w:b/>
          <w:bCs/>
          <w:i w:val="false"/>
          <w:iCs w:val="false"/>
          <w:color w:val="1F4E79"/>
          <w:sz w:val="24"/>
          <w:szCs w:val="24"/>
          <w:rFonts w:ascii="Times New Roman" w:cs="Times New Roman" w:eastAsia="Times New Roman" w:hAnsi="Times New Roman"/>
        </w:rPr>
        <w:t xml:space="preserve">agriculture</w:t>
      </w:r>
      <w:r>
        <w:rPr>
          <w:b w:val="false"/>
          <w:bCs w:val="false"/>
          <w:i w:val="false"/>
          <w:iCs w:val="false"/>
          <w:color w:val="000000"/>
          <w:sz w:val="24"/>
          <w:szCs w:val="24"/>
          <w:rFonts w:ascii="Times New Roman" w:cs="Times New Roman" w:eastAsia="Times New Roman" w:hAnsi="Times New Roman"/>
        </w:rPr>
        <w:t xml:space="preserve"> — riz des Hautes Terres et des vallées de l’est, cultures sèches du sud — et l’</w:t>
      </w:r>
      <w:r>
        <w:rPr>
          <w:b/>
          <w:bCs/>
          <w:i w:val="false"/>
          <w:iCs w:val="false"/>
          <w:color w:val="1F4E79"/>
          <w:sz w:val="24"/>
          <w:szCs w:val="24"/>
          <w:rFonts w:ascii="Times New Roman" w:cs="Times New Roman" w:eastAsia="Times New Roman" w:hAnsi="Times New Roman"/>
        </w:rPr>
        <w:t xml:space="preserve">élevage</w:t>
      </w:r>
      <w:r>
        <w:rPr>
          <w:b w:val="false"/>
          <w:bCs w:val="false"/>
          <w:i w:val="false"/>
          <w:iCs w:val="false"/>
          <w:color w:val="000000"/>
          <w:sz w:val="24"/>
          <w:szCs w:val="24"/>
          <w:rFonts w:ascii="Times New Roman" w:cs="Times New Roman" w:eastAsia="Times New Roman" w:hAnsi="Times New Roman"/>
        </w:rPr>
        <w:t xml:space="preserve"> du </w:t>
      </w:r>
      <w:r>
        <w:rPr>
          <w:b/>
          <w:bCs/>
          <w:i w:val="false"/>
          <w:iCs w:val="false"/>
          <w:color w:val="1F4E79"/>
          <w:sz w:val="24"/>
          <w:szCs w:val="24"/>
          <w:rFonts w:ascii="Times New Roman" w:cs="Times New Roman" w:eastAsia="Times New Roman" w:hAnsi="Times New Roman"/>
        </w:rPr>
        <w:t xml:space="preserve">zébu</w:t>
      </w:r>
      <w:r>
        <w:rPr>
          <w:b w:val="false"/>
          <w:bCs w:val="false"/>
          <w:i w:val="false"/>
          <w:iCs w:val="false"/>
          <w:color w:val="000000"/>
          <w:sz w:val="24"/>
          <w:szCs w:val="24"/>
          <w:rFonts w:ascii="Times New Roman" w:cs="Times New Roman" w:eastAsia="Times New Roman" w:hAnsi="Times New Roman"/>
        </w:rPr>
        <w:t xml:space="preserve">, richesse, monnaie et offrande à la fois.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Mais les royaumes côtiers, puis l’Imerina, s’enrichissent aussi de la </w:t>
      </w:r>
      <w:r>
        <w:rPr>
          <w:b/>
          <w:bCs/>
          <w:i w:val="false"/>
          <w:iCs w:val="false"/>
          <w:color w:val="1F4E79"/>
          <w:sz w:val="24"/>
          <w:szCs w:val="24"/>
          <w:rFonts w:ascii="Times New Roman" w:cs="Times New Roman" w:eastAsia="Times New Roman" w:hAnsi="Times New Roman"/>
        </w:rPr>
        <w:t xml:space="preserve">traite des esclaves</w:t>
      </w:r>
      <w:r>
        <w:rPr>
          <w:b w:val="false"/>
          <w:bCs w:val="false"/>
          <w:i w:val="false"/>
          <w:iCs w:val="false"/>
          <w:color w:val="000000"/>
          <w:sz w:val="24"/>
          <w:szCs w:val="24"/>
          <w:rFonts w:ascii="Times New Roman" w:cs="Times New Roman" w:eastAsia="Times New Roman" w:hAnsi="Times New Roman"/>
        </w:rPr>
        <w:t xml:space="preserve"> : des captifs de guerre sont vendus aux marchands arabes et européens contre fusils, poudre, piastres et étoffes — commerce tragique qui alimente les guerres, car il faut des expéditions pour « produire » des captifs.</w:t>
      </w:r>
    </w:p>
    <w:p>
      <w:pPr>
        <w:spacing w:after="80" w:line="300"/>
        <w:jc w:val="both"/>
      </w:pPr>
      <w:r>
        <w:rPr>
          <w:b/>
          <w:bCs/>
          <w:i w:val="false"/>
          <w:iCs w:val="false"/>
          <w:color w:val="2E7D32"/>
          <w:sz w:val="26"/>
          <w:szCs w:val="26"/>
          <w:rFonts w:ascii="Times New Roman" w:cs="Times New Roman" w:eastAsia="Times New Roman" w:hAnsi="Times New Roman"/>
        </w:rPr>
        <w:t xml:space="preserve">3. Le roi au centre de tout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roi</w:t>
      </w:r>
      <w:r>
        <w:rPr>
          <w:b w:val="false"/>
          <w:bCs w:val="false"/>
          <w:i w:val="false"/>
          <w:iCs w:val="false"/>
          <w:color w:val="000000"/>
          <w:sz w:val="24"/>
          <w:szCs w:val="24"/>
          <w:rFonts w:ascii="Times New Roman" w:cs="Times New Roman" w:eastAsia="Times New Roman" w:hAnsi="Times New Roman"/>
        </w:rPr>
        <w:t xml:space="preserve"> est maître de la terre, juge suprême, chef religieux lié aux ancêtres royaux ; les grandes décisions s’annoncent au peuple assemblé — le </w:t>
      </w:r>
      <w:r>
        <w:rPr>
          <w:b/>
          <w:bCs/>
          <w:i w:val="false"/>
          <w:iCs w:val="false"/>
          <w:color w:val="1F4E79"/>
          <w:sz w:val="24"/>
          <w:szCs w:val="24"/>
          <w:rFonts w:ascii="Times New Roman" w:cs="Times New Roman" w:eastAsia="Times New Roman" w:hAnsi="Times New Roman"/>
        </w:rPr>
        <w:t xml:space="preserve">kabary</w:t>
      </w:r>
      <w:r>
        <w:rPr>
          <w:b w:val="false"/>
          <w:bCs w:val="false"/>
          <w:i w:val="false"/>
          <w:iCs w:val="false"/>
          <w:color w:val="000000"/>
          <w:sz w:val="24"/>
          <w:szCs w:val="24"/>
          <w:rFonts w:ascii="Times New Roman" w:cs="Times New Roman" w:eastAsia="Times New Roman" w:hAnsi="Times New Roman"/>
        </w:rPr>
        <w:t xml:space="preserve">. Sa puissance se mesure à ses </w:t>
      </w:r>
      <w:r>
        <w:rPr>
          <w:b/>
          <w:bCs/>
          <w:i w:val="false"/>
          <w:iCs w:val="false"/>
          <w:color w:val="1F4E79"/>
          <w:sz w:val="24"/>
          <w:szCs w:val="24"/>
          <w:rFonts w:ascii="Times New Roman" w:cs="Times New Roman" w:eastAsia="Times New Roman" w:hAnsi="Times New Roman"/>
        </w:rPr>
        <w:t xml:space="preserve">expéditions militaires</w:t>
      </w:r>
      <w:r>
        <w:rPr>
          <w:b w:val="false"/>
          <w:bCs w:val="false"/>
          <w:i w:val="false"/>
          <w:iCs w:val="false"/>
          <w:color w:val="000000"/>
          <w:sz w:val="24"/>
          <w:szCs w:val="24"/>
          <w:rFonts w:ascii="Times New Roman" w:cs="Times New Roman" w:eastAsia="Times New Roman" w:hAnsi="Times New Roman"/>
        </w:rPr>
        <w:t xml:space="preserve"> : les </w:t>
      </w:r>
      <w:r>
        <w:rPr>
          <w:b/>
          <w:bCs/>
          <w:i w:val="false"/>
          <w:iCs w:val="false"/>
          <w:color w:val="1F4E79"/>
          <w:sz w:val="24"/>
          <w:szCs w:val="24"/>
          <w:rFonts w:ascii="Times New Roman" w:cs="Times New Roman" w:eastAsia="Times New Roman" w:hAnsi="Times New Roman"/>
        </w:rPr>
        <w:t xml:space="preserve">roi</w:t>
      </w:r>
      <w:r>
        <w:rPr>
          <w:b w:val="false"/>
          <w:bCs w:val="false"/>
          <w:i w:val="false"/>
          <w:iCs w:val="false"/>
          <w:color w:val="000000"/>
          <w:sz w:val="24"/>
          <w:szCs w:val="24"/>
          <w:rFonts w:ascii="Times New Roman" w:cs="Times New Roman" w:eastAsia="Times New Roman" w:hAnsi="Times New Roman"/>
        </w:rPr>
        <w:t xml:space="preserve">s sakalava du Menabe puis du Boina soumettent l’ouest au XVIIᵉ siècle ; les </w:t>
      </w:r>
      <w:r>
        <w:rPr>
          <w:b/>
          <w:bCs/>
          <w:i w:val="false"/>
          <w:iCs w:val="false"/>
          <w:color w:val="1F4E79"/>
          <w:sz w:val="24"/>
          <w:szCs w:val="24"/>
          <w:rFonts w:ascii="Times New Roman" w:cs="Times New Roman" w:eastAsia="Times New Roman" w:hAnsi="Times New Roman"/>
        </w:rPr>
        <w:t xml:space="preserve">roi</w:t>
      </w:r>
      <w:r>
        <w:rPr>
          <w:b w:val="false"/>
          <w:bCs w:val="false"/>
          <w:i w:val="false"/>
          <w:iCs w:val="false"/>
          <w:color w:val="000000"/>
          <w:sz w:val="24"/>
          <w:szCs w:val="24"/>
          <w:rFonts w:ascii="Times New Roman" w:cs="Times New Roman" w:eastAsia="Times New Roman" w:hAnsi="Times New Roman"/>
        </w:rPr>
        <w:t xml:space="preserve">s merina, au tournant du XIXᵉ, unifient les Hautes Terres.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Nos connaissances viennent des traditions orales et des récits des voyageurs — dont l’œuvre monumentale d’Alfred </w:t>
      </w:r>
      <w:r>
        <w:rPr>
          <w:b/>
          <w:bCs/>
          <w:i w:val="false"/>
          <w:iCs w:val="false"/>
          <w:color w:val="1F4E79"/>
          <w:sz w:val="24"/>
          <w:szCs w:val="24"/>
          <w:rFonts w:ascii="Times New Roman" w:cs="Times New Roman" w:eastAsia="Times New Roman" w:hAnsi="Times New Roman"/>
        </w:rPr>
        <w:t xml:space="preserve">Grandidier</w:t>
      </w:r>
      <w:r>
        <w:rPr>
          <w:b w:val="false"/>
          <w:bCs w:val="false"/>
          <w:i w:val="false"/>
          <w:iCs w:val="false"/>
          <w:color w:val="000000"/>
          <w:sz w:val="24"/>
          <w:szCs w:val="24"/>
          <w:rFonts w:ascii="Times New Roman" w:cs="Times New Roman" w:eastAsia="Times New Roman" w:hAnsi="Times New Roman"/>
        </w:rPr>
        <w:t xml:space="preserve">, qui décrivit l’île et ses sociétés au XIXᵉ siècle.</w:t>
      </w:r>
    </w:p>
    <w:p>
      <w:pPr>
        <w:spacing w:before="120" w:after="12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575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pouvoir des rois sakalava — d’après Alfred et Guillaume Grandidier, Histoire physique, naturelle et politique de Madagascar (fin XIXᵉ siècle)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Chez les Sakalava, le souverain, que l’on nomme ampanjaka, est l’objet d’un profond respect : il descend des rois fondateurs, dont les reliques sont pieusement conservées et honorées. Nul ne possède la terre que par lui ; nul procès important ne se juge sans lui. Sa richesse se compte en troupeaux de bœufs, et sa puissance au nombre de ses guerriers. Les rois du Boina tiraient en outre de grands profits du commerce avec les navires : ils fournissaient des bœufs et des esclaves, et recevaient en retour des fusils, de la poudre et des piastres, qui accroissaient encore leur autorité.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trois fondements du pouvoir de l’ampanjaka.</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le commerce avec les navires renforce-t-il la puissance royale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texte d’un savant européen suffit-il à l’historien ? Justifie.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fondement religieux (descendance des rois fondateurs, reliques honorées), le fondement économique (maître de la terre, troupeaux), le fondement politique et judiciaire (juge des procès, chef des guerriers).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 fusils et la poudre reçus contre bœufs et captifs arment ses guerriers : le roi peut lancer de nouvelles expéditions — le commerce nourrit la force militaire, qui nourrit le commerce.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Non : c’est un regard extérieur, à croiser avec les traditions orales malgaches et les autres témoignages — c’est la règle du métier d’historien.</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Alfred Grandidier a consacré sa vie entière à Madagascar : arrivé en 1865, il parcourt l’île pendant des années, relève cartes, langues, coutumes et traditions royales, puis publie avec son fils Guillaume une « Histoire physique, naturelle et politique de Madagascar » en… 39 volumes ! Cette somme reste une source majeure — à croiser, comme toujours, avec les traditions orales malgaches.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Caste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 social héréditaire que l’on ne peut quitter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Ampanjaka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souverain, noble régnant chez les Sakalava</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Traite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d’êtres humains réduits en esclavage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Kabary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discours solennel du souverain devant le peuple assemblé</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société. a) Nomme les deux castes libres chez les Merina. b) Comment appelle-t-on les non-libres ? d) Les noms de castes sont-ils identiques partout ? e) Peut-on changer de caste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L’économie. a) Cite les deux activités vivrières. b) Avec qui se fait la traite des esclaves ? d) Que reçoivent les royaumes en échange des captifs ? e) Pourquoi la traite alimente-t-elle les guerres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politique. a) Quelle est la place du roi dans le royaume ? b) À quoi servent les expéditions militaires ? d) Cite les deux exemples de royaumes étudiés. e) Qui est Grandidier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les Andriana (nobles) et les Hova (hommes libres) ; b) les andevo ; d) non : les appellations varient selon les régions (ex. : ampanjaka chez les Sakalava) ; e) non : la caste est héréditaire.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l’agriculture (riz) et l’élevage (zébus) ; b) avec les marchands arabes et européens ; d) fusils, poudre, piastres, étoffes ; e) parce qu’il faut des expéditions pour capturer de nouveaux esclaves à vendre.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il est au centre de tout : maître de la terre, juge, chef religieux lié aux ancêtres ; b) à étendre le royaume et à capturer du bétail et des prisonniers ; d) les royaumes merina et sakalava ; e) un savant français du XIXᵉ siècle dont l’œuvre décrit l’île et ses sociétés — une source majeure.</w:t>
      </w:r>
    </w:p>
    <w:p>
      <w:r>
        <w:br w:type="page"/>
      </w:r>
    </w:p>
    <w:p>
      <w:pPr>
        <w:spacing w:before="200" w:after="150"/>
        <w:jc w:val="center"/>
      </w:pPr>
      <w:bookmarkStart w:name="u4_l3" w:id="1"/>
      <w:r>
        <w:rPr>
          <w:b/>
          <w:bCs/>
          <w:i w:val="false"/>
          <w:iCs w:val="false"/>
          <w:color w:val="C00000"/>
          <w:sz w:val="32"/>
          <w:szCs w:val="32"/>
          <w:rFonts w:ascii="Times New Roman" w:cs="Times New Roman" w:eastAsia="Times New Roman" w:hAnsi="Times New Roman"/>
        </w:rPr>
        <w:t xml:space="preserve">SÉANCE 3 / 4 — RÉVISION DE L’UNITÉ IV</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du Nord et de l’Est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Antakarana (Nord), confédération betsimisaraka (Est, XVIIIᵉ 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sur la carte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sakalava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Menabe (Ouest), Boina (Nord-Ouest) ; dynasties célèbres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et nommer la dynastie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Sud et Sud-Est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Androy, Mahafaly (Sud) ; Antemoro, Antanosy (Sud-Est, sorabe)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royaume et région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Imerina (dynastie célèbre) et Betsileo</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et retenir la dynastie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Castes : libres (Andriana, Hova) / non-libres (andevo) ; appellations régionales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la hiérarchie sociale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Économie et politique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Agriculture-élevage + traite ; roi central, expéditions (Merina, Sakalava ; Grandidier)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fonctionnement des royaumes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Place six royaumes sur la carte de Madagascar (un par région).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Quelles sont les deux dynasties les plus célèbres, et où règnent-elles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Présente les trois castes de la société merina.</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Décris l’économie des royaumes : activités vivrières et traite.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Montre que le roi est au centre du royaume, avec un exemple d’expédition.</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Antakarana (Nord), Boina (Nord-Ouest), Menabe (Ouest), Androy/Mahafaly (Sud), Antemoro (Sud-Est), Betsimisaraka (Est), Imerina/Betsileo (Hautes Terres).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La dynastie sakalava du Nord-Ouest et la dynastie merina de l’Imerina.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Libres : Andriana (nobles) et Hova (hommes libres) ; non-libres : andevo — groupes héréditaires, appellations variables selon les régions.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Agriculture (riz) et élevage (zébus) partout ; traite des esclaves avec les marchands arabes et européens contre fusils, poudre et piastres.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Le roi est maître de la terre, juge et chef religieux ; il mène des expéditions — ex. : les rois sakalava soumettent l’ouest au XVIIᵉ siècle, les rois merina unifient les Hautes Terres vers 1800.</w:t>
      </w:r>
    </w:p>
    <w:p>
      <w:r>
        <w:br w:type="page"/>
      </w:r>
    </w:p>
    <w:p>
      <w:pPr>
        <w:spacing w:before="200" w:after="150"/>
        <w:jc w:val="center"/>
      </w:pPr>
      <w:bookmarkStart w:name="u4_l4" w:id="1"/>
      <w:r>
        <w:rPr>
          <w:b/>
          <w:bCs/>
          <w:i w:val="false"/>
          <w:iCs w:val="false"/>
          <w:color w:val="C00000"/>
          <w:sz w:val="32"/>
          <w:szCs w:val="32"/>
          <w:rFonts w:ascii="Times New Roman" w:cs="Times New Roman" w:eastAsia="Times New Roman" w:hAnsi="Times New Roman"/>
        </w:rPr>
        <w:t xml:space="preserve">SÉANCE 4 / 4 — SUJET D’EXAMEN — UNITÉ IV</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Qu’est-ce qu’une dynastie ? b) Qu’est-ce qu’une caste ? d) Cite les castes libres merina. e) Qui décrit les sociétés malgaches au XIXᵉ siècle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carte des royaumes. a) Associe : Antakarana, Menabe, Antemoro, Imerina à leur région. b) Quel royaume unifie la côte est ? d) Où règnent les dynasties les plus célèbres ? e) Pourquoi l’île compte-t-elle tant de royaumes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La société. a) Classe : Hova, andevo, Andriana du plus noble au non-libre. b) Les appellations sont-elles les mêmes partout ? d) Peut-on changer de caste ? e) Quand l’esclavage a-t-il été aboli à Madagascar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L’économie. a) Cite les deux activités vivrières. b) Décris le circuit de la traite (captifs contre quoi ?). d) Pourquoi la traite nourrit-elle les guerres ? e) Quels royaumes s’enrichissent les premiers du commerce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La politique. a) Cite trois rôles du roi. b) À quoi servent les expéditions militaires ? d) Donne un exemple sakalava et un exemple merina. e) Quelles sont nos sources sur ces royaumes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une famille régnante qui se transmet le pouvoir ; b) un groupe social héréditaire qu’on ne peut pas quitter ; d) les Andriana et les Hova ; e) Alfred Grandidier (avec les traditions orales).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Antakarana : Nord ; Menabe : Ouest ; Antemoro : Sud-Est ; Imerina : Hautes Terres ; b) la confédération betsimisaraka ; d) au Nord-Ouest (sakalava) et en Imerina ; e) l’île est vaste et cloisonnée : les communautés se sont développées séparément.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Andriana, Hova, andevo ; b) non : elles varient selon les régions ; d) non : la caste est héréditaire ; e) en 1896.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agriculture (riz) et élevage (zébus) ; b) captifs vendus contre fusils, poudre, piastres, étoffes ; d) il faut des expéditions pour capturer de nouveaux esclaves ; e) les royaumes côtiers (sakalava, betsimisaraka).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maître de la terre, juge suprême, chef religieux (kabary pour les grandes décisions) ; b) étendre le royaume, ramener bétail et captifs ; d) sakalava : conquête de l’ouest (Menabe, Boina) ; merina : unification des Hautes Terres ; e) les traditions orales et les récits des voyageurs comme Grandidier.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wi2ndx8hm0hjftm-xufxk.png"/><Relationship Id="rId9" Type="http://schemas.openxmlformats.org/officeDocument/2006/relationships/image" Target="media/ebc4txcr2pjosbx01jvvy.png"/><Relationship Id="rId10" Type="http://schemas.openxmlformats.org/officeDocument/2006/relationships/image" Target="media/gtabmsacg5nottq36kswb.png"/><Relationship Id="rId11" Type="http://schemas.openxmlformats.org/officeDocument/2006/relationships/image" Target="media/ugtekizl8liutxkifocjm.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2026-10-29T14:49:22.877Z</dcterms:created>
  <dcterms:modified xsi:type="dcterms:W3CDTF">2026-10-29T14:49:22.877Z</dcterms:modified>
</cp:coreProperties>
</file>

<file path=docProps/custom.xml><?xml version="1.0" encoding="utf-8"?>
<Properties xmlns="http://schemas.openxmlformats.org/officeDocument/2006/custom-properties" xmlns:vt="http://schemas.openxmlformats.org/officeDocument/2006/docPropsVTypes"/>
</file>