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80" w:after="120"/>
      </w:pPr>
      <w:r>
        <w:rPr>
          <w:rFonts w:ascii="Times New Roman" w:hAnsi="Times New Roman" w:eastAsia="Times New Roman"/>
          <w:b/>
          <w:i w:val="0"/>
          <w:color w:val="000000"/>
          <w:sz w:val="32"/>
        </w:rPr>
        <w:t>FICHE DE PRÉPARATION — SÉANCE 1</w:t>
      </w:r>
    </w:p>
    <w:p>
      <w:pPr>
        <w:spacing w:after="100" w:line="269" w:lineRule="auto"/>
      </w:pPr>
      <w:r>
        <w:rPr>
          <w:rFonts w:ascii="Times New Roman" w:hAnsi="Times New Roman" w:eastAsia="Times New Roman"/>
          <w:b w:val="0"/>
          <w:i/>
          <w:color w:val="000000"/>
          <w:sz w:val="22"/>
        </w:rPr>
        <w:t>Durée : ________</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Pr>
          <w:p>
            <w:pPr>
              <w:spacing w:after="0"/>
            </w:pPr>
            <w:r/>
            <w:r>
              <w:rPr>
                <w:rFonts w:ascii="Times New Roman" w:hAnsi="Times New Roman" w:eastAsia="Times New Roman"/>
                <w:b/>
                <w:i w:val="0"/>
                <w:color w:val="000000"/>
                <w:sz w:val="22"/>
              </w:rPr>
              <w:t>Matière</w:t>
            </w:r>
          </w:p>
        </w:tc>
        <w:tc>
          <w:tcPr>
            <w:tcW w:type="dxa" w:w="4703"/>
            <w:vAlign w:val="center"/>
          </w:tcPr>
          <w:p>
            <w:pPr>
              <w:spacing w:after="0"/>
            </w:pPr>
            <w:r/>
            <w:r>
              <w:rPr>
                <w:rFonts w:ascii="Times New Roman" w:hAnsi="Times New Roman" w:eastAsia="Times New Roman"/>
                <w:b w:val="0"/>
                <w:i w:val="0"/>
                <w:color w:val="000000"/>
                <w:sz w:val="22"/>
              </w:rPr>
              <w:t>Français</w:t>
            </w:r>
          </w:p>
        </w:tc>
      </w:tr>
      <w:tr>
        <w:tc>
          <w:tcPr>
            <w:tcW w:type="dxa" w:w="4703"/>
            <w:vAlign w:val="center"/>
          </w:tcPr>
          <w:p>
            <w:pPr>
              <w:spacing w:after="0"/>
            </w:pPr>
            <w:r/>
            <w:r>
              <w:rPr>
                <w:rFonts w:ascii="Times New Roman" w:hAnsi="Times New Roman" w:eastAsia="Times New Roman"/>
                <w:b/>
                <w:i w:val="0"/>
                <w:color w:val="000000"/>
                <w:sz w:val="22"/>
              </w:rPr>
              <w:t>Classe</w:t>
            </w:r>
          </w:p>
        </w:tc>
        <w:tc>
          <w:tcPr>
            <w:tcW w:type="dxa" w:w="4703"/>
            <w:vAlign w:val="center"/>
          </w:tcPr>
          <w:p>
            <w:pPr>
              <w:spacing w:after="0"/>
            </w:pPr>
            <w:r/>
            <w:r>
              <w:rPr>
                <w:rFonts w:ascii="Times New Roman" w:hAnsi="Times New Roman" w:eastAsia="Times New Roman"/>
                <w:b w:val="0"/>
                <w:i w:val="0"/>
                <w:color w:val="000000"/>
                <w:sz w:val="22"/>
              </w:rPr>
              <w:t>T6</w:t>
            </w:r>
          </w:p>
        </w:tc>
      </w:tr>
      <w:tr>
        <w:tc>
          <w:tcPr>
            <w:tcW w:type="dxa" w:w="4703"/>
            <w:vAlign w:val="center"/>
          </w:tcPr>
          <w:p>
            <w:pPr>
              <w:spacing w:after="0"/>
            </w:pPr>
            <w:r/>
            <w:r>
              <w:rPr>
                <w:rFonts w:ascii="Times New Roman" w:hAnsi="Times New Roman" w:eastAsia="Times New Roman"/>
                <w:b/>
                <w:i w:val="0"/>
                <w:color w:val="000000"/>
                <w:sz w:val="22"/>
              </w:rPr>
              <w:t>Unité / thématique</w:t>
            </w:r>
          </w:p>
        </w:tc>
        <w:tc>
          <w:tcPr>
            <w:tcW w:type="dxa" w:w="4703"/>
            <w:vAlign w:val="center"/>
          </w:tcPr>
          <w:p>
            <w:pPr>
              <w:spacing w:after="0"/>
            </w:pPr>
            <w:r/>
            <w:r>
              <w:rPr>
                <w:rFonts w:ascii="Times New Roman" w:hAnsi="Times New Roman" w:eastAsia="Times New Roman"/>
                <w:b w:val="0"/>
                <w:i w:val="0"/>
                <w:color w:val="000000"/>
                <w:sz w:val="22"/>
              </w:rPr>
              <w:t>Unité 1 — Le voyage</w:t>
            </w:r>
          </w:p>
        </w:tc>
      </w:tr>
      <w:tr>
        <w:tc>
          <w:tcPr>
            <w:tcW w:type="dxa" w:w="4703"/>
            <w:vAlign w:val="center"/>
          </w:tcPr>
          <w:p>
            <w:pPr>
              <w:spacing w:after="0"/>
            </w:pPr>
            <w:r/>
            <w:r>
              <w:rPr>
                <w:rFonts w:ascii="Times New Roman" w:hAnsi="Times New Roman" w:eastAsia="Times New Roman"/>
                <w:b/>
                <w:i w:val="0"/>
                <w:color w:val="000000"/>
                <w:sz w:val="22"/>
              </w:rPr>
              <w:t>Composante principale</w:t>
            </w:r>
          </w:p>
        </w:tc>
        <w:tc>
          <w:tcPr>
            <w:tcW w:type="dxa" w:w="4703"/>
            <w:vAlign w:val="center"/>
          </w:tcPr>
          <w:p>
            <w:pPr>
              <w:spacing w:after="0"/>
            </w:pPr>
            <w:r/>
            <w:r>
              <w:rPr>
                <w:rFonts w:ascii="Times New Roman" w:hAnsi="Times New Roman" w:eastAsia="Times New Roman"/>
                <w:b w:val="0"/>
                <w:i w:val="0"/>
                <w:color w:val="000000"/>
                <w:sz w:val="22"/>
              </w:rPr>
              <w:t>Compréhension écrite</w:t>
            </w:r>
          </w:p>
        </w:tc>
      </w:tr>
      <w:tr>
        <w:tc>
          <w:tcPr>
            <w:tcW w:type="dxa" w:w="4703"/>
            <w:vAlign w:val="center"/>
          </w:tcPr>
          <w:p>
            <w:pPr>
              <w:spacing w:after="0"/>
            </w:pPr>
            <w:r/>
            <w:r>
              <w:rPr>
                <w:rFonts w:ascii="Times New Roman" w:hAnsi="Times New Roman" w:eastAsia="Times New Roman"/>
                <w:b/>
                <w:i w:val="0"/>
                <w:color w:val="000000"/>
                <w:sz w:val="22"/>
              </w:rPr>
              <w:t>Titre</w:t>
            </w:r>
          </w:p>
        </w:tc>
        <w:tc>
          <w:tcPr>
            <w:tcW w:type="dxa" w:w="4703"/>
            <w:vAlign w:val="center"/>
          </w:tcPr>
          <w:p>
            <w:pPr>
              <w:spacing w:after="0"/>
            </w:pPr>
            <w:r/>
            <w:r>
              <w:rPr>
                <w:rFonts w:ascii="Times New Roman" w:hAnsi="Times New Roman" w:eastAsia="Times New Roman"/>
                <w:b w:val="0"/>
                <w:i w:val="0"/>
                <w:color w:val="000000"/>
                <w:sz w:val="22"/>
              </w:rPr>
              <w:t>Le texte descriptif</w:t>
            </w:r>
          </w:p>
        </w:tc>
      </w:tr>
      <w:tr>
        <w:tc>
          <w:tcPr>
            <w:tcW w:type="dxa" w:w="4703"/>
            <w:vAlign w:val="center"/>
          </w:tcPr>
          <w:p>
            <w:pPr>
              <w:spacing w:after="0"/>
            </w:pPr>
            <w:r/>
            <w:r>
              <w:rPr>
                <w:rFonts w:ascii="Times New Roman" w:hAnsi="Times New Roman" w:eastAsia="Times New Roman"/>
                <w:b/>
                <w:i w:val="0"/>
                <w:color w:val="000000"/>
                <w:sz w:val="22"/>
              </w:rPr>
              <w:t>Résultat d’apprentissage spécifique</w:t>
            </w:r>
          </w:p>
        </w:tc>
        <w:tc>
          <w:tcPr>
            <w:tcW w:type="dxa" w:w="4703"/>
            <w:vAlign w:val="center"/>
          </w:tcPr>
          <w:p>
            <w:pPr>
              <w:spacing w:after="0"/>
            </w:pPr>
            <w:r/>
            <w:r>
              <w:rPr>
                <w:rFonts w:ascii="Times New Roman" w:hAnsi="Times New Roman" w:eastAsia="Times New Roman"/>
                <w:b w:val="0"/>
                <w:i w:val="0"/>
                <w:color w:val="000000"/>
                <w:sz w:val="22"/>
              </w:rPr>
              <w:t>Identifier l’organisation d’un texte descriptif et réemployer des adjectifs qualificatifs ainsi que des marqueurs de lieu dans une description organisée.</w:t>
            </w:r>
          </w:p>
        </w:tc>
      </w:tr>
      <w:tr>
        <w:tc>
          <w:tcPr>
            <w:tcW w:type="dxa" w:w="4703"/>
            <w:vAlign w:val="center"/>
          </w:tcPr>
          <w:p>
            <w:pPr>
              <w:spacing w:after="0"/>
            </w:pPr>
            <w:r/>
            <w:r>
              <w:rPr>
                <w:rFonts w:ascii="Times New Roman" w:hAnsi="Times New Roman" w:eastAsia="Times New Roman"/>
                <w:b/>
                <w:i w:val="0"/>
                <w:color w:val="000000"/>
                <w:sz w:val="22"/>
              </w:rPr>
              <w:t>Contenus</w:t>
            </w:r>
          </w:p>
        </w:tc>
        <w:tc>
          <w:tcPr>
            <w:tcW w:type="dxa" w:w="4703"/>
            <w:vAlign w:val="center"/>
          </w:tcPr>
          <w:p>
            <w:pPr>
              <w:spacing w:after="0"/>
            </w:pPr>
            <w:r/>
            <w:r>
              <w:rPr>
                <w:rFonts w:ascii="Times New Roman" w:hAnsi="Times New Roman" w:eastAsia="Times New Roman"/>
                <w:b w:val="0"/>
                <w:i w:val="0"/>
                <w:color w:val="000000"/>
                <w:sz w:val="22"/>
              </w:rPr>
              <w:t>Le texte descriptif ; ordre de la description ; adjectifs qualificatifs ; marqueurs de lieu ; lexique du paysage.</w:t>
            </w:r>
          </w:p>
        </w:tc>
      </w:tr>
      <w:tr>
        <w:tc>
          <w:tcPr>
            <w:tcW w:type="dxa" w:w="4703"/>
            <w:vAlign w:val="center"/>
          </w:tcPr>
          <w:p>
            <w:pPr>
              <w:spacing w:after="0"/>
            </w:pPr>
            <w:r/>
            <w:r>
              <w:rPr>
                <w:rFonts w:ascii="Times New Roman" w:hAnsi="Times New Roman" w:eastAsia="Times New Roman"/>
                <w:b/>
                <w:i w:val="0"/>
                <w:color w:val="000000"/>
                <w:sz w:val="22"/>
              </w:rPr>
              <w:t>Activités</w:t>
            </w:r>
          </w:p>
        </w:tc>
        <w:tc>
          <w:tcPr>
            <w:tcW w:type="dxa" w:w="4703"/>
            <w:vAlign w:val="center"/>
          </w:tcPr>
          <w:p>
            <w:pPr>
              <w:spacing w:after="0"/>
            </w:pPr>
            <w:r/>
            <w:r>
              <w:rPr>
                <w:rFonts w:ascii="Times New Roman" w:hAnsi="Times New Roman" w:eastAsia="Times New Roman"/>
                <w:b w:val="0"/>
                <w:i w:val="0"/>
                <w:color w:val="000000"/>
                <w:sz w:val="22"/>
              </w:rPr>
              <w:t>Observation d’illustrations, lecture guidée, questions-réponses, description orale et rédaction.</w:t>
            </w:r>
          </w:p>
        </w:tc>
      </w:tr>
      <w:tr>
        <w:tc>
          <w:tcPr>
            <w:tcW w:type="dxa" w:w="4703"/>
            <w:vAlign w:val="center"/>
          </w:tcPr>
          <w:p>
            <w:pPr>
              <w:spacing w:after="0"/>
            </w:pPr>
            <w:r/>
            <w:r>
              <w:rPr>
                <w:rFonts w:ascii="Times New Roman" w:hAnsi="Times New Roman" w:eastAsia="Times New Roman"/>
                <w:b/>
                <w:i w:val="0"/>
                <w:color w:val="000000"/>
                <w:sz w:val="22"/>
              </w:rPr>
              <w:t>Stratégies</w:t>
            </w:r>
          </w:p>
        </w:tc>
        <w:tc>
          <w:tcPr>
            <w:tcW w:type="dxa" w:w="4703"/>
            <w:vAlign w:val="center"/>
          </w:tcPr>
          <w:p>
            <w:pPr>
              <w:spacing w:after="0"/>
            </w:pPr>
            <w:r/>
            <w:r>
              <w:rPr>
                <w:rFonts w:ascii="Times New Roman" w:hAnsi="Times New Roman" w:eastAsia="Times New Roman"/>
                <w:b w:val="0"/>
                <w:i w:val="0"/>
                <w:color w:val="000000"/>
                <w:sz w:val="22"/>
              </w:rPr>
              <w:t>Observation silencieuse, questionnement progressif, travail en binôme, mise en commun et travail individuel.</w:t>
            </w:r>
          </w:p>
        </w:tc>
      </w:tr>
      <w:tr>
        <w:tc>
          <w:tcPr>
            <w:tcW w:type="dxa" w:w="4703"/>
            <w:vAlign w:val="center"/>
          </w:tcPr>
          <w:p>
            <w:pPr>
              <w:spacing w:after="0"/>
            </w:pPr>
            <w:r/>
            <w:r>
              <w:rPr>
                <w:rFonts w:ascii="Times New Roman" w:hAnsi="Times New Roman" w:eastAsia="Times New Roman"/>
                <w:b/>
                <w:i w:val="0"/>
                <w:color w:val="000000"/>
                <w:sz w:val="22"/>
              </w:rPr>
              <w:t>Supports</w:t>
            </w:r>
          </w:p>
        </w:tc>
        <w:tc>
          <w:tcPr>
            <w:tcW w:type="dxa" w:w="4703"/>
            <w:vAlign w:val="center"/>
          </w:tcPr>
          <w:p>
            <w:pPr>
              <w:spacing w:after="0"/>
            </w:pPr>
            <w:r/>
            <w:r>
              <w:rPr>
                <w:rFonts w:ascii="Times New Roman" w:hAnsi="Times New Roman" w:eastAsia="Times New Roman"/>
                <w:b w:val="0"/>
                <w:i w:val="0"/>
                <w:color w:val="000000"/>
                <w:sz w:val="22"/>
              </w:rPr>
              <w:t>Figures 1 et 2, texte-support, tableau noir, cahier et feuille d’évaluation.</w:t>
            </w:r>
          </w:p>
        </w:tc>
      </w:tr>
      <w:tr>
        <w:tc>
          <w:tcPr>
            <w:tcW w:type="dxa" w:w="4703"/>
            <w:vAlign w:val="center"/>
          </w:tcPr>
          <w:p>
            <w:pPr>
              <w:spacing w:after="0"/>
            </w:pPr>
            <w:r/>
            <w:r>
              <w:rPr>
                <w:rFonts w:ascii="Times New Roman" w:hAnsi="Times New Roman" w:eastAsia="Times New Roman"/>
                <w:b/>
                <w:i w:val="0"/>
                <w:color w:val="000000"/>
                <w:sz w:val="22"/>
              </w:rPr>
              <w:t>Évaluation</w:t>
            </w:r>
          </w:p>
        </w:tc>
        <w:tc>
          <w:tcPr>
            <w:tcW w:type="dxa" w:w="4703"/>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Merge w:val="restart"/>
            <w:vAlign w:val="center"/>
          </w:tcPr>
          <w:p>
            <w:pPr>
              <w:spacing w:after="0"/>
            </w:pPr>
            <w:r/>
            <w:r>
              <w:rPr>
                <w:rFonts w:ascii="Times New Roman" w:hAnsi="Times New Roman" w:eastAsia="Times New Roman"/>
                <w:b/>
                <w:i w:val="0"/>
                <w:color w:val="000000"/>
                <w:sz w:val="22"/>
              </w:rPr>
              <w:t>Étapes et Durée</w:t>
            </w:r>
          </w:p>
        </w:tc>
        <w:tc>
          <w:tcPr>
            <w:tcW w:type="dxa" w:w="3136"/>
            <w:gridSpan w:val="2"/>
            <w:vAlign w:val="center"/>
          </w:tcPr>
          <w:p>
            <w:pPr>
              <w:spacing w:after="0"/>
            </w:pPr>
            <w:r/>
            <w:r>
              <w:rPr>
                <w:rFonts w:ascii="Times New Roman" w:hAnsi="Times New Roman" w:eastAsia="Times New Roman"/>
                <w:b/>
                <w:i w:val="0"/>
                <w:color w:val="000000"/>
                <w:sz w:val="22"/>
              </w:rPr>
              <w:t>Déroulement de la leçon</w:t>
            </w:r>
          </w:p>
        </w:tc>
        <w:tc>
          <w:tcPr>
            <w:tcW w:type="dxa" w:w="1568"/>
            <w:vMerge w:val="restart"/>
            <w:vAlign w:val="center"/>
          </w:tcPr>
          <w:p>
            <w:pPr>
              <w:spacing w:after="0"/>
            </w:pPr>
            <w:r/>
            <w:r>
              <w:rPr>
                <w:rFonts w:ascii="Times New Roman" w:hAnsi="Times New Roman" w:eastAsia="Times New Roman"/>
                <w:b/>
                <w:i w:val="0"/>
                <w:color w:val="000000"/>
                <w:sz w:val="22"/>
              </w:rPr>
              <w:t>Technique et Stratégie</w:t>
            </w:r>
          </w:p>
        </w:tc>
        <w:tc>
          <w:tcPr>
            <w:tcW w:type="dxa" w:w="1568"/>
            <w:vMerge w:val="restart"/>
            <w:vAlign w:val="center"/>
          </w:tcPr>
          <w:p>
            <w:pPr>
              <w:spacing w:after="0"/>
            </w:pPr>
            <w:r/>
            <w:r>
              <w:rPr>
                <w:rFonts w:ascii="Times New Roman" w:hAnsi="Times New Roman" w:eastAsia="Times New Roman"/>
                <w:b/>
                <w:i w:val="0"/>
                <w:color w:val="000000"/>
                <w:sz w:val="22"/>
              </w:rPr>
              <w:t>Support et Matériel</w:t>
            </w:r>
          </w:p>
        </w:tc>
        <w:tc>
          <w:tcPr>
            <w:tcW w:type="dxa" w:w="1568"/>
            <w:vMerge w:val="restart"/>
            <w:vAlign w:val="center"/>
          </w:tcPr>
          <w:p>
            <w:pPr>
              <w:spacing w:after="0"/>
            </w:pPr>
            <w:r/>
            <w:r>
              <w:rPr>
                <w:rFonts w:ascii="Times New Roman" w:hAnsi="Times New Roman" w:eastAsia="Times New Roman"/>
                <w:b/>
                <w:i w:val="0"/>
                <w:color w:val="000000"/>
                <w:sz w:val="22"/>
              </w:rPr>
              <w:t>Observation</w:t>
            </w:r>
          </w:p>
        </w:tc>
      </w:tr>
      <w:tr>
        <w:tc>
          <w:tcPr>
            <w:tcW w:type="dxa" w:w="1568"/>
            <w:vMerge/>
          </w:tcPr>
          <w:p/>
        </w:tc>
        <w:tc>
          <w:tcPr>
            <w:tcW w:type="dxa" w:w="1568"/>
            <w:vAlign w:val="center"/>
          </w:tcPr>
          <w:p>
            <w:pPr>
              <w:spacing w:after="0"/>
            </w:pPr>
            <w:r/>
            <w:r>
              <w:rPr>
                <w:rFonts w:ascii="Times New Roman" w:hAnsi="Times New Roman" w:eastAsia="Times New Roman"/>
                <w:b/>
                <w:i w:val="0"/>
                <w:color w:val="000000"/>
                <w:sz w:val="22"/>
              </w:rPr>
              <w:t>Enseignant</w:t>
            </w:r>
          </w:p>
        </w:tc>
        <w:tc>
          <w:tcPr>
            <w:tcW w:type="dxa" w:w="1568"/>
            <w:vAlign w:val="center"/>
          </w:tcPr>
          <w:p>
            <w:pPr>
              <w:spacing w:after="0"/>
            </w:pPr>
            <w:r/>
            <w:r>
              <w:rPr>
                <w:rFonts w:ascii="Times New Roman" w:hAnsi="Times New Roman" w:eastAsia="Times New Roman"/>
                <w:b/>
                <w:i w:val="0"/>
                <w:color w:val="000000"/>
                <w:sz w:val="22"/>
              </w:rPr>
              <w:t>Apprenants</w:t>
            </w:r>
          </w:p>
        </w:tc>
        <w:tc>
          <w:tcPr>
            <w:tcW w:type="dxa" w:w="1568"/>
            <w:vMerge/>
          </w:tcPr>
          <w:p/>
        </w:tc>
        <w:tc>
          <w:tcPr>
            <w:tcW w:type="dxa" w:w="1568"/>
            <w:vMerge/>
          </w:tcPr>
          <w:p/>
        </w:tc>
        <w:tc>
          <w:tcPr>
            <w:tcW w:type="dxa" w:w="1568"/>
            <w:vMerge/>
          </w:tcPr>
          <w:p/>
        </w:tc>
      </w:tr>
      <w:tr>
        <w:tc>
          <w:tcPr>
            <w:tcW w:type="dxa" w:w="1568"/>
            <w:vAlign w:val="center"/>
          </w:tcPr>
          <w:p>
            <w:pPr>
              <w:spacing w:after="0"/>
            </w:pPr>
            <w:r/>
            <w:r>
              <w:rPr>
                <w:rFonts w:ascii="Times New Roman" w:hAnsi="Times New Roman" w:eastAsia="Times New Roman"/>
                <w:b w:val="0"/>
                <w:i w:val="0"/>
                <w:color w:val="000000"/>
                <w:sz w:val="21"/>
              </w:rPr>
              <w:t>I. Révision</w:t>
            </w:r>
          </w:p>
        </w:tc>
        <w:tc>
          <w:tcPr>
            <w:tcW w:type="dxa" w:w="1568"/>
            <w:vAlign w:val="center"/>
          </w:tcPr>
          <w:p>
            <w:pPr>
              <w:spacing w:after="0"/>
            </w:pPr>
            <w:r/>
            <w:r>
              <w:rPr>
                <w:rFonts w:ascii="Times New Roman" w:hAnsi="Times New Roman" w:eastAsia="Times New Roman"/>
                <w:b w:val="0"/>
                <w:i w:val="0"/>
                <w:color w:val="000000"/>
                <w:sz w:val="21"/>
              </w:rPr>
              <w:t>Pose : 1. Qu’est-ce qu’un lieu ? 2. Cite deux éléments que l’on peut voir dans un village. 3. Comment indique-t-on la position d’un objet ? 4. Donne un adjectif pour décrire une route.</w:t>
            </w:r>
          </w:p>
        </w:tc>
        <w:tc>
          <w:tcPr>
            <w:tcW w:type="dxa" w:w="1568"/>
            <w:vAlign w:val="center"/>
          </w:tcPr>
          <w:p>
            <w:pPr>
              <w:spacing w:after="0"/>
            </w:pPr>
            <w:r/>
            <w:r>
              <w:rPr>
                <w:rFonts w:ascii="Times New Roman" w:hAnsi="Times New Roman" w:eastAsia="Times New Roman"/>
                <w:b w:val="0"/>
                <w:i w:val="0"/>
                <w:color w:val="000000"/>
                <w:sz w:val="21"/>
              </w:rPr>
              <w:t>R.A. : Un lieu est un espace situé. On peut voir des maisons, des arbres, une rivière ou des rizières. On emploie par exemple devant, derrière, à gauche. Une route peut être étroite, large ou poussiéreuse.</w:t>
            </w:r>
          </w:p>
        </w:tc>
        <w:tc>
          <w:tcPr>
            <w:tcW w:type="dxa" w:w="1568"/>
            <w:vAlign w:val="center"/>
          </w:tcPr>
          <w:p>
            <w:pPr>
              <w:spacing w:after="0"/>
            </w:pPr>
            <w:r/>
            <w:r>
              <w:rPr>
                <w:rFonts w:ascii="Times New Roman" w:hAnsi="Times New Roman" w:eastAsia="Times New Roman"/>
                <w:b w:val="0"/>
                <w:i w:val="0"/>
                <w:color w:val="000000"/>
                <w:sz w:val="21"/>
              </w:rPr>
              <w:t>Travail individuel puis collectif</w:t>
            </w:r>
          </w:p>
        </w:tc>
        <w:tc>
          <w:tcPr>
            <w:tcW w:type="dxa" w:w="1568"/>
            <w:vAlign w:val="center"/>
          </w:tcPr>
          <w:p>
            <w:pPr>
              <w:spacing w:after="0"/>
            </w:pPr>
            <w:r/>
            <w:r>
              <w:rPr>
                <w:rFonts w:ascii="Times New Roman" w:hAnsi="Times New Roman" w:eastAsia="Times New Roman"/>
                <w:b w:val="0"/>
                <w:i w:val="0"/>
                <w:color w:val="000000"/>
                <w:sz w:val="21"/>
              </w:rPr>
              <w:t>—</w:t>
            </w:r>
          </w:p>
        </w:tc>
        <w:tc>
          <w:tcPr>
            <w:tcW w:type="dxa" w:w="1568"/>
            <w:vAlign w:val="center"/>
          </w:tcPr>
          <w:p>
            <w:pPr>
              <w:spacing w:after="0"/>
            </w:pPr>
            <w:r/>
            <w:r>
              <w:rPr>
                <w:rFonts w:ascii="Times New Roman" w:hAnsi="Times New Roman" w:eastAsia="Times New Roman"/>
                <w:b w:val="0"/>
                <w:i w:val="0"/>
                <w:color w:val="000000"/>
                <w:sz w:val="21"/>
              </w:rPr>
              <w:t>Les réponses permettent de rappeler le lexique nécessaire.</w:t>
            </w:r>
          </w:p>
        </w:tc>
      </w:tr>
      <w:tr>
        <w:tc>
          <w:tcPr>
            <w:tcW w:type="dxa" w:w="1568"/>
            <w:vAlign w:val="center"/>
          </w:tcPr>
          <w:p>
            <w:pPr>
              <w:spacing w:after="0"/>
            </w:pPr>
            <w:r/>
            <w:r>
              <w:rPr>
                <w:rFonts w:ascii="Times New Roman" w:hAnsi="Times New Roman" w:eastAsia="Times New Roman"/>
                <w:b/>
                <w:i w:val="0"/>
                <w:color w:val="000000"/>
                <w:sz w:val="21"/>
              </w:rPr>
              <w:t>II. Nouvelle leçon</w:t>
            </w:r>
          </w:p>
        </w:tc>
        <w:tc>
          <w:tcPr>
            <w:tcW w:type="dxa" w:w="1568"/>
            <w:vAlign w:val="center"/>
          </w:tcPr>
          <w:p>
            <w:pPr>
              <w:spacing w:after="0"/>
            </w:pPr>
            <w:r/>
            <w:r>
              <w:rPr>
                <w:rFonts w:ascii="Times New Roman" w:hAnsi="Times New Roman" w:eastAsia="Times New Roman"/>
                <w:b/>
                <w:i w:val="0"/>
                <w:color w:val="000000"/>
                <w:sz w:val="21"/>
              </w:rPr>
            </w:r>
          </w:p>
        </w:tc>
        <w:tc>
          <w:tcPr>
            <w:tcW w:type="dxa" w:w="1568"/>
            <w:vAlign w:val="center"/>
          </w:tcPr>
          <w:p>
            <w:pPr>
              <w:spacing w:after="0"/>
            </w:pPr>
            <w:r/>
            <w:r>
              <w:rPr>
                <w:rFonts w:ascii="Times New Roman" w:hAnsi="Times New Roman" w:eastAsia="Times New Roman"/>
                <w:b/>
                <w:i w:val="0"/>
                <w:color w:val="000000"/>
                <w:sz w:val="21"/>
              </w:rPr>
            </w:r>
          </w:p>
        </w:tc>
        <w:tc>
          <w:tcPr>
            <w:tcW w:type="dxa" w:w="1568"/>
            <w:vAlign w:val="center"/>
          </w:tcPr>
          <w:p>
            <w:pPr>
              <w:spacing w:after="0"/>
            </w:pPr>
            <w:r/>
            <w:r>
              <w:rPr>
                <w:rFonts w:ascii="Times New Roman" w:hAnsi="Times New Roman" w:eastAsia="Times New Roman"/>
                <w:b/>
                <w:i w:val="0"/>
                <w:color w:val="000000"/>
                <w:sz w:val="21"/>
              </w:rPr>
            </w:r>
          </w:p>
        </w:tc>
        <w:tc>
          <w:tcPr>
            <w:tcW w:type="dxa" w:w="1568"/>
            <w:vAlign w:val="center"/>
          </w:tcPr>
          <w:p>
            <w:pPr>
              <w:spacing w:after="0"/>
            </w:pPr>
            <w:r/>
            <w:r>
              <w:rPr>
                <w:rFonts w:ascii="Times New Roman" w:hAnsi="Times New Roman" w:eastAsia="Times New Roman"/>
                <w:b/>
                <w:i w:val="0"/>
                <w:color w:val="000000"/>
                <w:sz w:val="21"/>
              </w:rPr>
            </w:r>
          </w:p>
        </w:tc>
        <w:tc>
          <w:tcPr>
            <w:tcW w:type="dxa" w:w="1568"/>
            <w:vAlign w:val="center"/>
          </w:tcPr>
          <w:p>
            <w:pPr>
              <w:spacing w:after="0"/>
            </w:pPr>
            <w:r/>
            <w:r>
              <w:rPr>
                <w:rFonts w:ascii="Times New Roman" w:hAnsi="Times New Roman" w:eastAsia="Times New Roman"/>
                <w:b/>
                <w:i w:val="0"/>
                <w:color w:val="000000"/>
                <w:sz w:val="21"/>
              </w:rPr>
            </w:r>
          </w:p>
        </w:tc>
      </w:tr>
      <w:tr>
        <w:tc>
          <w:tcPr>
            <w:tcW w:type="dxa" w:w="1568"/>
            <w:vAlign w:val="center"/>
          </w:tcPr>
          <w:p>
            <w:pPr>
              <w:spacing w:after="0"/>
            </w:pPr>
            <w:r/>
            <w:r>
              <w:rPr>
                <w:rFonts w:ascii="Times New Roman" w:hAnsi="Times New Roman" w:eastAsia="Times New Roman"/>
                <w:b w:val="0"/>
                <w:i w:val="0"/>
                <w:color w:val="000000"/>
                <w:sz w:val="21"/>
              </w:rPr>
              <w:t>1. Mise en situation</w:t>
            </w:r>
          </w:p>
        </w:tc>
        <w:tc>
          <w:tcPr>
            <w:tcW w:type="dxa" w:w="1568"/>
            <w:vAlign w:val="center"/>
          </w:tcPr>
          <w:p>
            <w:pPr>
              <w:spacing w:after="0"/>
            </w:pPr>
            <w:r/>
            <w:r>
              <w:rPr>
                <w:rFonts w:ascii="Times New Roman" w:hAnsi="Times New Roman" w:eastAsia="Times New Roman"/>
                <w:b w:val="0"/>
                <w:i w:val="0"/>
                <w:color w:val="000000"/>
                <w:sz w:val="21"/>
              </w:rPr>
              <w:t>Montre une photographie ou demande : « Que vois-tu lorsque tu arrives dans ton quartier ou ton village ? » Relance : « Quels détails permettent à une personne absente d’imaginer ce lieu ? »</w:t>
            </w:r>
          </w:p>
        </w:tc>
        <w:tc>
          <w:tcPr>
            <w:tcW w:type="dxa" w:w="1568"/>
            <w:vAlign w:val="center"/>
          </w:tcPr>
          <w:p>
            <w:pPr>
              <w:spacing w:after="0"/>
            </w:pPr>
            <w:r/>
            <w:r>
              <w:rPr>
                <w:rFonts w:ascii="Times New Roman" w:hAnsi="Times New Roman" w:eastAsia="Times New Roman"/>
                <w:b w:val="0"/>
                <w:i w:val="0"/>
                <w:color w:val="000000"/>
                <w:sz w:val="21"/>
              </w:rPr>
              <w:t>Écoutent, observent mentalement un lieu familier et répondent oralement par des phrases complètes.</w:t>
            </w:r>
          </w:p>
        </w:tc>
        <w:tc>
          <w:tcPr>
            <w:tcW w:type="dxa" w:w="1568"/>
            <w:vAlign w:val="center"/>
          </w:tcPr>
          <w:p>
            <w:pPr>
              <w:spacing w:after="0"/>
            </w:pPr>
            <w:r/>
            <w:r>
              <w:rPr>
                <w:rFonts w:ascii="Times New Roman" w:hAnsi="Times New Roman" w:eastAsia="Times New Roman"/>
                <w:b w:val="0"/>
                <w:i w:val="0"/>
                <w:color w:val="000000"/>
                <w:sz w:val="21"/>
              </w:rPr>
              <w:t>Travail collectif, questionnement</w:t>
            </w:r>
          </w:p>
        </w:tc>
        <w:tc>
          <w:tcPr>
            <w:tcW w:type="dxa" w:w="1568"/>
            <w:vAlign w:val="center"/>
          </w:tcPr>
          <w:p>
            <w:pPr>
              <w:spacing w:after="0"/>
            </w:pPr>
            <w:r/>
            <w:r>
              <w:rPr>
                <w:rFonts w:ascii="Times New Roman" w:hAnsi="Times New Roman" w:eastAsia="Times New Roman"/>
                <w:b w:val="0"/>
                <w:i w:val="0"/>
                <w:color w:val="000000"/>
                <w:sz w:val="21"/>
              </w:rPr>
              <w:t>Tableau noir</w:t>
            </w:r>
          </w:p>
        </w:tc>
        <w:tc>
          <w:tcPr>
            <w:tcW w:type="dxa" w:w="1568"/>
            <w:vAlign w:val="center"/>
          </w:tcPr>
          <w:p>
            <w:pPr>
              <w:spacing w:after="0"/>
            </w:pPr>
            <w:r/>
            <w:r>
              <w:rPr>
                <w:rFonts w:ascii="Times New Roman" w:hAnsi="Times New Roman" w:eastAsia="Times New Roman"/>
                <w:b w:val="0"/>
                <w:i w:val="0"/>
                <w:color w:val="000000"/>
                <w:sz w:val="21"/>
              </w:rPr>
              <w:t>Les expériences personnelles servent de point de départ.</w:t>
            </w:r>
          </w:p>
        </w:tc>
      </w:tr>
      <w:tr>
        <w:tc>
          <w:tcPr>
            <w:tcW w:type="dxa" w:w="1568"/>
            <w:vAlign w:val="center"/>
          </w:tcPr>
          <w:p>
            <w:pPr>
              <w:spacing w:after="0"/>
            </w:pPr>
            <w:r/>
            <w:r>
              <w:rPr>
                <w:rFonts w:ascii="Times New Roman" w:hAnsi="Times New Roman" w:eastAsia="Times New Roman"/>
                <w:b w:val="0"/>
                <w:i w:val="0"/>
                <w:color w:val="000000"/>
                <w:sz w:val="21"/>
              </w:rPr>
              <w:t>2. Présentation</w:t>
            </w:r>
          </w:p>
        </w:tc>
        <w:tc>
          <w:tcPr>
            <w:tcW w:type="dxa" w:w="1568"/>
            <w:vAlign w:val="center"/>
          </w:tcPr>
          <w:p>
            <w:pPr>
              <w:spacing w:after="0"/>
            </w:pPr>
            <w:r/>
            <w:r>
              <w:rPr>
                <w:rFonts w:ascii="Times New Roman" w:hAnsi="Times New Roman" w:eastAsia="Times New Roman"/>
                <w:b w:val="0"/>
                <w:i w:val="0"/>
                <w:color w:val="000000"/>
                <w:sz w:val="21"/>
              </w:rPr>
              <w:t>Annonce : « Aujourd’hui, nous allons apprendre : “Le texte descriptif”. Après cette séance, vous serez capables de décrire un lieu de manière organisée. »</w:t>
            </w:r>
          </w:p>
        </w:tc>
        <w:tc>
          <w:tcPr>
            <w:tcW w:type="dxa" w:w="1568"/>
            <w:vAlign w:val="center"/>
          </w:tcPr>
          <w:p>
            <w:pPr>
              <w:spacing w:after="0"/>
            </w:pPr>
            <w:r/>
            <w:r>
              <w:rPr>
                <w:rFonts w:ascii="Times New Roman" w:hAnsi="Times New Roman" w:eastAsia="Times New Roman"/>
                <w:b w:val="0"/>
                <w:i w:val="0"/>
                <w:color w:val="000000"/>
                <w:sz w:val="21"/>
              </w:rPr>
              <w:t>Écoutent.</w:t>
            </w:r>
          </w:p>
        </w:tc>
        <w:tc>
          <w:tcPr>
            <w:tcW w:type="dxa" w:w="1568"/>
            <w:vAlign w:val="center"/>
          </w:tcPr>
          <w:p>
            <w:pPr>
              <w:spacing w:after="0"/>
            </w:pPr>
            <w:r/>
            <w:r>
              <w:rPr>
                <w:rFonts w:ascii="Times New Roman" w:hAnsi="Times New Roman" w:eastAsia="Times New Roman"/>
                <w:b w:val="0"/>
                <w:i w:val="0"/>
                <w:color w:val="000000"/>
                <w:sz w:val="21"/>
              </w:rPr>
              <w:t>Travail collectif</w:t>
            </w:r>
          </w:p>
        </w:tc>
        <w:tc>
          <w:tcPr>
            <w:tcW w:type="dxa" w:w="1568"/>
            <w:vAlign w:val="center"/>
          </w:tcPr>
          <w:p>
            <w:pPr>
              <w:spacing w:after="0"/>
            </w:pPr>
            <w:r/>
            <w:r>
              <w:rPr>
                <w:rFonts w:ascii="Times New Roman" w:hAnsi="Times New Roman" w:eastAsia="Times New Roman"/>
                <w:b w:val="0"/>
                <w:i w:val="0"/>
                <w:color w:val="000000"/>
                <w:sz w:val="21"/>
              </w:rPr>
              <w:t>Tableau noir, cahier</w:t>
            </w:r>
          </w:p>
        </w:tc>
        <w:tc>
          <w:tcPr>
            <w:tcW w:type="dxa" w:w="1568"/>
            <w:vAlign w:val="center"/>
          </w:tcPr>
          <w:p>
            <w:pPr>
              <w:spacing w:after="0"/>
            </w:pPr>
            <w:r/>
            <w:r>
              <w:rPr>
                <w:rFonts w:ascii="Times New Roman" w:hAnsi="Times New Roman" w:eastAsia="Times New Roman"/>
                <w:b w:val="0"/>
                <w:i w:val="0"/>
                <w:color w:val="000000"/>
                <w:sz w:val="21"/>
              </w:rPr>
              <w:t>Le titre et la capacité attendue sont clairement annoncés.</w:t>
            </w:r>
          </w:p>
        </w:tc>
      </w:tr>
      <w:tr>
        <w:tc>
          <w:tcPr>
            <w:tcW w:type="dxa" w:w="1568"/>
            <w:vAlign w:val="center"/>
          </w:tcPr>
          <w:p>
            <w:pPr>
              <w:spacing w:after="0"/>
            </w:pPr>
            <w:r/>
            <w:r>
              <w:rPr>
                <w:rFonts w:ascii="Times New Roman" w:hAnsi="Times New Roman" w:eastAsia="Times New Roman"/>
                <w:b w:val="0"/>
                <w:i w:val="0"/>
                <w:color w:val="000000"/>
                <w:sz w:val="21"/>
              </w:rPr>
              <w:t>3. Observation</w:t>
            </w:r>
          </w:p>
        </w:tc>
        <w:tc>
          <w:tcPr>
            <w:tcW w:type="dxa" w:w="1568"/>
            <w:vAlign w:val="center"/>
          </w:tcPr>
          <w:p>
            <w:pPr>
              <w:spacing w:after="0"/>
            </w:pPr>
            <w:r/>
            <w:r>
              <w:rPr>
                <w:rFonts w:ascii="Times New Roman" w:hAnsi="Times New Roman" w:eastAsia="Times New Roman"/>
                <w:b w:val="0"/>
                <w:i w:val="0"/>
                <w:color w:val="000000"/>
                <w:sz w:val="21"/>
              </w:rPr>
              <w:t>Présente les figures 1 et 2. Donne la consigne : « Regardez silencieusement le paysage. Ne répondez pas encore ; repérez d’abord le lieu, les éléments visibles et leur position. »</w:t>
            </w:r>
          </w:p>
        </w:tc>
        <w:tc>
          <w:tcPr>
            <w:tcW w:type="dxa" w:w="1568"/>
            <w:vAlign w:val="center"/>
          </w:tcPr>
          <w:p>
            <w:pPr>
              <w:spacing w:after="0"/>
            </w:pPr>
            <w:r/>
            <w:r>
              <w:rPr>
                <w:rFonts w:ascii="Times New Roman" w:hAnsi="Times New Roman" w:eastAsia="Times New Roman"/>
                <w:b w:val="0"/>
                <w:i w:val="0"/>
                <w:color w:val="000000"/>
                <w:sz w:val="21"/>
              </w:rPr>
              <w:t>Observent silencieusement les figures et repèrent les détails utiles.</w:t>
            </w:r>
          </w:p>
        </w:tc>
        <w:tc>
          <w:tcPr>
            <w:tcW w:type="dxa" w:w="1568"/>
            <w:vAlign w:val="center"/>
          </w:tcPr>
          <w:p>
            <w:pPr>
              <w:spacing w:after="0"/>
            </w:pPr>
            <w:r/>
            <w:r>
              <w:rPr>
                <w:rFonts w:ascii="Times New Roman" w:hAnsi="Times New Roman" w:eastAsia="Times New Roman"/>
                <w:b w:val="0"/>
                <w:i w:val="0"/>
                <w:color w:val="000000"/>
                <w:sz w:val="21"/>
              </w:rPr>
              <w:t>Observation guidée</w:t>
            </w:r>
          </w:p>
        </w:tc>
        <w:tc>
          <w:tcPr>
            <w:tcW w:type="dxa" w:w="1568"/>
            <w:vAlign w:val="center"/>
          </w:tcPr>
          <w:p>
            <w:pPr>
              <w:spacing w:after="0"/>
            </w:pPr>
            <w:r/>
            <w:r>
              <w:rPr>
                <w:rFonts w:ascii="Times New Roman" w:hAnsi="Times New Roman" w:eastAsia="Times New Roman"/>
                <w:b w:val="0"/>
                <w:i w:val="0"/>
                <w:color w:val="000000"/>
                <w:sz w:val="21"/>
              </w:rPr>
              <w:t>Figures 1 et 2</w:t>
            </w:r>
          </w:p>
        </w:tc>
        <w:tc>
          <w:tcPr>
            <w:tcW w:type="dxa" w:w="1568"/>
            <w:vAlign w:val="center"/>
          </w:tcPr>
          <w:p>
            <w:pPr>
              <w:spacing w:after="0"/>
            </w:pPr>
            <w:r/>
            <w:r>
              <w:rPr>
                <w:rFonts w:ascii="Times New Roman" w:hAnsi="Times New Roman" w:eastAsia="Times New Roman"/>
                <w:b w:val="0"/>
                <w:i w:val="0"/>
                <w:color w:val="000000"/>
                <w:sz w:val="21"/>
              </w:rPr>
              <w:t>Les élèves observent seulement ; les réponses viendront à l’analyse.</w:t>
            </w:r>
          </w:p>
        </w:tc>
      </w:tr>
      <w:tr>
        <w:tc>
          <w:tcPr>
            <w:tcW w:type="dxa" w:w="1568"/>
            <w:vAlign w:val="center"/>
          </w:tcPr>
          <w:p>
            <w:pPr>
              <w:spacing w:after="0"/>
            </w:pPr>
            <w:r/>
            <w:r>
              <w:rPr>
                <w:rFonts w:ascii="Times New Roman" w:hAnsi="Times New Roman" w:eastAsia="Times New Roman"/>
                <w:b w:val="0"/>
                <w:i w:val="0"/>
                <w:color w:val="000000"/>
                <w:sz w:val="21"/>
              </w:rPr>
              <w:t>4. Analyse</w:t>
            </w:r>
          </w:p>
        </w:tc>
        <w:tc>
          <w:tcPr>
            <w:tcW w:type="dxa" w:w="1568"/>
            <w:vAlign w:val="center"/>
          </w:tcPr>
          <w:p>
            <w:pPr>
              <w:spacing w:after="0"/>
            </w:pPr>
            <w:r/>
            <w:r>
              <w:rPr>
                <w:rFonts w:ascii="Times New Roman" w:hAnsi="Times New Roman" w:eastAsia="Times New Roman"/>
                <w:b w:val="0"/>
                <w:i w:val="0"/>
                <w:color w:val="000000"/>
                <w:sz w:val="21"/>
              </w:rPr>
              <w:t>Pose successivement : a) Quel lieu est représenté ? R.A. : un village malgache près de rizières et d’une rivière. b) Quels détails rendent ce lieu précis ? R.A. : le sentier, les maisons, les rizières, les palmiers, la rivière et les collines. c) Où sont les rizières ? R.A. : elles sont devant ou près du village. d) Quels adjectifs peux-tu employer ? R.A. : vertes, calmes, lointaines, claires, étroit.</w:t>
            </w:r>
          </w:p>
        </w:tc>
        <w:tc>
          <w:tcPr>
            <w:tcW w:type="dxa" w:w="1568"/>
            <w:vAlign w:val="center"/>
          </w:tcPr>
          <w:p>
            <w:pPr>
              <w:spacing w:after="0"/>
            </w:pPr>
            <w:r/>
            <w:r>
              <w:rPr>
                <w:rFonts w:ascii="Times New Roman" w:hAnsi="Times New Roman" w:eastAsia="Times New Roman"/>
                <w:b w:val="0"/>
                <w:i w:val="0"/>
                <w:color w:val="000000"/>
                <w:sz w:val="21"/>
              </w:rPr>
              <w:t>Répondent à chaque question en s’appuyant sur les figures ; justifient leurs réponses par un détail observé.</w:t>
            </w:r>
          </w:p>
        </w:tc>
        <w:tc>
          <w:tcPr>
            <w:tcW w:type="dxa" w:w="1568"/>
            <w:vAlign w:val="center"/>
          </w:tcPr>
          <w:p>
            <w:pPr>
              <w:spacing w:after="0"/>
            </w:pPr>
            <w:r/>
            <w:r>
              <w:rPr>
                <w:rFonts w:ascii="Times New Roman" w:hAnsi="Times New Roman" w:eastAsia="Times New Roman"/>
                <w:b w:val="0"/>
                <w:i w:val="0"/>
                <w:color w:val="000000"/>
                <w:sz w:val="21"/>
              </w:rPr>
              <w:t>Binôme puis mise en commun</w:t>
            </w:r>
          </w:p>
        </w:tc>
        <w:tc>
          <w:tcPr>
            <w:tcW w:type="dxa" w:w="1568"/>
            <w:vAlign w:val="center"/>
          </w:tcPr>
          <w:p>
            <w:pPr>
              <w:spacing w:after="0"/>
            </w:pPr>
            <w:r/>
            <w:r>
              <w:rPr>
                <w:rFonts w:ascii="Times New Roman" w:hAnsi="Times New Roman" w:eastAsia="Times New Roman"/>
                <w:b w:val="0"/>
                <w:i w:val="0"/>
                <w:color w:val="000000"/>
                <w:sz w:val="21"/>
              </w:rPr>
              <w:t>Figures 1 et 2, tableau noir</w:t>
            </w:r>
          </w:p>
        </w:tc>
        <w:tc>
          <w:tcPr>
            <w:tcW w:type="dxa" w:w="1568"/>
            <w:vAlign w:val="center"/>
          </w:tcPr>
          <w:p>
            <w:pPr>
              <w:spacing w:after="0"/>
            </w:pPr>
            <w:r/>
            <w:r>
              <w:rPr>
                <w:rFonts w:ascii="Times New Roman" w:hAnsi="Times New Roman" w:eastAsia="Times New Roman"/>
                <w:b w:val="0"/>
                <w:i w:val="0"/>
                <w:color w:val="000000"/>
                <w:sz w:val="21"/>
              </w:rPr>
              <w:t>Chaque réponse attendue est explicitement formulée.</w:t>
            </w:r>
          </w:p>
        </w:tc>
      </w:tr>
      <w:tr>
        <w:tc>
          <w:tcPr>
            <w:tcW w:type="dxa" w:w="1568"/>
            <w:vAlign w:val="center"/>
          </w:tcPr>
          <w:p>
            <w:pPr>
              <w:spacing w:after="0"/>
            </w:pPr>
            <w:r/>
            <w:r>
              <w:rPr>
                <w:rFonts w:ascii="Times New Roman" w:hAnsi="Times New Roman" w:eastAsia="Times New Roman"/>
                <w:b w:val="0"/>
                <w:i w:val="0"/>
                <w:color w:val="000000"/>
                <w:sz w:val="21"/>
              </w:rPr>
              <w:t>5. Synthèse</w:t>
            </w:r>
          </w:p>
        </w:tc>
        <w:tc>
          <w:tcPr>
            <w:tcW w:type="dxa" w:w="1568"/>
            <w:vAlign w:val="center"/>
          </w:tcPr>
          <w:p>
            <w:pPr>
              <w:spacing w:after="0"/>
            </w:pPr>
            <w:r/>
            <w:r>
              <w:rPr>
                <w:rFonts w:ascii="Times New Roman" w:hAnsi="Times New Roman" w:eastAsia="Times New Roman"/>
                <w:b w:val="0"/>
                <w:i w:val="0"/>
                <w:color w:val="000000"/>
                <w:sz w:val="21"/>
              </w:rPr>
              <w:t>Donc, un texte descriptif présente un lieu, une personne, un animal ou un objet. Il organise les détails dans un ordre clair, emploie des adjectifs et utilise des marqueurs de lieu pour situer les éléments.</w:t>
            </w:r>
          </w:p>
        </w:tc>
        <w:tc>
          <w:tcPr>
            <w:tcW w:type="dxa" w:w="1568"/>
            <w:vAlign w:val="center"/>
          </w:tcPr>
          <w:p>
            <w:pPr>
              <w:spacing w:after="0"/>
            </w:pPr>
            <w:r/>
            <w:r>
              <w:rPr>
                <w:rFonts w:ascii="Times New Roman" w:hAnsi="Times New Roman" w:eastAsia="Times New Roman"/>
                <w:b w:val="0"/>
                <w:i w:val="0"/>
                <w:color w:val="000000"/>
                <w:sz w:val="21"/>
              </w:rPr>
              <w:t>Écoutent puis reformulent une phrase de la synthèse avec leurs propres mots.</w:t>
            </w:r>
          </w:p>
        </w:tc>
        <w:tc>
          <w:tcPr>
            <w:tcW w:type="dxa" w:w="1568"/>
            <w:vAlign w:val="center"/>
          </w:tcPr>
          <w:p>
            <w:pPr>
              <w:spacing w:after="0"/>
            </w:pPr>
            <w:r/>
            <w:r>
              <w:rPr>
                <w:rFonts w:ascii="Times New Roman" w:hAnsi="Times New Roman" w:eastAsia="Times New Roman"/>
                <w:b w:val="0"/>
                <w:i w:val="0"/>
                <w:color w:val="000000"/>
                <w:sz w:val="21"/>
              </w:rPr>
              <w:t>Travail collectif</w:t>
            </w:r>
          </w:p>
        </w:tc>
        <w:tc>
          <w:tcPr>
            <w:tcW w:type="dxa" w:w="1568"/>
            <w:vAlign w:val="center"/>
          </w:tcPr>
          <w:p>
            <w:pPr>
              <w:spacing w:after="0"/>
            </w:pPr>
            <w:r/>
            <w:r>
              <w:rPr>
                <w:rFonts w:ascii="Times New Roman" w:hAnsi="Times New Roman" w:eastAsia="Times New Roman"/>
                <w:b w:val="0"/>
                <w:i w:val="0"/>
                <w:color w:val="000000"/>
                <w:sz w:val="21"/>
              </w:rPr>
              <w:t>Tableau noir</w:t>
            </w:r>
          </w:p>
        </w:tc>
        <w:tc>
          <w:tcPr>
            <w:tcW w:type="dxa" w:w="1568"/>
            <w:vAlign w:val="center"/>
          </w:tcPr>
          <w:p>
            <w:pPr>
              <w:spacing w:after="0"/>
            </w:pPr>
            <w:r/>
            <w:r>
              <w:rPr>
                <w:rFonts w:ascii="Times New Roman" w:hAnsi="Times New Roman" w:eastAsia="Times New Roman"/>
                <w:b w:val="0"/>
                <w:i w:val="0"/>
                <w:color w:val="000000"/>
                <w:sz w:val="21"/>
              </w:rPr>
              <w:t>La règle est formulée par l’enseignant.</w:t>
            </w:r>
          </w:p>
        </w:tc>
      </w:tr>
      <w:tr>
        <w:tc>
          <w:tcPr>
            <w:tcW w:type="dxa" w:w="1568"/>
            <w:vAlign w:val="center"/>
          </w:tcPr>
          <w:p>
            <w:pPr>
              <w:spacing w:after="0"/>
            </w:pPr>
            <w:r/>
            <w:r>
              <w:rPr>
                <w:rFonts w:ascii="Times New Roman" w:hAnsi="Times New Roman" w:eastAsia="Times New Roman"/>
                <w:b w:val="0"/>
                <w:i w:val="0"/>
                <w:color w:val="000000"/>
                <w:sz w:val="21"/>
              </w:rPr>
              <w:t>6. Application</w:t>
            </w:r>
          </w:p>
        </w:tc>
        <w:tc>
          <w:tcPr>
            <w:tcW w:type="dxa" w:w="1568"/>
            <w:vAlign w:val="center"/>
          </w:tcPr>
          <w:p>
            <w:pPr>
              <w:spacing w:after="0"/>
            </w:pPr>
            <w:r/>
            <w:r>
              <w:rPr>
                <w:rFonts w:ascii="Times New Roman" w:hAnsi="Times New Roman" w:eastAsia="Times New Roman"/>
                <w:b w:val="0"/>
                <w:i w:val="0"/>
                <w:color w:val="000000"/>
                <w:sz w:val="21"/>
              </w:rPr>
              <w:t>1. Dans le texte-support, relève quatre éléments décrits et classe-les : lieu, végétation, construction, relief. 2. Complète : « La rivière est ___ le village. Les rizières sont ___ et ___. Les collines sont ___ ». 3. Transforme : « Le chemin est étroit » au pluriel.</w:t>
            </w:r>
          </w:p>
        </w:tc>
        <w:tc>
          <w:tcPr>
            <w:tcW w:type="dxa" w:w="1568"/>
            <w:vAlign w:val="center"/>
          </w:tcPr>
          <w:p>
            <w:pPr>
              <w:spacing w:after="0"/>
            </w:pPr>
            <w:r/>
            <w:r>
              <w:rPr>
                <w:rFonts w:ascii="Times New Roman" w:hAnsi="Times New Roman" w:eastAsia="Times New Roman"/>
                <w:b w:val="0"/>
                <w:i w:val="0"/>
                <w:color w:val="000000"/>
                <w:sz w:val="21"/>
              </w:rPr>
              <w:t>Réalisent les trois activités. R.A. : les éléments doivent être relevés dans le texte ; derrière / près de conviennent selon la phrase ; vertes, lointaines ; « Les chemins sont étroits. »</w:t>
            </w:r>
          </w:p>
        </w:tc>
        <w:tc>
          <w:tcPr>
            <w:tcW w:type="dxa" w:w="1568"/>
            <w:vAlign w:val="center"/>
          </w:tcPr>
          <w:p>
            <w:pPr>
              <w:spacing w:after="0"/>
            </w:pPr>
            <w:r/>
            <w:r>
              <w:rPr>
                <w:rFonts w:ascii="Times New Roman" w:hAnsi="Times New Roman" w:eastAsia="Times New Roman"/>
                <w:b w:val="0"/>
                <w:i w:val="0"/>
                <w:color w:val="000000"/>
                <w:sz w:val="21"/>
              </w:rPr>
              <w:t>Binôme puis correction collective</w:t>
            </w:r>
          </w:p>
        </w:tc>
        <w:tc>
          <w:tcPr>
            <w:tcW w:type="dxa" w:w="1568"/>
            <w:vAlign w:val="center"/>
          </w:tcPr>
          <w:p>
            <w:pPr>
              <w:spacing w:after="0"/>
            </w:pPr>
            <w:r/>
            <w:r>
              <w:rPr>
                <w:rFonts w:ascii="Times New Roman" w:hAnsi="Times New Roman" w:eastAsia="Times New Roman"/>
                <w:b w:val="0"/>
                <w:i w:val="0"/>
                <w:color w:val="000000"/>
                <w:sz w:val="21"/>
              </w:rPr>
              <w:t>Cahier, texte-support</w:t>
            </w:r>
          </w:p>
        </w:tc>
        <w:tc>
          <w:tcPr>
            <w:tcW w:type="dxa" w:w="1568"/>
            <w:vAlign w:val="center"/>
          </w:tcPr>
          <w:p>
            <w:pPr>
              <w:spacing w:after="0"/>
            </w:pPr>
            <w:r/>
            <w:r>
              <w:rPr>
                <w:rFonts w:ascii="Times New Roman" w:hAnsi="Times New Roman" w:eastAsia="Times New Roman"/>
                <w:b w:val="0"/>
                <w:i w:val="0"/>
                <w:color w:val="000000"/>
                <w:sz w:val="21"/>
              </w:rPr>
              <w:t>Activités non notées ; les erreurs sont corrigées immédiatement.</w:t>
            </w:r>
          </w:p>
        </w:tc>
      </w:tr>
      <w:tr>
        <w:tc>
          <w:tcPr>
            <w:tcW w:type="dxa" w:w="1568"/>
            <w:vAlign w:val="center"/>
          </w:tcPr>
          <w:p>
            <w:pPr>
              <w:spacing w:after="0"/>
            </w:pPr>
            <w:r/>
            <w:r>
              <w:rPr>
                <w:rFonts w:ascii="Times New Roman" w:hAnsi="Times New Roman" w:eastAsia="Times New Roman"/>
                <w:b w:val="0"/>
                <w:i w:val="0"/>
                <w:color w:val="000000"/>
                <w:sz w:val="21"/>
              </w:rPr>
              <w:t>III. Évaluation</w:t>
            </w:r>
          </w:p>
        </w:tc>
        <w:tc>
          <w:tcPr>
            <w:tcW w:type="dxa" w:w="1568"/>
            <w:vAlign w:val="center"/>
          </w:tcPr>
          <w:p>
            <w:pPr>
              <w:spacing w:after="0"/>
            </w:pPr>
            <w:r/>
            <w:r>
              <w:rPr>
                <w:rFonts w:ascii="Times New Roman" w:hAnsi="Times New Roman" w:eastAsia="Times New Roman"/>
                <w:b w:val="0"/>
                <w:i w:val="0"/>
                <w:color w:val="000000"/>
                <w:sz w:val="21"/>
              </w:rPr>
              <w:t>1. Réponds par écrit : « Quels sont les deux outils de langue qui rendent une description précise ? » 2. Rédige quatre phrases pour décrire le paysage observé, avec deux adjectifs et deux marqueurs de lieu.</w:t>
            </w:r>
          </w:p>
        </w:tc>
        <w:tc>
          <w:tcPr>
            <w:tcW w:type="dxa" w:w="1568"/>
            <w:vAlign w:val="center"/>
          </w:tcPr>
          <w:p>
            <w:pPr>
              <w:spacing w:after="0"/>
            </w:pPr>
            <w:r/>
            <w:r>
              <w:rPr>
                <w:rFonts w:ascii="Times New Roman" w:hAnsi="Times New Roman" w:eastAsia="Times New Roman"/>
                <w:b w:val="0"/>
                <w:i w:val="0"/>
                <w:color w:val="000000"/>
                <w:sz w:val="21"/>
              </w:rPr>
              <w:t>R.A. : Les adjectifs qualificatifs et les marqueurs de lieu. La production doit comporter quatre phrases cohérentes, deux adjectifs correctement accordés et deux marqueurs de lieu.</w:t>
            </w:r>
          </w:p>
        </w:tc>
        <w:tc>
          <w:tcPr>
            <w:tcW w:type="dxa" w:w="1568"/>
            <w:vAlign w:val="center"/>
          </w:tcPr>
          <w:p>
            <w:pPr>
              <w:spacing w:after="0"/>
            </w:pPr>
            <w:r/>
            <w:r>
              <w:rPr>
                <w:rFonts w:ascii="Times New Roman" w:hAnsi="Times New Roman" w:eastAsia="Times New Roman"/>
                <w:b w:val="0"/>
                <w:i w:val="0"/>
                <w:color w:val="000000"/>
                <w:sz w:val="21"/>
              </w:rPr>
              <w:t>Travail individuel</w:t>
            </w:r>
          </w:p>
        </w:tc>
        <w:tc>
          <w:tcPr>
            <w:tcW w:type="dxa" w:w="1568"/>
            <w:vAlign w:val="center"/>
          </w:tcPr>
          <w:p>
            <w:pPr>
              <w:spacing w:after="0"/>
            </w:pPr>
            <w:r/>
            <w:r>
              <w:rPr>
                <w:rFonts w:ascii="Times New Roman" w:hAnsi="Times New Roman" w:eastAsia="Times New Roman"/>
                <w:b w:val="0"/>
                <w:i w:val="0"/>
                <w:color w:val="000000"/>
                <w:sz w:val="21"/>
              </w:rPr>
              <w:t>Cahier, feuille d’évaluation</w:t>
            </w:r>
          </w:p>
        </w:tc>
        <w:tc>
          <w:tcPr>
            <w:tcW w:type="dxa" w:w="1568"/>
            <w:vAlign w:val="center"/>
          </w:tcPr>
          <w:p>
            <w:pPr>
              <w:spacing w:after="0"/>
            </w:pPr>
            <w:r/>
            <w:r>
              <w:rPr>
                <w:rFonts w:ascii="Times New Roman" w:hAnsi="Times New Roman" w:eastAsia="Times New Roman"/>
                <w:b w:val="0"/>
                <w:i w:val="0"/>
                <w:color w:val="000000"/>
                <w:sz w:val="21"/>
              </w:rPr>
              <w:t>La maîtrise est évaluée à partir de critères explicites.</w:t>
            </w:r>
          </w:p>
        </w:tc>
      </w:tr>
    </w:tbl>
    <w:p>
      <w:r>
        <w:br w:type="page"/>
      </w:r>
    </w:p>
    <w:p>
      <w:pPr>
        <w:jc w:val="center"/>
      </w:pPr>
      <w:r>
        <w:drawing>
          <wp:inline xmlns:a="http://schemas.openxmlformats.org/drawingml/2006/main" xmlns:pic="http://schemas.openxmlformats.org/drawingml/2006/picture">
            <wp:extent cx="5544000" cy="3696000"/>
            <wp:docPr id="1" name="Picture 1"/>
            <wp:cNvGraphicFramePr>
              <a:graphicFrameLocks noChangeAspect="1"/>
            </wp:cNvGraphicFramePr>
            <a:graphic>
              <a:graphicData uri="http://schemas.openxmlformats.org/drawingml/2006/picture">
                <pic:pic>
                  <pic:nvPicPr>
                    <pic:cNvPr id="0" name="scene_observation.png"/>
                    <pic:cNvPicPr/>
                  </pic:nvPicPr>
                  <pic:blipFill>
                    <a:blip r:embed="rId9"/>
                    <a:stretch>
                      <a:fillRect/>
                    </a:stretch>
                  </pic:blipFill>
                  <pic:spPr>
                    <a:xfrm>
                      <a:off x="0" y="0"/>
                      <a:ext cx="5544000" cy="3696000"/>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 — Un village, des rizières, une rivière et des collines : observer les détails et leur position.</w:t>
      </w:r>
    </w:p>
    <w:p>
      <w:pPr>
        <w:jc w:val="center"/>
      </w:pPr>
      <w:r>
        <w:drawing>
          <wp:inline xmlns:a="http://schemas.openxmlformats.org/drawingml/2006/main" xmlns:pic="http://schemas.openxmlformats.org/drawingml/2006/picture">
            <wp:extent cx="5544000" cy="3276000"/>
            <wp:docPr id="2" name="Picture 2"/>
            <wp:cNvGraphicFramePr>
              <a:graphicFrameLocks noChangeAspect="1"/>
            </wp:cNvGraphicFramePr>
            <a:graphic>
              <a:graphicData uri="http://schemas.openxmlformats.org/drawingml/2006/picture">
                <pic:pic>
                  <pic:nvPicPr>
                    <pic:cNvPr id="0" name="schema_description.png"/>
                    <pic:cNvPicPr/>
                  </pic:nvPicPr>
                  <pic:blipFill>
                    <a:blip r:embed="rId10"/>
                    <a:stretch>
                      <a:fillRect/>
                    </a:stretch>
                  </pic:blipFill>
                  <pic:spPr>
                    <a:xfrm>
                      <a:off x="0" y="0"/>
                      <a:ext cx="5544000" cy="3276000"/>
                    </a:xfrm>
                    <a:prstGeom prst="rect"/>
                  </pic:spPr>
                </pic:pic>
              </a:graphicData>
            </a:graphic>
          </wp:inline>
        </w:drawing>
      </w:r>
    </w:p>
    <w:p>
      <w:pPr>
        <w:spacing w:after="120" w:line="269" w:lineRule="auto"/>
        <w:jc w:val="center"/>
      </w:pPr>
      <w:r>
        <w:rPr>
          <w:rFonts w:ascii="Times New Roman" w:hAnsi="Times New Roman" w:eastAsia="Times New Roman"/>
          <w:i/>
          <w:color w:val="666666"/>
          <w:sz w:val="20"/>
        </w:rPr>
        <w:t>Figure 2 — La démarche d’une description organisée : du regard général aux détails précis.</w:t>
      </w:r>
    </w:p>
    <w:p>
      <w:pPr>
        <w:pStyle w:val="Heading1"/>
        <w:spacing w:before="180" w:after="120"/>
      </w:pPr>
      <w:r>
        <w:rPr>
          <w:rFonts w:ascii="Times New Roman" w:hAnsi="Times New Roman" w:eastAsia="Times New Roman"/>
          <w:b/>
          <w:i w:val="0"/>
          <w:color w:val="C00000"/>
          <w:sz w:val="32"/>
        </w:rPr>
        <w:t>LE TEXTE DESCRIPTIF</w:t>
      </w:r>
    </w:p>
    <w:p>
      <w:pPr>
        <w:pStyle w:val="Heading1"/>
        <w:spacing w:before="180" w:after="120"/>
      </w:pPr>
      <w:r>
        <w:rPr>
          <w:rFonts w:ascii="Times New Roman" w:hAnsi="Times New Roman" w:eastAsia="Times New Roman"/>
          <w:b/>
          <w:i w:val="0"/>
          <w:color w:val="1E7B34"/>
          <w:sz w:val="26"/>
        </w:rPr>
        <w:t>1. La fonction du texte descriptif</w:t>
      </w:r>
    </w:p>
    <w:p>
      <w:pPr>
        <w:spacing w:after="100" w:line="269" w:lineRule="auto"/>
      </w:pPr>
      <w:r>
        <w:rPr>
          <w:rFonts w:ascii="Times New Roman" w:hAnsi="Times New Roman" w:eastAsia="Times New Roman"/>
          <w:b w:val="0"/>
          <w:i w:val="0"/>
          <w:color w:val="000000"/>
          <w:sz w:val="24"/>
        </w:rPr>
        <w:t xml:space="preserve">Un </w:t>
      </w:r>
      <w:r>
        <w:rPr>
          <w:rFonts w:ascii="Times New Roman" w:hAnsi="Times New Roman" w:eastAsia="Times New Roman"/>
          <w:b/>
          <w:i w:val="0"/>
          <w:color w:val="1565C0"/>
          <w:sz w:val="24"/>
        </w:rPr>
        <w:t>texte descriptif</w:t>
      </w:r>
      <w:r>
        <w:rPr>
          <w:rFonts w:ascii="Times New Roman" w:hAnsi="Times New Roman" w:eastAsia="Times New Roman"/>
          <w:b w:val="0"/>
          <w:i w:val="0"/>
          <w:color w:val="000000"/>
          <w:sz w:val="24"/>
        </w:rPr>
        <w:t xml:space="preserve"> présente avec précision une personne, un animal, un objet, un lieu ou un paysage. Son rôle est de permettre au lecteur ou à la personne qui écoute de se représenter ce qui est décrit. Pour réussir, le rédacteur choisit les détails utiles au lieu de tout énumérer sans </w:t>
      </w:r>
      <w:r>
        <w:rPr>
          <w:rFonts w:ascii="Times New Roman" w:hAnsi="Times New Roman" w:eastAsia="Times New Roman"/>
          <w:b/>
          <w:i w:val="0"/>
          <w:color w:val="1565C0"/>
          <w:sz w:val="24"/>
        </w:rPr>
        <w:t>ordre</w:t>
      </w:r>
      <w:r>
        <w:rPr>
          <w:rFonts w:ascii="Times New Roman" w:hAnsi="Times New Roman" w:eastAsia="Times New Roman"/>
          <w:b w:val="0"/>
          <w:i w:val="0"/>
          <w:color w:val="000000"/>
          <w:sz w:val="24"/>
        </w:rPr>
        <w:t>.</w:t>
      </w:r>
    </w:p>
    <w:p>
      <w:pPr>
        <w:pStyle w:val="Heading1"/>
        <w:spacing w:before="180" w:after="120"/>
      </w:pPr>
      <w:r>
        <w:rPr>
          <w:rFonts w:ascii="Times New Roman" w:hAnsi="Times New Roman" w:eastAsia="Times New Roman"/>
          <w:b/>
          <w:i w:val="0"/>
          <w:color w:val="1E7B34"/>
          <w:sz w:val="26"/>
        </w:rPr>
        <w:t>2. L’organisation du regard dans un paysage</w:t>
      </w:r>
    </w:p>
    <w:p>
      <w:pPr>
        <w:spacing w:after="100" w:line="269" w:lineRule="auto"/>
      </w:pPr>
      <w:r>
        <w:rPr>
          <w:rFonts w:ascii="Times New Roman" w:hAnsi="Times New Roman" w:eastAsia="Times New Roman"/>
          <w:b w:val="0"/>
          <w:i w:val="0"/>
          <w:color w:val="000000"/>
          <w:sz w:val="24"/>
        </w:rPr>
        <w:t xml:space="preserve">La description commence souvent par le lieu dans son ensemble : « Le village se trouve au pied des collines. » Elle présente ensuite les éléments visibles du plus général au plus précis, ou du premier plan vers l’arrière-plan. Cet </w:t>
      </w:r>
      <w:r>
        <w:rPr>
          <w:rFonts w:ascii="Times New Roman" w:hAnsi="Times New Roman" w:eastAsia="Times New Roman"/>
          <w:b/>
          <w:i w:val="0"/>
          <w:color w:val="1565C0"/>
          <w:sz w:val="24"/>
        </w:rPr>
        <w:t>ordre</w:t>
      </w:r>
      <w:r>
        <w:rPr>
          <w:rFonts w:ascii="Times New Roman" w:hAnsi="Times New Roman" w:eastAsia="Times New Roman"/>
          <w:b w:val="0"/>
          <w:i w:val="0"/>
          <w:color w:val="000000"/>
          <w:sz w:val="24"/>
        </w:rPr>
        <w:t xml:space="preserve"> guide le lecteur et évite une description confuse.</w:t>
      </w:r>
    </w:p>
    <w:p>
      <w:pPr>
        <w:spacing w:after="100" w:line="269" w:lineRule="auto"/>
      </w:pPr>
      <w:r>
        <w:rPr>
          <w:rFonts w:ascii="Times New Roman" w:hAnsi="Times New Roman" w:eastAsia="Times New Roman"/>
          <w:b w:val="0"/>
          <w:i/>
          <w:color w:val="000000"/>
          <w:sz w:val="24"/>
        </w:rPr>
        <w:t>Exemple : « Devant le village, des rizières vertes s’étendent jusqu’à la rivière. Derrière les maisons, des palmiers se balancent. Au loin, les collines bleues ferment l’horizon. »</w:t>
      </w:r>
    </w:p>
    <w:p>
      <w:pPr>
        <w:pStyle w:val="Heading1"/>
        <w:spacing w:before="180" w:after="120"/>
      </w:pPr>
      <w:r>
        <w:rPr>
          <w:rFonts w:ascii="Times New Roman" w:hAnsi="Times New Roman" w:eastAsia="Times New Roman"/>
          <w:b/>
          <w:i w:val="0"/>
          <w:color w:val="1E7B34"/>
          <w:sz w:val="26"/>
        </w:rPr>
        <w:t>3. Les groupes nominaux enrichis par les adjectifs</w:t>
      </w:r>
    </w:p>
    <w:p>
      <w:pPr>
        <w:spacing w:after="100" w:line="269" w:lineRule="auto"/>
      </w:pPr>
      <w:r>
        <w:rPr>
          <w:rFonts w:ascii="Times New Roman" w:hAnsi="Times New Roman" w:eastAsia="Times New Roman"/>
          <w:b w:val="0"/>
          <w:i w:val="0"/>
          <w:color w:val="000000"/>
          <w:sz w:val="24"/>
        </w:rPr>
        <w:t xml:space="preserve">Un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désigne l’élément observé : rivière, chemin, maison, colline. L’</w:t>
      </w:r>
      <w:r>
        <w:rPr>
          <w:rFonts w:ascii="Times New Roman" w:hAnsi="Times New Roman" w:eastAsia="Times New Roman"/>
          <w:b/>
          <w:i w:val="0"/>
          <w:color w:val="1565C0"/>
          <w:sz w:val="24"/>
        </w:rPr>
        <w:t>adjectif qualificatif</w:t>
      </w:r>
      <w:r>
        <w:rPr>
          <w:rFonts w:ascii="Times New Roman" w:hAnsi="Times New Roman" w:eastAsia="Times New Roman"/>
          <w:b w:val="0"/>
          <w:i w:val="0"/>
          <w:color w:val="000000"/>
          <w:sz w:val="24"/>
        </w:rPr>
        <w:t xml:space="preserve"> donne une information supplémentaire : une rivière claire, un chemin étroit, des maisons colorées, des collines lointaines. L’adjectif s’accorde avec le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 une route étroite ; des routes étroites.</w:t>
      </w:r>
    </w:p>
    <w:p>
      <w:pPr>
        <w:pStyle w:val="Heading1"/>
        <w:spacing w:before="180" w:after="120"/>
      </w:pPr>
      <w:r>
        <w:rPr>
          <w:rFonts w:ascii="Times New Roman" w:hAnsi="Times New Roman" w:eastAsia="Times New Roman"/>
          <w:b/>
          <w:i w:val="0"/>
          <w:color w:val="1E7B34"/>
          <w:sz w:val="26"/>
        </w:rPr>
        <w:t>4. Les marqueurs de lieu et la précision spatiale</w:t>
      </w:r>
    </w:p>
    <w:p>
      <w:pPr>
        <w:spacing w:after="100" w:line="269" w:lineRule="auto"/>
      </w:pPr>
      <w:r>
        <w:rPr>
          <w:rFonts w:ascii="Times New Roman" w:hAnsi="Times New Roman" w:eastAsia="Times New Roman"/>
          <w:b w:val="0"/>
          <w:i w:val="0"/>
          <w:color w:val="000000"/>
          <w:sz w:val="24"/>
        </w:rPr>
        <w:t xml:space="preserve">Un </w:t>
      </w:r>
      <w:r>
        <w:rPr>
          <w:rFonts w:ascii="Times New Roman" w:hAnsi="Times New Roman" w:eastAsia="Times New Roman"/>
          <w:b/>
          <w:i w:val="0"/>
          <w:color w:val="1565C0"/>
          <w:sz w:val="24"/>
        </w:rPr>
        <w:t>marqueur de lieu</w:t>
      </w:r>
      <w:r>
        <w:rPr>
          <w:rFonts w:ascii="Times New Roman" w:hAnsi="Times New Roman" w:eastAsia="Times New Roman"/>
          <w:b w:val="0"/>
          <w:i w:val="0"/>
          <w:color w:val="000000"/>
          <w:sz w:val="24"/>
        </w:rPr>
        <w:t xml:space="preserve"> indique la position d’un élément : à gauche de, à droite de, devant, derrière, près de, loin de, entre, au-dessus de, vers. Grâce à ces expressions, le lecteur peut suivre le regard du descripteur. Elles répondent souvent à la question « Où ? ».</w:t>
      </w:r>
    </w:p>
    <w:p>
      <w:pPr>
        <w:pStyle w:val="Heading1"/>
        <w:spacing w:before="180" w:after="120"/>
      </w:pPr>
      <w:r>
        <w:rPr>
          <w:rFonts w:ascii="Times New Roman" w:hAnsi="Times New Roman" w:eastAsia="Times New Roman"/>
          <w:b/>
          <w:i w:val="0"/>
          <w:color w:val="1E7B34"/>
          <w:sz w:val="26"/>
        </w:rPr>
        <w:t>5. Les mots qui traduisent une impression</w:t>
      </w:r>
    </w:p>
    <w:p>
      <w:pPr>
        <w:spacing w:after="100" w:line="269" w:lineRule="auto"/>
      </w:pPr>
      <w:r>
        <w:rPr>
          <w:rFonts w:ascii="Times New Roman" w:hAnsi="Times New Roman" w:eastAsia="Times New Roman"/>
          <w:b w:val="0"/>
          <w:i w:val="0"/>
          <w:color w:val="000000"/>
          <w:sz w:val="24"/>
        </w:rPr>
        <w:t xml:space="preserve">Une description peut se terminer par une </w:t>
      </w:r>
      <w:r>
        <w:rPr>
          <w:rFonts w:ascii="Times New Roman" w:hAnsi="Times New Roman" w:eastAsia="Times New Roman"/>
          <w:b/>
          <w:i w:val="0"/>
          <w:color w:val="1565C0"/>
          <w:sz w:val="24"/>
        </w:rPr>
        <w:t>impression générale</w:t>
      </w:r>
      <w:r>
        <w:rPr>
          <w:rFonts w:ascii="Times New Roman" w:hAnsi="Times New Roman" w:eastAsia="Times New Roman"/>
          <w:b w:val="0"/>
          <w:i w:val="0"/>
          <w:color w:val="000000"/>
          <w:sz w:val="24"/>
        </w:rPr>
        <w:t>. Le rédacteur exprime ce qu’il ressent devant le lieu : calme, magnifique, accueillant, bruyant ou inquiétant. Cette impression ne remplace pas les détails ; elle les rassemble et donne une tonalité au texte.</w:t>
      </w:r>
    </w:p>
    <w:p>
      <w:pPr>
        <w:pStyle w:val="Heading1"/>
        <w:spacing w:before="180" w:after="120"/>
      </w:pPr>
      <w:r>
        <w:rPr>
          <w:rFonts w:ascii="Times New Roman" w:hAnsi="Times New Roman" w:eastAsia="Times New Roman"/>
          <w:b/>
          <w:i w:val="0"/>
          <w:color w:val="1E7B34"/>
          <w:sz w:val="26"/>
        </w:rPr>
        <w:t>6. Modèle de description à copier et à comprendre</w:t>
      </w:r>
    </w:p>
    <w:p>
      <w:pPr>
        <w:spacing w:after="100" w:line="269" w:lineRule="auto"/>
      </w:pPr>
      <w:r>
        <w:rPr>
          <w:rFonts w:ascii="Times New Roman" w:hAnsi="Times New Roman" w:eastAsia="Times New Roman"/>
          <w:b w:val="0"/>
          <w:i/>
          <w:color w:val="000000"/>
          <w:sz w:val="24"/>
        </w:rPr>
        <w:t>« À l’entrée du village, un sentier rouge traverse des rizières vertes. À gauche, une petite rivière claire longe les jardins. Derrière les maisons en briques, de hauts palmiers se détachent sur les collines lointaines. L’ensemble donne une impression paisible et accueillante. »</w:t>
      </w:r>
    </w:p>
    <w:p>
      <w:pPr>
        <w:pStyle w:val="Heading1"/>
        <w:spacing w:before="180" w:after="120"/>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 est le lieu décrit dans le modèle ? R.A. : Un village malgache, ses rizières, sa rivière et ses collines sont décrits.</w:t>
      </w:r>
    </w:p>
    <w:p>
      <w:pPr>
        <w:spacing w:after="100" w:line="269" w:lineRule="auto"/>
      </w:pPr>
      <w:r>
        <w:rPr>
          <w:rFonts w:ascii="Times New Roman" w:hAnsi="Times New Roman" w:eastAsia="Times New Roman"/>
          <w:b w:val="0"/>
          <w:i w:val="0"/>
          <w:color w:val="000000"/>
          <w:sz w:val="24"/>
        </w:rPr>
        <w:t>2. Dans quel ordre les éléments sont-ils présentés ? R.A. : Le texte part de l’entrée du village, présente les rizières et la rivière, puis les maisons, les palmiers et les collines.</w:t>
      </w:r>
    </w:p>
    <w:p>
      <w:pPr>
        <w:spacing w:after="100" w:line="269" w:lineRule="auto"/>
      </w:pPr>
      <w:r>
        <w:rPr>
          <w:rFonts w:ascii="Times New Roman" w:hAnsi="Times New Roman" w:eastAsia="Times New Roman"/>
          <w:b w:val="0"/>
          <w:i w:val="0"/>
          <w:color w:val="000000"/>
          <w:sz w:val="24"/>
        </w:rPr>
        <w:t>3. Relève deux adjectifs qualificatifs. R.A. : rouge, vertes, petite, claire, hauts, lointaines, paisible ou accueillante.</w:t>
      </w:r>
    </w:p>
    <w:p>
      <w:pPr>
        <w:spacing w:after="100" w:line="269" w:lineRule="auto"/>
      </w:pPr>
      <w:r>
        <w:rPr>
          <w:rFonts w:ascii="Times New Roman" w:hAnsi="Times New Roman" w:eastAsia="Times New Roman"/>
          <w:b w:val="0"/>
          <w:i w:val="0"/>
          <w:color w:val="000000"/>
          <w:sz w:val="24"/>
        </w:rPr>
        <w:t>4. Relève deux marqueurs de lieu. R.A. : à l’entrée de, à gauche, derrière ou sur.</w:t>
      </w:r>
    </w:p>
    <w:p>
      <w:pPr>
        <w:spacing w:after="100" w:line="269" w:lineRule="auto"/>
      </w:pPr>
      <w:r>
        <w:rPr>
          <w:rFonts w:ascii="Times New Roman" w:hAnsi="Times New Roman" w:eastAsia="Times New Roman"/>
          <w:b w:val="0"/>
          <w:i w:val="0"/>
          <w:color w:val="000000"/>
          <w:sz w:val="24"/>
        </w:rPr>
        <w:t>5. Quelle impression générale est donnée ? R.A. : Le paysage est présenté comme paisible et accueillant.</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Par deux, un élève décrit un lieu proche de l’école pendant une minute ; son camarade doit retrouver le lieu cité. La description doit comporter quatre éléments, deux adjectifs et deux marqueurs de lieu.</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huit à dix lignes pour décrire le chemin qui mène de ton domicile à l’école ou un lieu que tu connais. Organise ton texte du général au précis ; emploie au moins quatre adjectifs et quatre marqueurs de lieu.</w:t>
      </w:r>
    </w:p>
    <w:p>
      <w:pPr>
        <w:pStyle w:val="Heading1"/>
        <w:spacing w:before="180" w:after="120"/>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et repérer /2</w:t>
      </w:r>
    </w:p>
    <w:p>
      <w:pPr>
        <w:spacing w:after="100" w:line="269" w:lineRule="auto"/>
      </w:pPr>
      <w:r>
        <w:rPr>
          <w:rFonts w:ascii="Times New Roman" w:hAnsi="Times New Roman" w:eastAsia="Times New Roman"/>
          <w:b w:val="0"/>
          <w:i w:val="0"/>
          <w:color w:val="000000"/>
          <w:sz w:val="24"/>
        </w:rPr>
        <w:t>Dans le modèle de description, relève : a) le lieu principal ; b) deux éléments de végétation ; c) deux marqueurs de lieu ; d) l’impression générale. Chaque réponse vaut 0,5 point.</w:t>
      </w:r>
    </w:p>
    <w:p>
      <w:pPr>
        <w:spacing w:after="100" w:line="269" w:lineRule="auto"/>
      </w:pPr>
      <w:r>
        <w:rPr>
          <w:rFonts w:ascii="Times New Roman" w:hAnsi="Times New Roman" w:eastAsia="Times New Roman"/>
          <w:b/>
          <w:i w:val="0"/>
          <w:color w:val="1E7B34"/>
          <w:sz w:val="24"/>
        </w:rPr>
        <w:t>Exercice 2 — Accorder les adjectifs /2</w:t>
      </w:r>
    </w:p>
    <w:p>
      <w:pPr>
        <w:spacing w:after="100" w:line="269" w:lineRule="auto"/>
      </w:pPr>
      <w:r>
        <w:rPr>
          <w:rFonts w:ascii="Times New Roman" w:hAnsi="Times New Roman" w:eastAsia="Times New Roman"/>
          <w:b w:val="0"/>
          <w:i w:val="0"/>
          <w:color w:val="000000"/>
          <w:sz w:val="24"/>
        </w:rPr>
        <w:t>Complète chaque groupe nominal avec l’adjectif entre parenthèses en l’accordant : a) une rivière ___ (clair) ; b) des maisons ___ (coloré) ; c) des collines ___ (lointain) ; d) un sentier ___ (rouge). Chaque réponse vaut 0,5 point.</w:t>
      </w:r>
    </w:p>
    <w:p>
      <w:pPr>
        <w:spacing w:after="100" w:line="269" w:lineRule="auto"/>
      </w:pPr>
      <w:r>
        <w:rPr>
          <w:rFonts w:ascii="Times New Roman" w:hAnsi="Times New Roman" w:eastAsia="Times New Roman"/>
          <w:b/>
          <w:i w:val="0"/>
          <w:color w:val="1E7B34"/>
          <w:sz w:val="24"/>
        </w:rPr>
        <w:t>Exercice 3 — Situer les éléments /3</w:t>
      </w:r>
    </w:p>
    <w:p>
      <w:pPr>
        <w:spacing w:after="100" w:line="269" w:lineRule="auto"/>
      </w:pPr>
      <w:r>
        <w:rPr>
          <w:rFonts w:ascii="Times New Roman" w:hAnsi="Times New Roman" w:eastAsia="Times New Roman"/>
          <w:b w:val="0"/>
          <w:i w:val="0"/>
          <w:color w:val="000000"/>
          <w:sz w:val="24"/>
        </w:rPr>
        <w:t>Complète avec un marqueur de lieu approprié : a) Les rizières sont ___ le village. b) La rivière passe ___ les jardins. c) Les collines apparaissent ___ du paysage. d) Le palmier pousse ___ deux maisons. Puis rédige deux phrases personnelles avec deux marqueurs différents. Chaque item vaut 0,5 point.</w:t>
      </w:r>
    </w:p>
    <w:p>
      <w:pPr>
        <w:spacing w:after="100" w:line="269" w:lineRule="auto"/>
      </w:pPr>
      <w:r>
        <w:rPr>
          <w:rFonts w:ascii="Times New Roman" w:hAnsi="Times New Roman" w:eastAsia="Times New Roman"/>
          <w:b/>
          <w:i w:val="0"/>
          <w:color w:val="1E7B34"/>
          <w:sz w:val="24"/>
        </w:rPr>
        <w:t>Exercice 4 — Décrire un paysage /3</w:t>
      </w:r>
    </w:p>
    <w:p>
      <w:pPr>
        <w:spacing w:after="100" w:line="269" w:lineRule="auto"/>
      </w:pPr>
      <w:r>
        <w:rPr>
          <w:rFonts w:ascii="Times New Roman" w:hAnsi="Times New Roman" w:eastAsia="Times New Roman"/>
          <w:b w:val="0"/>
          <w:i w:val="0"/>
          <w:color w:val="000000"/>
          <w:sz w:val="24"/>
        </w:rPr>
        <w:t>Rédige un paragraphe de six à huit lignes sur le paysage de la figure 1. Barème : organisation du texte /1 ; quatre adjectifs correctement accordés /1 ; quatre marqueurs de lieu adaptés /1.</w:t>
      </w:r>
    </w:p>
    <w:p>
      <w:pPr>
        <w:pStyle w:val="Heading1"/>
        <w:spacing w:before="180" w:after="120"/>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a) le village ; b) les rizières et les palmiers ; c) « à l’entrée du », « à gauche », « derrière » ou « sur » ; d) l’impression générale est « paisible et accueillante ».</w:t>
      </w:r>
    </w:p>
    <w:p>
      <w:pPr>
        <w:spacing w:after="100" w:line="269" w:lineRule="auto"/>
      </w:pPr>
      <w:r>
        <w:rPr>
          <w:rFonts w:ascii="Times New Roman" w:hAnsi="Times New Roman" w:eastAsia="Times New Roman"/>
          <w:b w:val="0"/>
          <w:i w:val="0"/>
          <w:color w:val="C2185B"/>
          <w:sz w:val="24"/>
        </w:rPr>
        <w:t>Exercice 2 : a) une rivière claire ; b) des maisons colorées ; c) des collines lointaines ; d) un sentier rouge.</w:t>
      </w:r>
    </w:p>
    <w:p>
      <w:pPr>
        <w:spacing w:after="100" w:line="269" w:lineRule="auto"/>
      </w:pPr>
      <w:r>
        <w:rPr>
          <w:rFonts w:ascii="Times New Roman" w:hAnsi="Times New Roman" w:eastAsia="Times New Roman"/>
          <w:b w:val="0"/>
          <w:i w:val="0"/>
          <w:color w:val="C2185B"/>
          <w:sz w:val="24"/>
        </w:rPr>
        <w:t>Exercice 3 : Réponses possibles : a) devant ou près de ; b) derrière ou entre ; c) au loin ou au-dessus ; d) entre. Les deux phrases personnelles sont correctes lorsqu’elles emploient un marqueur de lieu pour situer clairement un élément.</w:t>
      </w:r>
    </w:p>
    <w:p>
      <w:pPr>
        <w:spacing w:after="100" w:line="269" w:lineRule="auto"/>
      </w:pPr>
      <w:r>
        <w:rPr>
          <w:rFonts w:ascii="Times New Roman" w:hAnsi="Times New Roman" w:eastAsia="Times New Roman"/>
          <w:b w:val="0"/>
          <w:i w:val="0"/>
          <w:color w:val="C2185B"/>
          <w:sz w:val="24"/>
        </w:rPr>
        <w:t>Exercice 4 : Exemple de réponse : « Le village se trouve au bord de rizières vertes. Devant les maisons colorées, un sentier rouge conduit vers une rivière claire. À droite du chemin, de grands palmiers ombragent les jardins. Derrière le village, les collines lointaines ferment l’horizon. Ce paysage calme donne une impression accueillante. »</w:t>
      </w:r>
    </w:p>
    <w:p>
      <w:pPr>
        <w:pStyle w:val="Heading1"/>
        <w:spacing w:before="180" w:after="120"/>
      </w:pPr>
      <w:r>
        <w:rPr>
          <w:rFonts w:ascii="Times New Roman" w:hAnsi="Times New Roman" w:eastAsia="Times New Roman"/>
          <w:b/>
          <w:i w:val="0"/>
          <w:color w:val="000000"/>
          <w:sz w:val="28"/>
        </w:rPr>
        <w:t>ANNEXE — LISTE DES ILLUSTRATIONS</w:t>
      </w:r>
    </w:p>
    <w:p>
      <w:pPr>
        <w:spacing w:after="100" w:line="269" w:lineRule="auto"/>
      </w:pPr>
      <w:r>
        <w:rPr>
          <w:rFonts w:ascii="Times New Roman" w:hAnsi="Times New Roman" w:eastAsia="Times New Roman"/>
          <w:b w:val="0"/>
          <w:i w:val="0"/>
          <w:color w:val="000000"/>
          <w:sz w:val="22"/>
        </w:rPr>
        <w:t>Figure 1 — Un village, des rizières, une rivière et des collines : observer les détails et leur position.</w:t>
      </w:r>
    </w:p>
    <w:p>
      <w:pPr>
        <w:spacing w:after="100" w:line="269" w:lineRule="auto"/>
      </w:pPr>
      <w:r>
        <w:rPr>
          <w:rFonts w:ascii="Times New Roman" w:hAnsi="Times New Roman" w:eastAsia="Times New Roman"/>
          <w:b w:val="0"/>
          <w:i w:val="0"/>
          <w:color w:val="000000"/>
          <w:sz w:val="22"/>
        </w:rPr>
        <w:t>Figure 2 — La démarche d’une description organisée : du regard général aux détails précis.</w:t>
      </w:r>
    </w:p>
    <w:sectPr w:rsidR="00FC693F" w:rsidRPr="0006063C" w:rsidSect="00034616">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t xml:space="preserve">Français T6 — Séance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Français T6 — Séance 1 : Le texte descriptif</dc:title>
  <dc:subject>Fiche, leçon, exercices et corrigé</dc:subject>
  <dc:creator>J-Learn</dc:creator>
  <cp:keywords/>
  <dc:description>generated by python-docx</dc:description>
  <cp:lastModifiedBy/>
  <cp:revision>1</cp:revision>
  <dcterms:created xsi:type="dcterms:W3CDTF">2013-12-23T23:15:00Z</dcterms:created>
  <dcterms:modified xsi:type="dcterms:W3CDTF">2013-12-23T23:15:00Z</dcterms:modified>
  <cp:category/>
</cp:coreProperties>
</file>